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theme/themeOverride1.xml" ContentType="application/vnd.openxmlformats-officedocument.themeOverride+xml"/>
  <Override PartName="/word/charts/chart22.xml" ContentType="application/vnd.openxmlformats-officedocument.drawingml.chart+xml"/>
  <Override PartName="/word/theme/themeOverride2.xml" ContentType="application/vnd.openxmlformats-officedocument.themeOverride+xml"/>
  <Override PartName="/word/charts/chart2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charts/chart24.xml" ContentType="application/vnd.openxmlformats-officedocument.drawingml.chart+xml"/>
  <Override PartName="/word/theme/themeOverride4.xml" ContentType="application/vnd.openxmlformats-officedocument.themeOverride+xml"/>
  <Override PartName="/word/charts/chart25.xml" ContentType="application/vnd.openxmlformats-officedocument.drawingml.chart+xml"/>
  <Override PartName="/word/theme/themeOverride5.xml" ContentType="application/vnd.openxmlformats-officedocument.themeOverride+xml"/>
  <Override PartName="/word/charts/chart26.xml" ContentType="application/vnd.openxmlformats-officedocument.drawingml.chart+xml"/>
  <Override PartName="/word/theme/themeOverride6.xml" ContentType="application/vnd.openxmlformats-officedocument.themeOverride+xml"/>
  <Override PartName="/word/charts/chart27.xml" ContentType="application/vnd.openxmlformats-officedocument.drawingml.chart+xml"/>
  <Override PartName="/word/theme/themeOverride7.xml" ContentType="application/vnd.openxmlformats-officedocument.themeOverride+xml"/>
  <Override PartName="/word/charts/chart28.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charts/chart2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882284"/>
        <w:docPartObj>
          <w:docPartGallery w:val="Cover Pages"/>
          <w:docPartUnique/>
        </w:docPartObj>
      </w:sdtPr>
      <w:sdtEndPr/>
      <w:sdtContent>
        <w:p w:rsidR="007F4F1F" w:rsidRDefault="00A2189E" w:rsidP="00B450C9">
          <w:pPr>
            <w:spacing w:before="0" w:beforeAutospacing="0" w:after="0" w:afterAutospacing="0"/>
          </w:pPr>
          <w:r>
            <w:rPr>
              <w:noProof/>
            </w:rPr>
            <mc:AlternateContent>
              <mc:Choice Requires="wps">
                <w:drawing>
                  <wp:anchor distT="0" distB="0" distL="114300" distR="114300" simplePos="0" relativeHeight="251658240" behindDoc="1" locked="0" layoutInCell="1" allowOverlap="1" wp14:anchorId="4B2EF97B" wp14:editId="6425AF6F">
                    <wp:simplePos x="0" y="0"/>
                    <wp:positionH relativeFrom="page">
                      <wp:align>center</wp:align>
                    </wp:positionH>
                    <wp:positionV relativeFrom="page">
                      <wp:align>center</wp:align>
                    </wp:positionV>
                    <wp:extent cx="6424930" cy="9530715"/>
                    <wp:effectExtent l="0" t="0" r="0" b="4445"/>
                    <wp:wrapNone/>
                    <wp:docPr id="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4930" cy="95307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59316A" id="Rectangle 4" o:spid="_x0000_s1026" style="position:absolute;margin-left:0;margin-top:0;width:505.9pt;height:750.4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" fillcolor="white [3212]" stroked="f">
                    <w10:wrap anchorx="page" anchory="page"/>
                  </v:rect>
                </w:pict>
              </mc:Fallback>
            </mc:AlternateContent>
          </w:r>
          <w:r>
            <w:rPr>
              <w:noProof/>
            </w:rPr>
            <mc:AlternateContent>
              <mc:Choice Requires="wps">
                <w:drawing>
                  <wp:anchor distT="0" distB="0" distL="114300" distR="114300" simplePos="0" relativeHeight="251657216" behindDoc="1" locked="0" layoutInCell="1" allowOverlap="1" wp14:anchorId="14C827AB" wp14:editId="5DA685A3">
                    <wp:simplePos x="0" y="0"/>
                    <wp:positionH relativeFrom="page">
                      <wp:align>center</wp:align>
                    </wp:positionH>
                    <wp:positionV relativeFrom="page">
                      <wp:align>top</wp:align>
                    </wp:positionV>
                    <wp:extent cx="7542530" cy="10672445"/>
                    <wp:effectExtent l="9525" t="9525" r="10795" b="5080"/>
                    <wp:wrapNone/>
                    <wp:docPr id="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2530" cy="10672445"/>
                            </a:xfrm>
                            <a:prstGeom prst="rect">
                              <a:avLst/>
                            </a:prstGeom>
                            <a:solidFill>
                              <a:srgbClr val="006400"/>
                            </a:solidFill>
                            <a:ln w="9525">
                              <a:solidFill>
                                <a:srgbClr val="006400"/>
                              </a:solidFill>
                              <a:miter lim="800000"/>
                              <a:headEnd/>
                              <a:tailEnd/>
                            </a:ln>
                          </wps:spPr>
                          <wps:bodyPr rot="0" vert="horz" wrap="square" lIns="91440" tIns="45720" rIns="91440" bIns="45720" anchor="t" anchorCtr="0" upright="1">
                            <a:noAutofit/>
                          </wps:bodyPr>
                        </wps:wsp>
                      </a:graphicData>
                    </a:graphic>
                    <wp14:sizeRelH relativeFrom="page">
                      <wp14:pctWidth>100000</wp14:pctWidth>
                    </wp14:sizeRelH>
                    <wp14:sizeRelV relativeFrom="page">
                      <wp14:pctHeight>0</wp14:pctHeight>
                    </wp14:sizeRelV>
                  </wp:anchor>
                </w:drawing>
              </mc:Choice>
              <mc:Fallback xmlns:w15="http://schemas.microsoft.com/office/word/2012/wordml">
                <w:pict>
                  <v:rect w14:anchorId="4C55E59C" id="Rectangle 3" o:spid="_x0000_s1026" style="position:absolute;margin-left:0;margin-top:0;width:593.9pt;height:840.35pt;z-index:-251659264;visibility:visible;mso-wrap-style:square;mso-width-percent:1000;mso-height-percent:0;mso-wrap-distance-left:9pt;mso-wrap-distance-top:0;mso-wrap-distance-right:9pt;mso-wrap-distance-bottom:0;mso-position-horizontal:center;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" fillcolor="#006400" strokecolor="#006400">
                    <w10:wrap anchorx="page" anchory="page"/>
                  </v:rect>
                </w:pict>
              </mc:Fallback>
            </mc:AlternateContent>
          </w:r>
        </w:p>
        <w:p w:rsidR="007F4F1F" w:rsidRDefault="003971BA" w:rsidP="00B450C9">
          <w:pPr>
            <w:spacing w:before="0" w:beforeAutospacing="0" w:after="0" w:afterAutospacing="0"/>
            <w:rPr>
              <w:color w:val="7F7F7F" w:themeColor="text1" w:themeTint="80"/>
              <w:sz w:val="32"/>
              <w:szCs w:val="32"/>
            </w:rPr>
          </w:pPr>
          <w:r>
            <w:rPr>
              <w:noProof/>
            </w:rPr>
            <w:drawing>
              <wp:anchor distT="0" distB="0" distL="114300" distR="114300" simplePos="0" relativeHeight="251653120" behindDoc="1" locked="0" layoutInCell="1" allowOverlap="1" wp14:anchorId="5861B919" wp14:editId="3806C9BA">
                <wp:simplePos x="0" y="0"/>
                <wp:positionH relativeFrom="margin">
                  <wp:align>center</wp:align>
                </wp:positionH>
                <wp:positionV relativeFrom="paragraph">
                  <wp:posOffset>-1270</wp:posOffset>
                </wp:positionV>
                <wp:extent cx="6328642" cy="4387461"/>
                <wp:effectExtent l="0" t="0" r="0" b="0"/>
                <wp:wrapTight wrapText="bothSides">
                  <wp:wrapPolygon edited="0">
                    <wp:start x="0" y="0"/>
                    <wp:lineTo x="0" y="21478"/>
                    <wp:lineTo x="21522" y="21478"/>
                    <wp:lineTo x="21522" y="0"/>
                    <wp:lineTo x="0" y="0"/>
                  </wp:wrapPolygon>
                </wp:wrapTight>
                <wp:docPr id="2" name="Obraz 1" descr="http://www.lgdkoronasadecka.pl/uploads/dokumenty/4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gdkoronasadecka.pl/uploads/dokumenty/4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8642" cy="4387461"/>
                        </a:xfrm>
                        <a:prstGeom prst="rect">
                          <a:avLst/>
                        </a:prstGeom>
                        <a:noFill/>
                        <a:ln w="9525">
                          <a:noFill/>
                          <a:miter lim="800000"/>
                          <a:headEnd/>
                          <a:tailEnd/>
                        </a:ln>
                      </pic:spPr>
                    </pic:pic>
                  </a:graphicData>
                </a:graphic>
              </wp:anchor>
            </w:drawing>
          </w:r>
        </w:p>
        <w:p w:rsidR="007F4F1F" w:rsidRDefault="00A2189E" w:rsidP="00B450C9">
          <w:pPr>
            <w:spacing w:before="0" w:beforeAutospacing="0" w:after="0" w:afterAutospacing="0"/>
          </w:pPr>
          <w:r>
            <w:rPr>
              <w:noProof/>
              <w:color w:val="C4BC96" w:themeColor="background2" w:themeShade="BF"/>
              <w:sz w:val="32"/>
              <w:szCs w:val="32"/>
            </w:rPr>
            <mc:AlternateContent>
              <mc:Choice Requires="wps">
                <w:drawing>
                  <wp:anchor distT="0" distB="0" distL="114300" distR="114300" simplePos="0" relativeHeight="251656192" behindDoc="0" locked="0" layoutInCell="0" allowOverlap="1" wp14:anchorId="7775AFA5" wp14:editId="78E04D4A">
                    <wp:simplePos x="0" y="0"/>
                    <wp:positionH relativeFrom="page">
                      <wp:posOffset>434975</wp:posOffset>
                    </wp:positionH>
                    <wp:positionV relativeFrom="page">
                      <wp:posOffset>6587490</wp:posOffset>
                    </wp:positionV>
                    <wp:extent cx="6797675" cy="753110"/>
                    <wp:effectExtent l="3175" t="5715" r="0" b="3175"/>
                    <wp:wrapNone/>
                    <wp:docPr id="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675" cy="753110"/>
                            </a:xfrm>
                            <a:prstGeom prst="rect">
                              <a:avLst/>
                            </a:prstGeom>
                            <a:solidFill>
                              <a:schemeClr val="bg1">
                                <a:lumMod val="65000"/>
                                <a:lumOff val="0"/>
                                <a:alpha val="8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286" w:type="pct"/>
                                  <w:tblCellMar>
                                    <w:left w:w="360" w:type="dxa"/>
                                    <w:right w:w="360" w:type="dxa"/>
                                  </w:tblCellMar>
                                  <w:tblLook w:val="04A0" w:firstRow="1" w:lastRow="0" w:firstColumn="1" w:lastColumn="0" w:noHBand="0" w:noVBand="1"/>
                                </w:tblPr>
                                <w:tblGrid>
                                  <w:gridCol w:w="9189"/>
                                </w:tblGrid>
                                <w:tr w:rsidR="009E5DC9" w:rsidTr="009E5DC9">
                                  <w:trPr>
                                    <w:trHeight w:val="1080"/>
                                  </w:trPr>
                                  <w:sdt>
                                    <w:sdtPr>
                                      <w:rPr>
                                        <w:smallCaps/>
                                        <w:color w:val="FFFFFF" w:themeColor="background1"/>
                                        <w:sz w:val="48"/>
                                        <w:szCs w:val="48"/>
                                      </w:rPr>
                                      <w:alias w:val="Tytuł"/>
                                      <w:id w:val="12068871"/>
                                      <w:dataBinding w:prefixMappings="xmlns:ns0='http://schemas.openxmlformats.org/package/2006/metadata/core-properties' xmlns:ns1='http://purl.org/dc/elements/1.1/'" w:xpath="/ns0:coreProperties[1]/ns1:title[1]" w:storeItemID="{6C3C8BC8-F283-45AE-878A-BAB7291924A1}"/>
                                      <w:text/>
                                    </w:sdtPr>
                                    <w:sdtEndPr/>
                                    <w:sdtContent>
                                      <w:tc>
                                        <w:tcPr>
                                          <w:tcW w:w="5000" w:type="pct"/>
                                          <w:shd w:val="clear" w:color="auto" w:fill="auto"/>
                                          <w:vAlign w:val="center"/>
                                        </w:tcPr>
                                        <w:p w:rsidR="009E5DC9" w:rsidRDefault="009E5DC9" w:rsidP="000E7B10">
                                          <w:pPr>
                                            <w:pStyle w:val="Bezodstpw"/>
                                            <w:rPr>
                                              <w:smallCaps/>
                                              <w:color w:val="FFFFFF" w:themeColor="background1"/>
                                              <w:sz w:val="48"/>
                                              <w:szCs w:val="48"/>
                                            </w:rPr>
                                          </w:pPr>
                                          <w:r>
                                            <w:rPr>
                                              <w:smallCaps/>
                                              <w:color w:val="FFFFFF" w:themeColor="background1"/>
                                              <w:sz w:val="48"/>
                                              <w:szCs w:val="48"/>
                                            </w:rPr>
                                            <w:t>LOKALNA STRATEGIA ROZWOJU  Lokalnej Grupy Działania Korona Sądecka</w:t>
                                          </w:r>
                                        </w:p>
                                      </w:tc>
                                    </w:sdtContent>
                                  </w:sdt>
                                </w:tr>
                              </w:tbl>
                              <w:p w:rsidR="009E5DC9" w:rsidRDefault="009E5DC9">
                                <w:pPr>
                                  <w:pStyle w:val="Bezodstpw"/>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5" o:spid="_x0000_s1026" style="position:absolute;left:0;text-align:left;margin-left:34.25pt;margin-top:518.7pt;width:535.25pt;height:59.3pt;z-index:251656192;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" o:allowincell="f" fillcolor="#a5a5a5 [2092]" stroked="f">
                    <v:fill opacity="58853f"/>
                    <v:textbox style="mso-fit-shape-to-text:t" inset="18pt,0,18pt,0">
                      <w:txbxContent>
                        <w:tbl>
                          <w:tblPr>
                            <w:tblW w:w="4286" w:type="pct"/>
                            <w:tblCellMar>
                              <w:left w:w="360" w:type="dxa"/>
                              <w:right w:w="360" w:type="dxa"/>
                            </w:tblCellMar>
                            <w:tblLook w:val="04A0" w:firstRow="1" w:lastRow="0" w:firstColumn="1" w:lastColumn="0" w:noHBand="0" w:noVBand="1"/>
                          </w:tblPr>
                          <w:tblGrid>
                            <w:gridCol w:w="9189"/>
                          </w:tblGrid>
                          <w:tr w:rsidR="009E5DC9" w:rsidTr="009E5DC9">
                            <w:trPr>
                              <w:trHeight w:val="1080"/>
                            </w:trPr>
                            <w:sdt>
                              <w:sdtPr>
                                <w:rPr>
                                  <w:smallCaps/>
                                  <w:color w:val="FFFFFF" w:themeColor="background1"/>
                                  <w:sz w:val="48"/>
                                  <w:szCs w:val="48"/>
                                </w:rPr>
                                <w:alias w:val="Tytuł"/>
                                <w:id w:val="12068871"/>
                                <w:dataBinding w:prefixMappings="xmlns:ns0='http://schemas.openxmlformats.org/package/2006/metadata/core-properties' xmlns:ns1='http://purl.org/dc/elements/1.1/'" w:xpath="/ns0:coreProperties[1]/ns1:title[1]" w:storeItemID="{6C3C8BC8-F283-45AE-878A-BAB7291924A1}"/>
                                <w:text/>
                              </w:sdtPr>
                              <w:sdtEndPr/>
                              <w:sdtContent>
                                <w:tc>
                                  <w:tcPr>
                                    <w:tcW w:w="5000" w:type="pct"/>
                                    <w:shd w:val="clear" w:color="auto" w:fill="auto"/>
                                    <w:vAlign w:val="center"/>
                                  </w:tcPr>
                                  <w:p w:rsidR="009E5DC9" w:rsidRDefault="009E5DC9" w:rsidP="000E7B10">
                                    <w:pPr>
                                      <w:pStyle w:val="Bezodstpw"/>
                                      <w:rPr>
                                        <w:smallCaps/>
                                        <w:color w:val="FFFFFF" w:themeColor="background1"/>
                                        <w:sz w:val="48"/>
                                        <w:szCs w:val="48"/>
                                      </w:rPr>
                                    </w:pPr>
                                    <w:r>
                                      <w:rPr>
                                        <w:smallCaps/>
                                        <w:color w:val="FFFFFF" w:themeColor="background1"/>
                                        <w:sz w:val="48"/>
                                        <w:szCs w:val="48"/>
                                      </w:rPr>
                                      <w:t>LOKALNA STRATEGIA ROZWOJU  Lokalnej Grupy Działania Korona Sądecka</w:t>
                                    </w:r>
                                  </w:p>
                                </w:tc>
                              </w:sdtContent>
                            </w:sdt>
                          </w:tr>
                        </w:tbl>
                        <w:p w:rsidR="009E5DC9" w:rsidRDefault="009E5DC9">
                          <w:pPr>
                            <w:pStyle w:val="Bezodstpw"/>
                            <w:spacing w:line="14" w:lineRule="exact"/>
                          </w:pPr>
                        </w:p>
                      </w:txbxContent>
                    </v:textbox>
                    <w10:wrap anchorx="page" anchory="page"/>
                  </v:rect>
                </w:pict>
              </mc:Fallback>
            </mc:AlternateContent>
          </w:r>
          <w:r w:rsidR="007F4F1F">
            <w:br w:type="page"/>
          </w:r>
        </w:p>
      </w:sdtContent>
    </w:sdt>
    <w:p w:rsidR="000E7B10" w:rsidRDefault="0095108C" w:rsidP="00B450C9">
      <w:pPr>
        <w:spacing w:before="0" w:beforeAutospacing="0" w:after="0" w:afterAutospacing="0"/>
      </w:pPr>
      <w:r>
        <w:lastRenderedPageBreak/>
        <w:t xml:space="preserve"> </w:t>
      </w:r>
    </w:p>
    <w:bookmarkStart w:id="1" w:name="_Toc436731076" w:displacedByCustomXml="next"/>
    <w:sdt>
      <w:sdtPr>
        <w:rPr>
          <w:rFonts w:asciiTheme="minorHAnsi" w:eastAsiaTheme="minorHAnsi" w:hAnsiTheme="minorHAnsi" w:cstheme="minorBidi"/>
          <w:b/>
          <w:bCs/>
        </w:rPr>
        <w:id w:val="12220376"/>
        <w:docPartObj>
          <w:docPartGallery w:val="Table of Contents"/>
          <w:docPartUnique/>
        </w:docPartObj>
      </w:sdtPr>
      <w:sdtEndPr>
        <w:rPr>
          <w:rFonts w:ascii="Candara" w:eastAsia="Times New Roman" w:hAnsi="Candara" w:cs="Times New Roman"/>
          <w:b w:val="0"/>
          <w:bCs w:val="0"/>
        </w:rPr>
      </w:sdtEndPr>
      <w:sdtContent>
        <w:bookmarkEnd w:id="1" w:displacedByCustomXml="prev"/>
        <w:p w:rsidR="009E5DC9" w:rsidRDefault="00FB7060" w:rsidP="009E5DC9">
          <w:pPr>
            <w:pStyle w:val="Spistreci1"/>
            <w:rPr>
              <w:rFonts w:asciiTheme="minorHAnsi" w:eastAsiaTheme="minorEastAsia" w:hAnsiTheme="minorHAnsi" w:cstheme="minorBidi"/>
              <w:noProof/>
            </w:rPr>
          </w:pPr>
          <w:r>
            <w:fldChar w:fldCharType="begin"/>
          </w:r>
          <w:r w:rsidR="00CF140D">
            <w:instrText xml:space="preserve"> TOC \o "1-3" \h \z \u </w:instrText>
          </w:r>
          <w:r>
            <w:fldChar w:fldCharType="separate"/>
          </w:r>
          <w:hyperlink w:anchor="_Toc436731198" w:history="1">
            <w:r w:rsidR="009E5DC9" w:rsidRPr="00402D51">
              <w:rPr>
                <w:rStyle w:val="Hipercze"/>
                <w:noProof/>
              </w:rPr>
              <w:t>Diagnoza – opis obszaru i ludności</w:t>
            </w:r>
            <w:r w:rsidR="009E5DC9">
              <w:rPr>
                <w:noProof/>
                <w:webHidden/>
              </w:rPr>
              <w:tab/>
            </w:r>
            <w:r w:rsidR="009E5DC9">
              <w:rPr>
                <w:noProof/>
                <w:webHidden/>
              </w:rPr>
              <w:fldChar w:fldCharType="begin"/>
            </w:r>
            <w:r w:rsidR="009E5DC9">
              <w:rPr>
                <w:noProof/>
                <w:webHidden/>
              </w:rPr>
              <w:instrText xml:space="preserve"> PAGEREF _Toc436731198 \h </w:instrText>
            </w:r>
            <w:r w:rsidR="009E5DC9">
              <w:rPr>
                <w:noProof/>
                <w:webHidden/>
              </w:rPr>
            </w:r>
            <w:r w:rsidR="009E5DC9">
              <w:rPr>
                <w:noProof/>
                <w:webHidden/>
              </w:rPr>
              <w:fldChar w:fldCharType="separate"/>
            </w:r>
            <w:r w:rsidR="009E5DC9">
              <w:rPr>
                <w:noProof/>
                <w:webHidden/>
              </w:rPr>
              <w:t>4</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199" w:history="1">
            <w:r w:rsidR="009E5DC9" w:rsidRPr="00402D51">
              <w:rPr>
                <w:rStyle w:val="Hipercze"/>
                <w:noProof/>
              </w:rPr>
              <w:t>1.</w:t>
            </w:r>
            <w:r w:rsidR="009E5DC9">
              <w:rPr>
                <w:rFonts w:asciiTheme="minorHAnsi" w:eastAsiaTheme="minorEastAsia" w:hAnsiTheme="minorHAnsi" w:cstheme="minorBidi"/>
                <w:noProof/>
              </w:rPr>
              <w:tab/>
            </w:r>
            <w:r w:rsidR="009E5DC9" w:rsidRPr="00402D51">
              <w:rPr>
                <w:rStyle w:val="Hipercze"/>
                <w:noProof/>
              </w:rPr>
              <w:t>Wprowadzenie.</w:t>
            </w:r>
            <w:r w:rsidR="009E5DC9">
              <w:rPr>
                <w:noProof/>
                <w:webHidden/>
              </w:rPr>
              <w:tab/>
            </w:r>
            <w:r w:rsidR="009E5DC9">
              <w:rPr>
                <w:noProof/>
                <w:webHidden/>
              </w:rPr>
              <w:fldChar w:fldCharType="begin"/>
            </w:r>
            <w:r w:rsidR="009E5DC9">
              <w:rPr>
                <w:noProof/>
                <w:webHidden/>
              </w:rPr>
              <w:instrText xml:space="preserve"> PAGEREF _Toc436731199 \h </w:instrText>
            </w:r>
            <w:r w:rsidR="009E5DC9">
              <w:rPr>
                <w:noProof/>
                <w:webHidden/>
              </w:rPr>
            </w:r>
            <w:r w:rsidR="009E5DC9">
              <w:rPr>
                <w:noProof/>
                <w:webHidden/>
              </w:rPr>
              <w:fldChar w:fldCharType="separate"/>
            </w:r>
            <w:r w:rsidR="009E5DC9">
              <w:rPr>
                <w:noProof/>
                <w:webHidden/>
              </w:rPr>
              <w:t>4</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00" w:history="1">
            <w:r w:rsidR="009E5DC9" w:rsidRPr="00402D51">
              <w:rPr>
                <w:rStyle w:val="Hipercze"/>
                <w:noProof/>
              </w:rPr>
              <w:t>2.</w:t>
            </w:r>
            <w:r w:rsidR="009E5DC9">
              <w:rPr>
                <w:rFonts w:asciiTheme="minorHAnsi" w:eastAsiaTheme="minorEastAsia" w:hAnsiTheme="minorHAnsi" w:cstheme="minorBidi"/>
                <w:noProof/>
              </w:rPr>
              <w:tab/>
            </w:r>
            <w:r w:rsidR="009E5DC9" w:rsidRPr="00402D51">
              <w:rPr>
                <w:rStyle w:val="Hipercze"/>
                <w:noProof/>
              </w:rPr>
              <w:t>Demografia</w:t>
            </w:r>
            <w:r w:rsidR="009E5DC9">
              <w:rPr>
                <w:noProof/>
                <w:webHidden/>
              </w:rPr>
              <w:tab/>
            </w:r>
            <w:r w:rsidR="009E5DC9">
              <w:rPr>
                <w:noProof/>
                <w:webHidden/>
              </w:rPr>
              <w:fldChar w:fldCharType="begin"/>
            </w:r>
            <w:r w:rsidR="009E5DC9">
              <w:rPr>
                <w:noProof/>
                <w:webHidden/>
              </w:rPr>
              <w:instrText xml:space="preserve"> PAGEREF _Toc436731200 \h </w:instrText>
            </w:r>
            <w:r w:rsidR="009E5DC9">
              <w:rPr>
                <w:noProof/>
                <w:webHidden/>
              </w:rPr>
            </w:r>
            <w:r w:rsidR="009E5DC9">
              <w:rPr>
                <w:noProof/>
                <w:webHidden/>
              </w:rPr>
              <w:fldChar w:fldCharType="separate"/>
            </w:r>
            <w:r w:rsidR="009E5DC9">
              <w:rPr>
                <w:noProof/>
                <w:webHidden/>
              </w:rPr>
              <w:t>7</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01" w:history="1">
            <w:r w:rsidR="009E5DC9" w:rsidRPr="00402D51">
              <w:rPr>
                <w:rStyle w:val="Hipercze"/>
                <w:noProof/>
              </w:rPr>
              <w:t>Trendy demograficzne na terenie LGD Korona Sądecka</w:t>
            </w:r>
            <w:r w:rsidR="009E5DC9">
              <w:rPr>
                <w:noProof/>
                <w:webHidden/>
              </w:rPr>
              <w:tab/>
            </w:r>
            <w:r w:rsidR="009E5DC9">
              <w:rPr>
                <w:noProof/>
                <w:webHidden/>
              </w:rPr>
              <w:fldChar w:fldCharType="begin"/>
            </w:r>
            <w:r w:rsidR="009E5DC9">
              <w:rPr>
                <w:noProof/>
                <w:webHidden/>
              </w:rPr>
              <w:instrText xml:space="preserve"> PAGEREF _Toc436731201 \h </w:instrText>
            </w:r>
            <w:r w:rsidR="009E5DC9">
              <w:rPr>
                <w:noProof/>
                <w:webHidden/>
              </w:rPr>
            </w:r>
            <w:r w:rsidR="009E5DC9">
              <w:rPr>
                <w:noProof/>
                <w:webHidden/>
              </w:rPr>
              <w:fldChar w:fldCharType="separate"/>
            </w:r>
            <w:r w:rsidR="009E5DC9">
              <w:rPr>
                <w:noProof/>
                <w:webHidden/>
              </w:rPr>
              <w:t>8</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02" w:history="1">
            <w:r w:rsidR="009E5DC9" w:rsidRPr="00402D51">
              <w:rPr>
                <w:rStyle w:val="Hipercze"/>
                <w:noProof/>
              </w:rPr>
              <w:t>Struktura demograficzna ludności</w:t>
            </w:r>
            <w:r w:rsidR="009E5DC9">
              <w:rPr>
                <w:noProof/>
                <w:webHidden/>
              </w:rPr>
              <w:tab/>
            </w:r>
            <w:r w:rsidR="009E5DC9">
              <w:rPr>
                <w:noProof/>
                <w:webHidden/>
              </w:rPr>
              <w:fldChar w:fldCharType="begin"/>
            </w:r>
            <w:r w:rsidR="009E5DC9">
              <w:rPr>
                <w:noProof/>
                <w:webHidden/>
              </w:rPr>
              <w:instrText xml:space="preserve"> PAGEREF _Toc436731202 \h </w:instrText>
            </w:r>
            <w:r w:rsidR="009E5DC9">
              <w:rPr>
                <w:noProof/>
                <w:webHidden/>
              </w:rPr>
            </w:r>
            <w:r w:rsidR="009E5DC9">
              <w:rPr>
                <w:noProof/>
                <w:webHidden/>
              </w:rPr>
              <w:fldChar w:fldCharType="separate"/>
            </w:r>
            <w:r w:rsidR="009E5DC9">
              <w:rPr>
                <w:noProof/>
                <w:webHidden/>
              </w:rPr>
              <w:t>11</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03" w:history="1">
            <w:r w:rsidR="009E5DC9" w:rsidRPr="00402D51">
              <w:rPr>
                <w:rStyle w:val="Hipercze"/>
                <w:noProof/>
              </w:rPr>
              <w:t>3.</w:t>
            </w:r>
            <w:r w:rsidR="009E5DC9">
              <w:rPr>
                <w:rFonts w:asciiTheme="minorHAnsi" w:eastAsiaTheme="minorEastAsia" w:hAnsiTheme="minorHAnsi" w:cstheme="minorBidi"/>
                <w:noProof/>
              </w:rPr>
              <w:tab/>
            </w:r>
            <w:r w:rsidR="009E5DC9" w:rsidRPr="00402D51">
              <w:rPr>
                <w:rStyle w:val="Hipercze"/>
                <w:noProof/>
              </w:rPr>
              <w:t>Charakterystyka gospodarki / przedsiębiorczości</w:t>
            </w:r>
            <w:r w:rsidR="009E5DC9">
              <w:rPr>
                <w:noProof/>
                <w:webHidden/>
              </w:rPr>
              <w:tab/>
            </w:r>
            <w:r w:rsidR="009E5DC9">
              <w:rPr>
                <w:noProof/>
                <w:webHidden/>
              </w:rPr>
              <w:fldChar w:fldCharType="begin"/>
            </w:r>
            <w:r w:rsidR="009E5DC9">
              <w:rPr>
                <w:noProof/>
                <w:webHidden/>
              </w:rPr>
              <w:instrText xml:space="preserve"> PAGEREF _Toc436731203 \h </w:instrText>
            </w:r>
            <w:r w:rsidR="009E5DC9">
              <w:rPr>
                <w:noProof/>
                <w:webHidden/>
              </w:rPr>
            </w:r>
            <w:r w:rsidR="009E5DC9">
              <w:rPr>
                <w:noProof/>
                <w:webHidden/>
              </w:rPr>
              <w:fldChar w:fldCharType="separate"/>
            </w:r>
            <w:r w:rsidR="009E5DC9">
              <w:rPr>
                <w:noProof/>
                <w:webHidden/>
              </w:rPr>
              <w:t>12</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04" w:history="1">
            <w:r w:rsidR="009E5DC9" w:rsidRPr="00402D51">
              <w:rPr>
                <w:rStyle w:val="Hipercze"/>
                <w:noProof/>
              </w:rPr>
              <w:t>4.</w:t>
            </w:r>
            <w:r w:rsidR="009E5DC9">
              <w:rPr>
                <w:rFonts w:asciiTheme="minorHAnsi" w:eastAsiaTheme="minorEastAsia" w:hAnsiTheme="minorHAnsi" w:cstheme="minorBidi"/>
                <w:noProof/>
              </w:rPr>
              <w:tab/>
            </w:r>
            <w:r w:rsidR="009E5DC9" w:rsidRPr="00402D51">
              <w:rPr>
                <w:rStyle w:val="Hipercze"/>
                <w:noProof/>
              </w:rPr>
              <w:t>Rynek pracy</w:t>
            </w:r>
            <w:r w:rsidR="009E5DC9">
              <w:rPr>
                <w:noProof/>
                <w:webHidden/>
              </w:rPr>
              <w:tab/>
            </w:r>
            <w:r w:rsidR="009E5DC9">
              <w:rPr>
                <w:noProof/>
                <w:webHidden/>
              </w:rPr>
              <w:fldChar w:fldCharType="begin"/>
            </w:r>
            <w:r w:rsidR="009E5DC9">
              <w:rPr>
                <w:noProof/>
                <w:webHidden/>
              </w:rPr>
              <w:instrText xml:space="preserve"> PAGEREF _Toc436731204 \h </w:instrText>
            </w:r>
            <w:r w:rsidR="009E5DC9">
              <w:rPr>
                <w:noProof/>
                <w:webHidden/>
              </w:rPr>
            </w:r>
            <w:r w:rsidR="009E5DC9">
              <w:rPr>
                <w:noProof/>
                <w:webHidden/>
              </w:rPr>
              <w:fldChar w:fldCharType="separate"/>
            </w:r>
            <w:r w:rsidR="009E5DC9">
              <w:rPr>
                <w:noProof/>
                <w:webHidden/>
              </w:rPr>
              <w:t>15</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05" w:history="1">
            <w:r w:rsidR="009E5DC9" w:rsidRPr="00402D51">
              <w:rPr>
                <w:rStyle w:val="Hipercze"/>
                <w:noProof/>
              </w:rPr>
              <w:t>5.</w:t>
            </w:r>
            <w:r w:rsidR="009E5DC9">
              <w:rPr>
                <w:rFonts w:asciiTheme="minorHAnsi" w:eastAsiaTheme="minorEastAsia" w:hAnsiTheme="minorHAnsi" w:cstheme="minorBidi"/>
                <w:noProof/>
              </w:rPr>
              <w:tab/>
            </w:r>
            <w:r w:rsidR="009E5DC9" w:rsidRPr="00402D51">
              <w:rPr>
                <w:rStyle w:val="Hipercze"/>
                <w:noProof/>
              </w:rPr>
              <w:t>Problemy społeczne</w:t>
            </w:r>
            <w:r w:rsidR="009E5DC9">
              <w:rPr>
                <w:noProof/>
                <w:webHidden/>
              </w:rPr>
              <w:tab/>
            </w:r>
            <w:r w:rsidR="009E5DC9">
              <w:rPr>
                <w:noProof/>
                <w:webHidden/>
              </w:rPr>
              <w:fldChar w:fldCharType="begin"/>
            </w:r>
            <w:r w:rsidR="009E5DC9">
              <w:rPr>
                <w:noProof/>
                <w:webHidden/>
              </w:rPr>
              <w:instrText xml:space="preserve"> PAGEREF _Toc436731205 \h </w:instrText>
            </w:r>
            <w:r w:rsidR="009E5DC9">
              <w:rPr>
                <w:noProof/>
                <w:webHidden/>
              </w:rPr>
            </w:r>
            <w:r w:rsidR="009E5DC9">
              <w:rPr>
                <w:noProof/>
                <w:webHidden/>
              </w:rPr>
              <w:fldChar w:fldCharType="separate"/>
            </w:r>
            <w:r w:rsidR="009E5DC9">
              <w:rPr>
                <w:noProof/>
                <w:webHidden/>
              </w:rPr>
              <w:t>20</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06" w:history="1">
            <w:r w:rsidR="009E5DC9" w:rsidRPr="00402D51">
              <w:rPr>
                <w:rStyle w:val="Hipercze"/>
                <w:noProof/>
              </w:rPr>
              <w:t>Dostępność do instytucji publicznych na terenie LGD Korona Sądecka</w:t>
            </w:r>
            <w:r w:rsidR="009E5DC9">
              <w:rPr>
                <w:noProof/>
                <w:webHidden/>
              </w:rPr>
              <w:tab/>
            </w:r>
            <w:r w:rsidR="009E5DC9">
              <w:rPr>
                <w:noProof/>
                <w:webHidden/>
              </w:rPr>
              <w:fldChar w:fldCharType="begin"/>
            </w:r>
            <w:r w:rsidR="009E5DC9">
              <w:rPr>
                <w:noProof/>
                <w:webHidden/>
              </w:rPr>
              <w:instrText xml:space="preserve"> PAGEREF _Toc436731206 \h </w:instrText>
            </w:r>
            <w:r w:rsidR="009E5DC9">
              <w:rPr>
                <w:noProof/>
                <w:webHidden/>
              </w:rPr>
            </w:r>
            <w:r w:rsidR="009E5DC9">
              <w:rPr>
                <w:noProof/>
                <w:webHidden/>
              </w:rPr>
              <w:fldChar w:fldCharType="separate"/>
            </w:r>
            <w:r w:rsidR="009E5DC9">
              <w:rPr>
                <w:noProof/>
                <w:webHidden/>
              </w:rPr>
              <w:t>24</w:t>
            </w:r>
            <w:r w:rsidR="009E5DC9">
              <w:rPr>
                <w:noProof/>
                <w:webHidden/>
              </w:rPr>
              <w:fldChar w:fldCharType="end"/>
            </w:r>
          </w:hyperlink>
        </w:p>
        <w:p w:rsidR="009E5DC9" w:rsidRDefault="002633A8">
          <w:pPr>
            <w:pStyle w:val="Spistreci2"/>
            <w:tabs>
              <w:tab w:val="right" w:leader="dot" w:pos="9060"/>
            </w:tabs>
            <w:rPr>
              <w:rFonts w:asciiTheme="minorHAnsi" w:eastAsiaTheme="minorEastAsia" w:hAnsiTheme="minorHAnsi" w:cstheme="minorBidi"/>
              <w:noProof/>
            </w:rPr>
          </w:pPr>
          <w:hyperlink w:anchor="_Toc436731207" w:history="1">
            <w:r w:rsidR="009E5DC9" w:rsidRPr="00402D51">
              <w:rPr>
                <w:rStyle w:val="Hipercze"/>
                <w:noProof/>
              </w:rPr>
              <w:t>Sektor społeczny</w:t>
            </w:r>
            <w:r w:rsidR="009E5DC9">
              <w:rPr>
                <w:noProof/>
                <w:webHidden/>
              </w:rPr>
              <w:tab/>
            </w:r>
            <w:r w:rsidR="009E5DC9">
              <w:rPr>
                <w:noProof/>
                <w:webHidden/>
              </w:rPr>
              <w:fldChar w:fldCharType="begin"/>
            </w:r>
            <w:r w:rsidR="009E5DC9">
              <w:rPr>
                <w:noProof/>
                <w:webHidden/>
              </w:rPr>
              <w:instrText xml:space="preserve"> PAGEREF _Toc436731207 \h </w:instrText>
            </w:r>
            <w:r w:rsidR="009E5DC9">
              <w:rPr>
                <w:noProof/>
                <w:webHidden/>
              </w:rPr>
            </w:r>
            <w:r w:rsidR="009E5DC9">
              <w:rPr>
                <w:noProof/>
                <w:webHidden/>
              </w:rPr>
              <w:fldChar w:fldCharType="separate"/>
            </w:r>
            <w:r w:rsidR="009E5DC9">
              <w:rPr>
                <w:noProof/>
                <w:webHidden/>
              </w:rPr>
              <w:t>29</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08" w:history="1">
            <w:r w:rsidR="009E5DC9" w:rsidRPr="00402D51">
              <w:rPr>
                <w:rStyle w:val="Hipercze"/>
                <w:noProof/>
              </w:rPr>
              <w:t>6.</w:t>
            </w:r>
            <w:r w:rsidR="009E5DC9">
              <w:rPr>
                <w:rFonts w:asciiTheme="minorHAnsi" w:eastAsiaTheme="minorEastAsia" w:hAnsiTheme="minorHAnsi" w:cstheme="minorBidi"/>
                <w:noProof/>
              </w:rPr>
              <w:tab/>
            </w:r>
            <w:r w:rsidR="009E5DC9" w:rsidRPr="00402D51">
              <w:rPr>
                <w:rStyle w:val="Hipercze"/>
                <w:noProof/>
              </w:rPr>
              <w:t>Opis dziedzictwa kulturowego na terenie LGD</w:t>
            </w:r>
            <w:r w:rsidR="009E5DC9">
              <w:rPr>
                <w:noProof/>
                <w:webHidden/>
              </w:rPr>
              <w:tab/>
            </w:r>
            <w:r w:rsidR="009E5DC9">
              <w:rPr>
                <w:noProof/>
                <w:webHidden/>
              </w:rPr>
              <w:fldChar w:fldCharType="begin"/>
            </w:r>
            <w:r w:rsidR="009E5DC9">
              <w:rPr>
                <w:noProof/>
                <w:webHidden/>
              </w:rPr>
              <w:instrText xml:space="preserve"> PAGEREF _Toc436731208 \h </w:instrText>
            </w:r>
            <w:r w:rsidR="009E5DC9">
              <w:rPr>
                <w:noProof/>
                <w:webHidden/>
              </w:rPr>
            </w:r>
            <w:r w:rsidR="009E5DC9">
              <w:rPr>
                <w:noProof/>
                <w:webHidden/>
              </w:rPr>
              <w:fldChar w:fldCharType="separate"/>
            </w:r>
            <w:r w:rsidR="009E5DC9">
              <w:rPr>
                <w:noProof/>
                <w:webHidden/>
              </w:rPr>
              <w:t>37</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09" w:history="1">
            <w:r w:rsidR="009E5DC9" w:rsidRPr="00402D51">
              <w:rPr>
                <w:rStyle w:val="Hipercze"/>
                <w:noProof/>
              </w:rPr>
              <w:t>Zabytki</w:t>
            </w:r>
            <w:r w:rsidR="009E5DC9">
              <w:rPr>
                <w:noProof/>
                <w:webHidden/>
              </w:rPr>
              <w:tab/>
            </w:r>
            <w:r w:rsidR="009E5DC9">
              <w:rPr>
                <w:noProof/>
                <w:webHidden/>
              </w:rPr>
              <w:fldChar w:fldCharType="begin"/>
            </w:r>
            <w:r w:rsidR="009E5DC9">
              <w:rPr>
                <w:noProof/>
                <w:webHidden/>
              </w:rPr>
              <w:instrText xml:space="preserve"> PAGEREF _Toc436731209 \h </w:instrText>
            </w:r>
            <w:r w:rsidR="009E5DC9">
              <w:rPr>
                <w:noProof/>
                <w:webHidden/>
              </w:rPr>
            </w:r>
            <w:r w:rsidR="009E5DC9">
              <w:rPr>
                <w:noProof/>
                <w:webHidden/>
              </w:rPr>
              <w:fldChar w:fldCharType="separate"/>
            </w:r>
            <w:r w:rsidR="009E5DC9">
              <w:rPr>
                <w:noProof/>
                <w:webHidden/>
              </w:rPr>
              <w:t>37</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0" w:history="1">
            <w:r w:rsidR="009E5DC9" w:rsidRPr="00402D51">
              <w:rPr>
                <w:rStyle w:val="Hipercze"/>
                <w:noProof/>
              </w:rPr>
              <w:t>Zespoły ludowe</w:t>
            </w:r>
            <w:r w:rsidR="009E5DC9">
              <w:rPr>
                <w:noProof/>
                <w:webHidden/>
              </w:rPr>
              <w:tab/>
            </w:r>
            <w:r w:rsidR="009E5DC9">
              <w:rPr>
                <w:noProof/>
                <w:webHidden/>
              </w:rPr>
              <w:fldChar w:fldCharType="begin"/>
            </w:r>
            <w:r w:rsidR="009E5DC9">
              <w:rPr>
                <w:noProof/>
                <w:webHidden/>
              </w:rPr>
              <w:instrText xml:space="preserve"> PAGEREF _Toc436731210 \h </w:instrText>
            </w:r>
            <w:r w:rsidR="009E5DC9">
              <w:rPr>
                <w:noProof/>
                <w:webHidden/>
              </w:rPr>
            </w:r>
            <w:r w:rsidR="009E5DC9">
              <w:rPr>
                <w:noProof/>
                <w:webHidden/>
              </w:rPr>
              <w:fldChar w:fldCharType="separate"/>
            </w:r>
            <w:r w:rsidR="009E5DC9">
              <w:rPr>
                <w:noProof/>
                <w:webHidden/>
              </w:rPr>
              <w:t>45</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1" w:history="1">
            <w:r w:rsidR="009E5DC9" w:rsidRPr="00402D51">
              <w:rPr>
                <w:rStyle w:val="Hipercze"/>
                <w:noProof/>
              </w:rPr>
              <w:t>Imprezy Kulturalne:</w:t>
            </w:r>
            <w:r w:rsidR="009E5DC9">
              <w:rPr>
                <w:noProof/>
                <w:webHidden/>
              </w:rPr>
              <w:tab/>
            </w:r>
            <w:r w:rsidR="009E5DC9">
              <w:rPr>
                <w:noProof/>
                <w:webHidden/>
              </w:rPr>
              <w:fldChar w:fldCharType="begin"/>
            </w:r>
            <w:r w:rsidR="009E5DC9">
              <w:rPr>
                <w:noProof/>
                <w:webHidden/>
              </w:rPr>
              <w:instrText xml:space="preserve"> PAGEREF _Toc436731211 \h </w:instrText>
            </w:r>
            <w:r w:rsidR="009E5DC9">
              <w:rPr>
                <w:noProof/>
                <w:webHidden/>
              </w:rPr>
            </w:r>
            <w:r w:rsidR="009E5DC9">
              <w:rPr>
                <w:noProof/>
                <w:webHidden/>
              </w:rPr>
              <w:fldChar w:fldCharType="separate"/>
            </w:r>
            <w:r w:rsidR="009E5DC9">
              <w:rPr>
                <w:noProof/>
                <w:webHidden/>
              </w:rPr>
              <w:t>47</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12" w:history="1">
            <w:r w:rsidR="009E5DC9" w:rsidRPr="00402D51">
              <w:rPr>
                <w:rStyle w:val="Hipercze"/>
                <w:noProof/>
              </w:rPr>
              <w:t>7.</w:t>
            </w:r>
            <w:r w:rsidR="009E5DC9">
              <w:rPr>
                <w:rFonts w:asciiTheme="minorHAnsi" w:eastAsiaTheme="minorEastAsia" w:hAnsiTheme="minorHAnsi" w:cstheme="minorBidi"/>
                <w:noProof/>
              </w:rPr>
              <w:tab/>
            </w:r>
            <w:r w:rsidR="009E5DC9" w:rsidRPr="00402D51">
              <w:rPr>
                <w:rStyle w:val="Hipercze"/>
                <w:noProof/>
              </w:rPr>
              <w:t>Potencjał turystyczny Lokalnej Grupy Działania Korona Sądecka.</w:t>
            </w:r>
            <w:r w:rsidR="009E5DC9">
              <w:rPr>
                <w:noProof/>
                <w:webHidden/>
              </w:rPr>
              <w:tab/>
            </w:r>
            <w:r w:rsidR="009E5DC9">
              <w:rPr>
                <w:noProof/>
                <w:webHidden/>
              </w:rPr>
              <w:fldChar w:fldCharType="begin"/>
            </w:r>
            <w:r w:rsidR="009E5DC9">
              <w:rPr>
                <w:noProof/>
                <w:webHidden/>
              </w:rPr>
              <w:instrText xml:space="preserve"> PAGEREF _Toc436731212 \h </w:instrText>
            </w:r>
            <w:r w:rsidR="009E5DC9">
              <w:rPr>
                <w:noProof/>
                <w:webHidden/>
              </w:rPr>
            </w:r>
            <w:r w:rsidR="009E5DC9">
              <w:rPr>
                <w:noProof/>
                <w:webHidden/>
              </w:rPr>
              <w:fldChar w:fldCharType="separate"/>
            </w:r>
            <w:r w:rsidR="009E5DC9">
              <w:rPr>
                <w:noProof/>
                <w:webHidden/>
              </w:rPr>
              <w:t>51</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3" w:history="1">
            <w:r w:rsidR="009E5DC9" w:rsidRPr="00402D51">
              <w:rPr>
                <w:rStyle w:val="Hipercze"/>
                <w:noProof/>
              </w:rPr>
              <w:t>Uwarunkowania geograficzne i przyrodnicze:</w:t>
            </w:r>
            <w:r w:rsidR="009E5DC9">
              <w:rPr>
                <w:noProof/>
                <w:webHidden/>
              </w:rPr>
              <w:tab/>
            </w:r>
            <w:r w:rsidR="009E5DC9">
              <w:rPr>
                <w:noProof/>
                <w:webHidden/>
              </w:rPr>
              <w:fldChar w:fldCharType="begin"/>
            </w:r>
            <w:r w:rsidR="009E5DC9">
              <w:rPr>
                <w:noProof/>
                <w:webHidden/>
              </w:rPr>
              <w:instrText xml:space="preserve"> PAGEREF _Toc436731213 \h </w:instrText>
            </w:r>
            <w:r w:rsidR="009E5DC9">
              <w:rPr>
                <w:noProof/>
                <w:webHidden/>
              </w:rPr>
            </w:r>
            <w:r w:rsidR="009E5DC9">
              <w:rPr>
                <w:noProof/>
                <w:webHidden/>
              </w:rPr>
              <w:fldChar w:fldCharType="separate"/>
            </w:r>
            <w:r w:rsidR="009E5DC9">
              <w:rPr>
                <w:noProof/>
                <w:webHidden/>
              </w:rPr>
              <w:t>51</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4" w:history="1">
            <w:r w:rsidR="009E5DC9" w:rsidRPr="00402D51">
              <w:rPr>
                <w:rStyle w:val="Hipercze"/>
                <w:noProof/>
              </w:rPr>
              <w:t>Formy ochrony przyrody na terenie LGD Korona Sądecka.</w:t>
            </w:r>
            <w:r w:rsidR="009E5DC9">
              <w:rPr>
                <w:noProof/>
                <w:webHidden/>
              </w:rPr>
              <w:tab/>
            </w:r>
            <w:r w:rsidR="009E5DC9">
              <w:rPr>
                <w:noProof/>
                <w:webHidden/>
              </w:rPr>
              <w:fldChar w:fldCharType="begin"/>
            </w:r>
            <w:r w:rsidR="009E5DC9">
              <w:rPr>
                <w:noProof/>
                <w:webHidden/>
              </w:rPr>
              <w:instrText xml:space="preserve"> PAGEREF _Toc436731214 \h </w:instrText>
            </w:r>
            <w:r w:rsidR="009E5DC9">
              <w:rPr>
                <w:noProof/>
                <w:webHidden/>
              </w:rPr>
            </w:r>
            <w:r w:rsidR="009E5DC9">
              <w:rPr>
                <w:noProof/>
                <w:webHidden/>
              </w:rPr>
              <w:fldChar w:fldCharType="separate"/>
            </w:r>
            <w:r w:rsidR="009E5DC9">
              <w:rPr>
                <w:noProof/>
                <w:webHidden/>
              </w:rPr>
              <w:t>52</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5" w:history="1">
            <w:r w:rsidR="009E5DC9" w:rsidRPr="00402D51">
              <w:rPr>
                <w:rStyle w:val="Hipercze"/>
                <w:noProof/>
              </w:rPr>
              <w:t>Miejsca ważne turystycznie.</w:t>
            </w:r>
            <w:r w:rsidR="009E5DC9">
              <w:rPr>
                <w:noProof/>
                <w:webHidden/>
              </w:rPr>
              <w:tab/>
            </w:r>
            <w:r w:rsidR="009E5DC9">
              <w:rPr>
                <w:noProof/>
                <w:webHidden/>
              </w:rPr>
              <w:fldChar w:fldCharType="begin"/>
            </w:r>
            <w:r w:rsidR="009E5DC9">
              <w:rPr>
                <w:noProof/>
                <w:webHidden/>
              </w:rPr>
              <w:instrText xml:space="preserve"> PAGEREF _Toc436731215 \h </w:instrText>
            </w:r>
            <w:r w:rsidR="009E5DC9">
              <w:rPr>
                <w:noProof/>
                <w:webHidden/>
              </w:rPr>
            </w:r>
            <w:r w:rsidR="009E5DC9">
              <w:rPr>
                <w:noProof/>
                <w:webHidden/>
              </w:rPr>
              <w:fldChar w:fldCharType="separate"/>
            </w:r>
            <w:r w:rsidR="009E5DC9">
              <w:rPr>
                <w:noProof/>
                <w:webHidden/>
              </w:rPr>
              <w:t>52</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6" w:history="1">
            <w:r w:rsidR="009E5DC9" w:rsidRPr="00402D51">
              <w:rPr>
                <w:rStyle w:val="Hipercze"/>
                <w:noProof/>
              </w:rPr>
              <w:t>Zagospodarowanie turystyczne:</w:t>
            </w:r>
            <w:r w:rsidR="009E5DC9">
              <w:rPr>
                <w:noProof/>
                <w:webHidden/>
              </w:rPr>
              <w:tab/>
            </w:r>
            <w:r w:rsidR="009E5DC9">
              <w:rPr>
                <w:noProof/>
                <w:webHidden/>
              </w:rPr>
              <w:fldChar w:fldCharType="begin"/>
            </w:r>
            <w:r w:rsidR="009E5DC9">
              <w:rPr>
                <w:noProof/>
                <w:webHidden/>
              </w:rPr>
              <w:instrText xml:space="preserve"> PAGEREF _Toc436731216 \h </w:instrText>
            </w:r>
            <w:r w:rsidR="009E5DC9">
              <w:rPr>
                <w:noProof/>
                <w:webHidden/>
              </w:rPr>
            </w:r>
            <w:r w:rsidR="009E5DC9">
              <w:rPr>
                <w:noProof/>
                <w:webHidden/>
              </w:rPr>
              <w:fldChar w:fldCharType="separate"/>
            </w:r>
            <w:r w:rsidR="009E5DC9">
              <w:rPr>
                <w:noProof/>
                <w:webHidden/>
              </w:rPr>
              <w:t>53</w:t>
            </w:r>
            <w:r w:rsidR="009E5DC9">
              <w:rPr>
                <w:noProof/>
                <w:webHidden/>
              </w:rPr>
              <w:fldChar w:fldCharType="end"/>
            </w:r>
          </w:hyperlink>
        </w:p>
        <w:p w:rsidR="009E5DC9" w:rsidRDefault="002633A8">
          <w:pPr>
            <w:pStyle w:val="Spistreci3"/>
            <w:rPr>
              <w:rFonts w:asciiTheme="minorHAnsi" w:eastAsiaTheme="minorEastAsia" w:hAnsiTheme="minorHAnsi" w:cstheme="minorBidi"/>
              <w:noProof/>
            </w:rPr>
          </w:pPr>
          <w:hyperlink w:anchor="_Toc436731217" w:history="1">
            <w:r w:rsidR="009E5DC9" w:rsidRPr="00402D51">
              <w:rPr>
                <w:rStyle w:val="Hipercze"/>
                <w:noProof/>
              </w:rPr>
              <w:t>Miejsca noclegowe na terenie LGD Korona Sądecka.</w:t>
            </w:r>
            <w:r w:rsidR="009E5DC9">
              <w:rPr>
                <w:noProof/>
                <w:webHidden/>
              </w:rPr>
              <w:tab/>
            </w:r>
            <w:r w:rsidR="009E5DC9">
              <w:rPr>
                <w:noProof/>
                <w:webHidden/>
              </w:rPr>
              <w:fldChar w:fldCharType="begin"/>
            </w:r>
            <w:r w:rsidR="009E5DC9">
              <w:rPr>
                <w:noProof/>
                <w:webHidden/>
              </w:rPr>
              <w:instrText xml:space="preserve"> PAGEREF _Toc436731217 \h </w:instrText>
            </w:r>
            <w:r w:rsidR="009E5DC9">
              <w:rPr>
                <w:noProof/>
                <w:webHidden/>
              </w:rPr>
            </w:r>
            <w:r w:rsidR="009E5DC9">
              <w:rPr>
                <w:noProof/>
                <w:webHidden/>
              </w:rPr>
              <w:fldChar w:fldCharType="separate"/>
            </w:r>
            <w:r w:rsidR="009E5DC9">
              <w:rPr>
                <w:noProof/>
                <w:webHidden/>
              </w:rPr>
              <w:t>57</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18" w:history="1">
            <w:r w:rsidR="009E5DC9" w:rsidRPr="00402D51">
              <w:rPr>
                <w:rStyle w:val="Hipercze"/>
                <w:noProof/>
              </w:rPr>
              <w:t>8.</w:t>
            </w:r>
            <w:r w:rsidR="009E5DC9">
              <w:rPr>
                <w:rFonts w:asciiTheme="minorHAnsi" w:eastAsiaTheme="minorEastAsia" w:hAnsiTheme="minorHAnsi" w:cstheme="minorBidi"/>
                <w:noProof/>
              </w:rPr>
              <w:tab/>
            </w:r>
            <w:r w:rsidR="009E5DC9" w:rsidRPr="00402D51">
              <w:rPr>
                <w:rStyle w:val="Hipercze"/>
                <w:noProof/>
              </w:rPr>
              <w:t>Opis produktów lokalnych / tradycyjnych / regionalnych.</w:t>
            </w:r>
            <w:r w:rsidR="009E5DC9">
              <w:rPr>
                <w:noProof/>
                <w:webHidden/>
              </w:rPr>
              <w:tab/>
            </w:r>
            <w:r w:rsidR="009E5DC9">
              <w:rPr>
                <w:noProof/>
                <w:webHidden/>
              </w:rPr>
              <w:fldChar w:fldCharType="begin"/>
            </w:r>
            <w:r w:rsidR="009E5DC9">
              <w:rPr>
                <w:noProof/>
                <w:webHidden/>
              </w:rPr>
              <w:instrText xml:space="preserve"> PAGEREF _Toc436731218 \h </w:instrText>
            </w:r>
            <w:r w:rsidR="009E5DC9">
              <w:rPr>
                <w:noProof/>
                <w:webHidden/>
              </w:rPr>
            </w:r>
            <w:r w:rsidR="009E5DC9">
              <w:rPr>
                <w:noProof/>
                <w:webHidden/>
              </w:rPr>
              <w:fldChar w:fldCharType="separate"/>
            </w:r>
            <w:r w:rsidR="009E5DC9">
              <w:rPr>
                <w:noProof/>
                <w:webHidden/>
              </w:rPr>
              <w:t>60</w:t>
            </w:r>
            <w:r w:rsidR="009E5DC9">
              <w:rPr>
                <w:noProof/>
                <w:webHidden/>
              </w:rPr>
              <w:fldChar w:fldCharType="end"/>
            </w:r>
          </w:hyperlink>
        </w:p>
        <w:p w:rsidR="009E5DC9" w:rsidRDefault="002633A8">
          <w:pPr>
            <w:pStyle w:val="Spistreci2"/>
            <w:tabs>
              <w:tab w:val="left" w:pos="660"/>
              <w:tab w:val="right" w:leader="dot" w:pos="9060"/>
            </w:tabs>
            <w:rPr>
              <w:rFonts w:asciiTheme="minorHAnsi" w:eastAsiaTheme="minorEastAsia" w:hAnsiTheme="minorHAnsi" w:cstheme="minorBidi"/>
              <w:noProof/>
            </w:rPr>
          </w:pPr>
          <w:hyperlink w:anchor="_Toc436731219" w:history="1">
            <w:r w:rsidR="009E5DC9" w:rsidRPr="00402D51">
              <w:rPr>
                <w:rStyle w:val="Hipercze"/>
                <w:noProof/>
              </w:rPr>
              <w:t>9.</w:t>
            </w:r>
            <w:r w:rsidR="009E5DC9">
              <w:rPr>
                <w:rFonts w:asciiTheme="minorHAnsi" w:eastAsiaTheme="minorEastAsia" w:hAnsiTheme="minorHAnsi" w:cstheme="minorBidi"/>
                <w:noProof/>
              </w:rPr>
              <w:tab/>
            </w:r>
            <w:r w:rsidR="009E5DC9" w:rsidRPr="00402D51">
              <w:rPr>
                <w:rStyle w:val="Hipercze"/>
                <w:noProof/>
              </w:rPr>
              <w:t>Charakterystyka rolnictwa</w:t>
            </w:r>
            <w:r w:rsidR="009E5DC9">
              <w:rPr>
                <w:noProof/>
                <w:webHidden/>
              </w:rPr>
              <w:tab/>
            </w:r>
            <w:r w:rsidR="009E5DC9">
              <w:rPr>
                <w:noProof/>
                <w:webHidden/>
              </w:rPr>
              <w:fldChar w:fldCharType="begin"/>
            </w:r>
            <w:r w:rsidR="009E5DC9">
              <w:rPr>
                <w:noProof/>
                <w:webHidden/>
              </w:rPr>
              <w:instrText xml:space="preserve"> PAGEREF _Toc436731219 \h </w:instrText>
            </w:r>
            <w:r w:rsidR="009E5DC9">
              <w:rPr>
                <w:noProof/>
                <w:webHidden/>
              </w:rPr>
            </w:r>
            <w:r w:rsidR="009E5DC9">
              <w:rPr>
                <w:noProof/>
                <w:webHidden/>
              </w:rPr>
              <w:fldChar w:fldCharType="separate"/>
            </w:r>
            <w:r w:rsidR="009E5DC9">
              <w:rPr>
                <w:noProof/>
                <w:webHidden/>
              </w:rPr>
              <w:t>69</w:t>
            </w:r>
            <w:r w:rsidR="009E5DC9">
              <w:rPr>
                <w:noProof/>
                <w:webHidden/>
              </w:rPr>
              <w:fldChar w:fldCharType="end"/>
            </w:r>
          </w:hyperlink>
        </w:p>
        <w:p w:rsidR="009E5DC9" w:rsidRDefault="002633A8">
          <w:pPr>
            <w:pStyle w:val="Spistreci2"/>
            <w:tabs>
              <w:tab w:val="left" w:pos="880"/>
              <w:tab w:val="right" w:leader="dot" w:pos="9060"/>
            </w:tabs>
            <w:rPr>
              <w:rFonts w:asciiTheme="minorHAnsi" w:eastAsiaTheme="minorEastAsia" w:hAnsiTheme="minorHAnsi" w:cstheme="minorBidi"/>
              <w:noProof/>
            </w:rPr>
          </w:pPr>
          <w:hyperlink w:anchor="_Toc436731220" w:history="1">
            <w:r w:rsidR="009E5DC9" w:rsidRPr="00402D51">
              <w:rPr>
                <w:rStyle w:val="Hipercze"/>
                <w:noProof/>
              </w:rPr>
              <w:t>10.</w:t>
            </w:r>
            <w:r w:rsidR="009E5DC9">
              <w:rPr>
                <w:rFonts w:asciiTheme="minorHAnsi" w:eastAsiaTheme="minorEastAsia" w:hAnsiTheme="minorHAnsi" w:cstheme="minorBidi"/>
                <w:noProof/>
              </w:rPr>
              <w:tab/>
            </w:r>
            <w:r w:rsidR="009E5DC9" w:rsidRPr="00402D51">
              <w:rPr>
                <w:rStyle w:val="Hipercze"/>
                <w:noProof/>
              </w:rPr>
              <w:t>Partycypacyjna diagnoza – analiza SWOT</w:t>
            </w:r>
            <w:r w:rsidR="009E5DC9">
              <w:rPr>
                <w:noProof/>
                <w:webHidden/>
              </w:rPr>
              <w:tab/>
            </w:r>
            <w:r w:rsidR="009E5DC9">
              <w:rPr>
                <w:noProof/>
                <w:webHidden/>
              </w:rPr>
              <w:fldChar w:fldCharType="begin"/>
            </w:r>
            <w:r w:rsidR="009E5DC9">
              <w:rPr>
                <w:noProof/>
                <w:webHidden/>
              </w:rPr>
              <w:instrText xml:space="preserve"> PAGEREF _Toc436731220 \h </w:instrText>
            </w:r>
            <w:r w:rsidR="009E5DC9">
              <w:rPr>
                <w:noProof/>
                <w:webHidden/>
              </w:rPr>
            </w:r>
            <w:r w:rsidR="009E5DC9">
              <w:rPr>
                <w:noProof/>
                <w:webHidden/>
              </w:rPr>
              <w:fldChar w:fldCharType="separate"/>
            </w:r>
            <w:r w:rsidR="009E5DC9">
              <w:rPr>
                <w:noProof/>
                <w:webHidden/>
              </w:rPr>
              <w:t>73</w:t>
            </w:r>
            <w:r w:rsidR="009E5DC9">
              <w:rPr>
                <w:noProof/>
                <w:webHidden/>
              </w:rPr>
              <w:fldChar w:fldCharType="end"/>
            </w:r>
          </w:hyperlink>
        </w:p>
        <w:p w:rsidR="00CF140D" w:rsidRDefault="002633A8" w:rsidP="009E5DC9">
          <w:pPr>
            <w:pStyle w:val="Spistreci2"/>
            <w:tabs>
              <w:tab w:val="left" w:pos="660"/>
              <w:tab w:val="right" w:leader="dot" w:pos="9060"/>
            </w:tabs>
          </w:pPr>
          <w:hyperlink w:anchor="_Toc436731221" w:history="1">
            <w:r w:rsidR="009E5DC9" w:rsidRPr="00402D51">
              <w:rPr>
                <w:rStyle w:val="Hipercze"/>
                <w:noProof/>
              </w:rPr>
              <w:t>11.</w:t>
            </w:r>
            <w:r w:rsidR="009E5DC9">
              <w:rPr>
                <w:rFonts w:asciiTheme="minorHAnsi" w:eastAsiaTheme="minorEastAsia" w:hAnsiTheme="minorHAnsi" w:cstheme="minorBidi"/>
                <w:noProof/>
              </w:rPr>
              <w:tab/>
            </w:r>
            <w:r w:rsidR="009E5DC9" w:rsidRPr="00402D51">
              <w:rPr>
                <w:rStyle w:val="Hipercze"/>
                <w:noProof/>
              </w:rPr>
              <w:t>Wyniki badań wywołanych</w:t>
            </w:r>
            <w:r w:rsidR="009E5DC9">
              <w:rPr>
                <w:noProof/>
                <w:webHidden/>
              </w:rPr>
              <w:tab/>
            </w:r>
            <w:r w:rsidR="009E5DC9">
              <w:rPr>
                <w:noProof/>
                <w:webHidden/>
              </w:rPr>
              <w:fldChar w:fldCharType="begin"/>
            </w:r>
            <w:r w:rsidR="009E5DC9">
              <w:rPr>
                <w:noProof/>
                <w:webHidden/>
              </w:rPr>
              <w:instrText xml:space="preserve"> PAGEREF _Toc436731221 \h </w:instrText>
            </w:r>
            <w:r w:rsidR="009E5DC9">
              <w:rPr>
                <w:noProof/>
                <w:webHidden/>
              </w:rPr>
            </w:r>
            <w:r w:rsidR="009E5DC9">
              <w:rPr>
                <w:noProof/>
                <w:webHidden/>
              </w:rPr>
              <w:fldChar w:fldCharType="separate"/>
            </w:r>
            <w:r w:rsidR="009E5DC9">
              <w:rPr>
                <w:noProof/>
                <w:webHidden/>
              </w:rPr>
              <w:t>80</w:t>
            </w:r>
            <w:r w:rsidR="009E5DC9">
              <w:rPr>
                <w:noProof/>
                <w:webHidden/>
              </w:rPr>
              <w:fldChar w:fldCharType="end"/>
            </w:r>
          </w:hyperlink>
          <w:r w:rsidR="00FB7060">
            <w:fldChar w:fldCharType="end"/>
          </w:r>
        </w:p>
      </w:sdtContent>
    </w:sdt>
    <w:p w:rsidR="000E7B10" w:rsidRPr="003A2789" w:rsidRDefault="000E7B10" w:rsidP="00B450C9">
      <w:pPr>
        <w:pStyle w:val="Nagwek1"/>
        <w:spacing w:before="0" w:beforeAutospacing="0" w:afterAutospacing="0"/>
      </w:pPr>
      <w:bookmarkStart w:id="2" w:name="_Toc436731198"/>
      <w:r w:rsidRPr="003A2789">
        <w:lastRenderedPageBreak/>
        <w:t>Diagnoza – opis obszaru i ludności</w:t>
      </w:r>
      <w:bookmarkEnd w:id="2"/>
    </w:p>
    <w:p w:rsidR="003A2789" w:rsidRPr="00CF140D" w:rsidRDefault="00BA1B4F" w:rsidP="008C7749">
      <w:pPr>
        <w:pStyle w:val="Nagwek2"/>
        <w:spacing w:before="0" w:beforeAutospacing="0" w:after="240" w:afterAutospacing="0"/>
      </w:pPr>
      <w:bookmarkStart w:id="3" w:name="_Toc436731199"/>
      <w:r>
        <w:t>Wprowadzenie</w:t>
      </w:r>
      <w:r w:rsidR="00F62C80" w:rsidRPr="00CF140D">
        <w:t>.</w:t>
      </w:r>
      <w:bookmarkEnd w:id="3"/>
    </w:p>
    <w:p w:rsidR="0014352A" w:rsidRDefault="0014352A" w:rsidP="008C7749">
      <w:pPr>
        <w:spacing w:before="0" w:beforeAutospacing="0" w:after="240" w:afterAutospacing="0"/>
      </w:pPr>
      <w:r w:rsidRPr="009D13BE">
        <w:t xml:space="preserve">Lokalna Grupa Działania Korona Sądecka </w:t>
      </w:r>
      <w:r w:rsidR="00432768">
        <w:t>rozpoczęła</w:t>
      </w:r>
      <w:r w:rsidR="009D13BE" w:rsidRPr="009D13BE">
        <w:t xml:space="preserve"> swoją działalność pod nazwą Stowarzyszenie Rozwoju Gminy </w:t>
      </w:r>
      <w:r w:rsidR="00432768">
        <w:t xml:space="preserve">Chełmiec </w:t>
      </w:r>
      <w:r w:rsidR="009D13BE" w:rsidRPr="009D13BE">
        <w:t xml:space="preserve">w 2008 roku. </w:t>
      </w:r>
      <w:r w:rsidR="009D13BE">
        <w:t xml:space="preserve">Dwa lata później Zarząd podjął uchwałę dotyczącą </w:t>
      </w:r>
      <w:r w:rsidR="00432768">
        <w:t>rozszerzenia działalności Stowarzyszenia o teren</w:t>
      </w:r>
      <w:r w:rsidR="009D13BE">
        <w:t xml:space="preserve"> dwóch gmin: Gminy Grybów oraz Gminy Kamionka Wielka</w:t>
      </w:r>
      <w:r w:rsidR="00432768">
        <w:t>. W</w:t>
      </w:r>
      <w:r w:rsidR="009D13BE">
        <w:t xml:space="preserve"> związku z </w:t>
      </w:r>
      <w:r w:rsidR="00432768">
        <w:t>powyższym</w:t>
      </w:r>
      <w:r w:rsidR="009D13BE">
        <w:t xml:space="preserve"> zmieniono również nazwę</w:t>
      </w:r>
      <w:r w:rsidR="00432768">
        <w:t xml:space="preserve"> Stowarzyszenia,</w:t>
      </w:r>
      <w:r w:rsidR="009D13BE">
        <w:t xml:space="preserve"> oficjalnie LGD Korona Sądecka działa pod swoją obecną nazwą od dnia 27 sierpnia 2010 roku</w:t>
      </w:r>
      <w:r w:rsidR="009D13BE">
        <w:rPr>
          <w:rStyle w:val="Odwoanieprzypisudolnego"/>
        </w:rPr>
        <w:footnoteReference w:id="2"/>
      </w:r>
      <w:r w:rsidR="00432768">
        <w:t>.  W </w:t>
      </w:r>
      <w:r w:rsidR="009D13BE">
        <w:t xml:space="preserve">związku z zakończeniem okresu programowania Unii Europejskiej w 2013 roku </w:t>
      </w:r>
      <w:r w:rsidR="00432768">
        <w:t>oraz</w:t>
      </w:r>
      <w:r w:rsidR="009D13BE">
        <w:t xml:space="preserve"> zmianami prawa dotyczącymi działalności Lokalnych Grup Działania w 2014 roku do Stowarzyszenia dołączyła czwarta gmina: Miasto Grybów.  </w:t>
      </w:r>
    </w:p>
    <w:p w:rsidR="008C7749" w:rsidRDefault="008C7749" w:rsidP="008C7749">
      <w:pPr>
        <w:spacing w:before="0" w:beforeAutospacing="0" w:after="0" w:afterAutospacing="0"/>
      </w:pPr>
      <w:r>
        <w:t xml:space="preserve">Lokalna Grupa Działania Korona Sądecka położona jest w województwie małopolskim, w północnej części powiatu nowosądeckiego. Położenie LGD </w:t>
      </w:r>
      <w:r w:rsidRPr="009B506D">
        <w:t xml:space="preserve">możemy zaobserwować na rycinie </w:t>
      </w:r>
      <w:r w:rsidR="00FF6500">
        <w:fldChar w:fldCharType="begin"/>
      </w:r>
      <w:r w:rsidR="00FF6500">
        <w:instrText xml:space="preserve"> REF _Ref431385900 \h  \* MERGEFORMAT </w:instrText>
      </w:r>
      <w:r w:rsidR="00FF6500">
        <w:fldChar w:fldCharType="separate"/>
      </w:r>
      <w:r w:rsidR="009B506D" w:rsidRPr="009B506D">
        <w:t xml:space="preserve"> </w:t>
      </w:r>
      <w:r w:rsidR="009B506D" w:rsidRPr="009B506D">
        <w:rPr>
          <w:noProof/>
        </w:rPr>
        <w:t>1</w:t>
      </w:r>
      <w:r w:rsidR="009B506D" w:rsidRPr="009B506D">
        <w:t xml:space="preserve">. </w:t>
      </w:r>
      <w:r w:rsidR="00FF6500">
        <w:fldChar w:fldCharType="end"/>
      </w:r>
      <w:r>
        <w:t xml:space="preserve"> </w:t>
      </w:r>
    </w:p>
    <w:p w:rsidR="008C7749" w:rsidRDefault="008C7749" w:rsidP="008C7749">
      <w:pPr>
        <w:spacing w:before="0" w:beforeAutospacing="0" w:after="0" w:afterAutospacing="0"/>
      </w:pPr>
    </w:p>
    <w:p w:rsidR="008C7749" w:rsidRDefault="008C7749" w:rsidP="008C7749">
      <w:pPr>
        <w:pStyle w:val="Legenda"/>
        <w:spacing w:before="0" w:beforeAutospacing="0" w:after="0" w:afterAutospacing="0"/>
      </w:pPr>
      <w:bookmarkStart w:id="4" w:name="_Ref431385900"/>
      <w:r>
        <w:t xml:space="preserve">Rycina </w:t>
      </w:r>
      <w:r w:rsidR="002633A8">
        <w:fldChar w:fldCharType="begin"/>
      </w:r>
      <w:r w:rsidR="002633A8">
        <w:instrText xml:space="preserve"> SEQ Rycina \* ARABIC </w:instrText>
      </w:r>
      <w:r w:rsidR="002633A8">
        <w:fldChar w:fldCharType="separate"/>
      </w:r>
      <w:r w:rsidR="00D72DDA">
        <w:rPr>
          <w:noProof/>
        </w:rPr>
        <w:t>1</w:t>
      </w:r>
      <w:r w:rsidR="002633A8">
        <w:rPr>
          <w:noProof/>
        </w:rPr>
        <w:fldChar w:fldCharType="end"/>
      </w:r>
      <w:r>
        <w:t>. Obszar Lokalnej Grupy Działania Korona Sądecka (gmina Chełmiec, Grybów, Kamionka Wielka oraz Miasto Grybów) na tle powiatu nowosądeckiego.</w:t>
      </w:r>
      <w:bookmarkEnd w:id="4"/>
      <w:r>
        <w:t xml:space="preserve"> </w:t>
      </w:r>
    </w:p>
    <w:p w:rsidR="008C7749" w:rsidRDefault="008C7749" w:rsidP="008C7749">
      <w:pPr>
        <w:spacing w:before="0" w:beforeAutospacing="0" w:after="0" w:afterAutospacing="0"/>
        <w:jc w:val="center"/>
      </w:pPr>
      <w:r>
        <w:rPr>
          <w:noProof/>
        </w:rPr>
        <w:drawing>
          <wp:inline distT="0" distB="0" distL="0" distR="0" wp14:anchorId="7E9294AC" wp14:editId="585E884A">
            <wp:extent cx="3152775" cy="3228975"/>
            <wp:effectExtent l="19050" t="0" r="9525" b="0"/>
            <wp:docPr id="11" name="Obraz 3" descr="Opis: C:\Users\monika\Desktop\mapka_powiat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C:\Users\monika\Desktop\mapka_powiatu1.png"/>
                    <pic:cNvPicPr>
                      <a:picLocks noChangeAspect="1" noChangeArrowheads="1"/>
                    </pic:cNvPicPr>
                  </pic:nvPicPr>
                  <pic:blipFill>
                    <a:blip r:embed="rId10" cstate="print"/>
                    <a:srcRect/>
                    <a:stretch>
                      <a:fillRect/>
                    </a:stretch>
                  </pic:blipFill>
                  <pic:spPr bwMode="auto">
                    <a:xfrm>
                      <a:off x="0" y="0"/>
                      <a:ext cx="3152775" cy="3228975"/>
                    </a:xfrm>
                    <a:prstGeom prst="rect">
                      <a:avLst/>
                    </a:prstGeom>
                    <a:noFill/>
                    <a:ln w="9525">
                      <a:noFill/>
                      <a:miter lim="800000"/>
                      <a:headEnd/>
                      <a:tailEnd/>
                    </a:ln>
                  </pic:spPr>
                </pic:pic>
              </a:graphicData>
            </a:graphic>
          </wp:inline>
        </w:drawing>
      </w:r>
    </w:p>
    <w:p w:rsidR="008C7749" w:rsidRPr="006A211E" w:rsidRDefault="008C7749" w:rsidP="008C7749">
      <w:pPr>
        <w:spacing w:before="0" w:beforeAutospacing="0" w:after="0" w:afterAutospacing="0"/>
        <w:jc w:val="center"/>
        <w:rPr>
          <w:sz w:val="18"/>
        </w:rPr>
      </w:pPr>
      <w:r w:rsidRPr="006A211E">
        <w:rPr>
          <w:sz w:val="18"/>
        </w:rPr>
        <w:t>Źródło: Lokalna Grupa Działania Korona Sądecka</w:t>
      </w:r>
    </w:p>
    <w:p w:rsidR="008C7749" w:rsidRDefault="008C7749" w:rsidP="008C7749">
      <w:pPr>
        <w:spacing w:before="0" w:beforeAutospacing="0" w:after="0" w:afterAutospacing="0"/>
      </w:pPr>
    </w:p>
    <w:p w:rsidR="008C7749" w:rsidRDefault="008C7749" w:rsidP="008C7749">
      <w:pPr>
        <w:spacing w:before="0" w:beforeAutospacing="0" w:after="0" w:afterAutospacing="0"/>
      </w:pPr>
      <w:r>
        <w:t>Lokalna Grupa Działania Korona Sądecka zajmuje obszar wielkości 348 km</w:t>
      </w:r>
      <w:r w:rsidRPr="00432768">
        <w:rPr>
          <w:vertAlign w:val="superscript"/>
        </w:rPr>
        <w:t>2</w:t>
      </w:r>
      <w:r w:rsidRPr="00432768">
        <w:t>, co stanowi</w:t>
      </w:r>
      <w:r>
        <w:t xml:space="preserve"> 22,5% całego obszaru powiatu nowosądeckiego. W 2014 roku na terenie działalności Lokalnej Grupy Działania </w:t>
      </w:r>
      <w:r w:rsidRPr="009B506D">
        <w:t>Korona Sądecka zamieszkiwało łącznie 68 166 osób, co stanowiło 32,3% ogółu mieszkańców powiatu nowosądeckiego (tab.</w:t>
      </w:r>
      <w:r w:rsidR="00FF6500">
        <w:fldChar w:fldCharType="begin"/>
      </w:r>
      <w:r w:rsidR="00FF6500">
        <w:instrText xml:space="preserve"> REF _Ref431385954 \h  \* MERGEFORMAT </w:instrText>
      </w:r>
      <w:r w:rsidR="00FF6500">
        <w:fldChar w:fldCharType="separate"/>
      </w:r>
      <w:r w:rsidR="009B506D" w:rsidRPr="009B506D">
        <w:rPr>
          <w:rStyle w:val="Tytuksiki"/>
        </w:rPr>
        <w:t xml:space="preserve"> </w:t>
      </w:r>
      <w:r w:rsidR="009B506D" w:rsidRPr="009B506D">
        <w:rPr>
          <w:rStyle w:val="Tytuksiki"/>
          <w:noProof/>
        </w:rPr>
        <w:t>1)</w:t>
      </w:r>
      <w:r w:rsidR="00FF6500">
        <w:fldChar w:fldCharType="end"/>
      </w:r>
      <w:r w:rsidR="009B506D">
        <w:t>.</w:t>
      </w:r>
    </w:p>
    <w:p w:rsidR="008C7749" w:rsidRDefault="008C7749" w:rsidP="008C7749">
      <w:pPr>
        <w:spacing w:before="0" w:beforeAutospacing="0" w:after="240" w:afterAutospacing="0"/>
      </w:pPr>
    </w:p>
    <w:p w:rsidR="007D1A0A" w:rsidRPr="00185486" w:rsidRDefault="007D1A0A" w:rsidP="007D1A0A">
      <w:pPr>
        <w:pStyle w:val="Legenda"/>
        <w:spacing w:before="0" w:beforeAutospacing="0" w:after="0" w:afterAutospacing="0"/>
        <w:jc w:val="left"/>
        <w:rPr>
          <w:rStyle w:val="Tytuksiki"/>
        </w:rPr>
      </w:pPr>
      <w:bookmarkStart w:id="5" w:name="_Ref431385954"/>
      <w:r w:rsidRPr="00185486">
        <w:rPr>
          <w:rStyle w:val="Tytuksiki"/>
        </w:rPr>
        <w:lastRenderedPageBreak/>
        <w:t xml:space="preserve">Tabela </w:t>
      </w:r>
      <w:r w:rsidR="00FB7060" w:rsidRPr="00185486">
        <w:rPr>
          <w:rStyle w:val="Tytuksiki"/>
        </w:rPr>
        <w:fldChar w:fldCharType="begin"/>
      </w:r>
      <w:r w:rsidRPr="00185486">
        <w:rPr>
          <w:rStyle w:val="Tytuksiki"/>
        </w:rPr>
        <w:instrText xml:space="preserve"> SEQ Tabela \* ARABIC </w:instrText>
      </w:r>
      <w:r w:rsidR="00FB7060" w:rsidRPr="00185486">
        <w:rPr>
          <w:rStyle w:val="Tytuksiki"/>
        </w:rPr>
        <w:fldChar w:fldCharType="separate"/>
      </w:r>
      <w:r w:rsidR="00D72DDA">
        <w:rPr>
          <w:rStyle w:val="Tytuksiki"/>
          <w:noProof/>
        </w:rPr>
        <w:t>1</w:t>
      </w:r>
      <w:r w:rsidR="00FB7060" w:rsidRPr="00185486">
        <w:rPr>
          <w:rStyle w:val="Tytuksiki"/>
        </w:rPr>
        <w:fldChar w:fldCharType="end"/>
      </w:r>
      <w:r>
        <w:rPr>
          <w:rStyle w:val="Tytuksiki"/>
        </w:rPr>
        <w:t>. Liczba mieszkańców oraz powierzchnia gmin</w:t>
      </w:r>
      <w:r w:rsidRPr="00185486">
        <w:rPr>
          <w:rStyle w:val="Tytuksiki"/>
        </w:rPr>
        <w:t xml:space="preserve"> wchodzących w skład LGD w roku 2014.</w:t>
      </w:r>
      <w:bookmarkEnd w:id="5"/>
      <w:r w:rsidRPr="00185486">
        <w:rPr>
          <w:rStyle w:val="Tytuksiki"/>
        </w:rPr>
        <w:t xml:space="preserve"> </w:t>
      </w:r>
    </w:p>
    <w:p w:rsidR="007D1A0A" w:rsidRDefault="007D1A0A" w:rsidP="007D1A0A">
      <w:pPr>
        <w:spacing w:before="0" w:beforeAutospacing="0" w:after="0" w:afterAutospacing="0"/>
      </w:pPr>
    </w:p>
    <w:tbl>
      <w:tblPr>
        <w:tblStyle w:val="Jasnalistaakcent3"/>
        <w:tblW w:w="0" w:type="auto"/>
        <w:jc w:val="center"/>
        <w:tblLook w:val="04A0" w:firstRow="1" w:lastRow="0" w:firstColumn="1" w:lastColumn="0" w:noHBand="0" w:noVBand="1"/>
      </w:tblPr>
      <w:tblGrid>
        <w:gridCol w:w="1945"/>
        <w:gridCol w:w="1830"/>
        <w:gridCol w:w="1653"/>
      </w:tblGrid>
      <w:tr w:rsidR="007D1A0A" w:rsidTr="00392D2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600"/>
              <w:left w:val="double" w:sz="4" w:space="0" w:color="006600"/>
              <w:bottom w:val="double" w:sz="4" w:space="0" w:color="006600"/>
              <w:right w:val="double" w:sz="4" w:space="0" w:color="006600"/>
            </w:tcBorders>
            <w:shd w:val="clear" w:color="auto" w:fill="006600"/>
          </w:tcPr>
          <w:p w:rsidR="007D1A0A" w:rsidRDefault="007D1A0A" w:rsidP="00392D25">
            <w:pPr>
              <w:spacing w:before="0" w:beforeAutospacing="0" w:after="0" w:afterAutospacing="0"/>
            </w:pPr>
            <w:r>
              <w:t>Nazwa gminy</w:t>
            </w:r>
          </w:p>
        </w:tc>
        <w:tc>
          <w:tcPr>
            <w:tcW w:w="1830" w:type="dxa"/>
            <w:tcBorders>
              <w:top w:val="double" w:sz="4" w:space="0" w:color="006600"/>
              <w:left w:val="double" w:sz="4" w:space="0" w:color="006600"/>
              <w:bottom w:val="double" w:sz="4" w:space="0" w:color="006600"/>
              <w:right w:val="double" w:sz="4" w:space="0" w:color="006600"/>
            </w:tcBorders>
          </w:tcPr>
          <w:p w:rsidR="007D1A0A" w:rsidRDefault="007D1A0A" w:rsidP="00392D25">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 xml:space="preserve">Liczba mieszkańców </w:t>
            </w:r>
          </w:p>
        </w:tc>
        <w:tc>
          <w:tcPr>
            <w:tcW w:w="1653" w:type="dxa"/>
            <w:tcBorders>
              <w:top w:val="double" w:sz="4" w:space="0" w:color="006600"/>
              <w:left w:val="double" w:sz="4" w:space="0" w:color="006600"/>
              <w:right w:val="double" w:sz="4" w:space="0" w:color="006600"/>
            </w:tcBorders>
            <w:vAlign w:val="center"/>
          </w:tcPr>
          <w:p w:rsidR="007D1A0A" w:rsidRDefault="007D1A0A" w:rsidP="00392D25">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Powierzchnia</w:t>
            </w:r>
          </w:p>
        </w:tc>
      </w:tr>
      <w:tr w:rsidR="007D1A0A" w:rsidTr="00392D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600"/>
            </w:tcBorders>
            <w:vAlign w:val="center"/>
          </w:tcPr>
          <w:p w:rsidR="007D1A0A" w:rsidRPr="009A3F57" w:rsidRDefault="007D1A0A" w:rsidP="00392D25">
            <w:pPr>
              <w:spacing w:before="0" w:beforeAutospacing="0" w:after="0" w:afterAutospacing="0"/>
            </w:pPr>
            <w:r w:rsidRPr="009A3F57">
              <w:t>Miasto Grybów</w:t>
            </w:r>
          </w:p>
        </w:tc>
        <w:tc>
          <w:tcPr>
            <w:tcW w:w="1830" w:type="dxa"/>
            <w:tcBorders>
              <w:top w:val="double" w:sz="4" w:space="0" w:color="006600"/>
            </w:tcBorders>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6063</w:t>
            </w:r>
          </w:p>
        </w:tc>
        <w:tc>
          <w:tcPr>
            <w:tcW w:w="1653" w:type="dxa"/>
            <w:tcBorders>
              <w:top w:val="double" w:sz="4" w:space="0" w:color="006600"/>
            </w:tcBorders>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17 km</w:t>
            </w:r>
            <w:r w:rsidRPr="009A3F57">
              <w:rPr>
                <w:vertAlign w:val="superscript"/>
              </w:rPr>
              <w:t>2</w:t>
            </w:r>
          </w:p>
        </w:tc>
      </w:tr>
      <w:tr w:rsidR="007D1A0A" w:rsidTr="00392D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vAlign w:val="center"/>
          </w:tcPr>
          <w:p w:rsidR="007D1A0A" w:rsidRPr="009A3F57" w:rsidRDefault="007D1A0A" w:rsidP="00392D25">
            <w:pPr>
              <w:spacing w:before="0" w:beforeAutospacing="0" w:after="0" w:afterAutospacing="0"/>
            </w:pPr>
            <w:r w:rsidRPr="009A3F57">
              <w:t>Gmina Chełmiec</w:t>
            </w:r>
          </w:p>
        </w:tc>
        <w:tc>
          <w:tcPr>
            <w:tcW w:w="1830" w:type="dxa"/>
            <w:vAlign w:val="center"/>
          </w:tcPr>
          <w:p w:rsidR="007D1A0A" w:rsidRPr="009A3F57" w:rsidRDefault="007D1A0A" w:rsidP="00392D25">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27386</w:t>
            </w:r>
          </w:p>
        </w:tc>
        <w:tc>
          <w:tcPr>
            <w:tcW w:w="1653" w:type="dxa"/>
            <w:vAlign w:val="center"/>
          </w:tcPr>
          <w:p w:rsidR="007D1A0A" w:rsidRPr="009A3F57" w:rsidRDefault="007D1A0A" w:rsidP="00392D25">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112 km</w:t>
            </w:r>
            <w:r w:rsidRPr="009A3F57">
              <w:rPr>
                <w:vertAlign w:val="superscript"/>
              </w:rPr>
              <w:t>2</w:t>
            </w:r>
          </w:p>
        </w:tc>
      </w:tr>
      <w:tr w:rsidR="007D1A0A" w:rsidTr="00392D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right w:val="single" w:sz="8" w:space="0" w:color="006600"/>
            </w:tcBorders>
            <w:vAlign w:val="center"/>
          </w:tcPr>
          <w:p w:rsidR="007D1A0A" w:rsidRPr="009A3F57" w:rsidRDefault="007D1A0A" w:rsidP="00392D25">
            <w:pPr>
              <w:spacing w:before="0" w:beforeAutospacing="0" w:after="0" w:afterAutospacing="0"/>
            </w:pPr>
            <w:r w:rsidRPr="009A3F57">
              <w:t>Gmina Grybów</w:t>
            </w:r>
          </w:p>
        </w:tc>
        <w:tc>
          <w:tcPr>
            <w:tcW w:w="1830" w:type="dxa"/>
            <w:tcBorders>
              <w:left w:val="single" w:sz="8" w:space="0" w:color="006600"/>
              <w:right w:val="single" w:sz="8" w:space="0" w:color="006600"/>
            </w:tcBorders>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24617</w:t>
            </w:r>
          </w:p>
        </w:tc>
        <w:tc>
          <w:tcPr>
            <w:tcW w:w="1653" w:type="dxa"/>
            <w:tcBorders>
              <w:left w:val="single" w:sz="8" w:space="0" w:color="FFFFFF" w:themeColor="background1"/>
            </w:tcBorders>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154km</w:t>
            </w:r>
            <w:r w:rsidRPr="009A3F57">
              <w:rPr>
                <w:vertAlign w:val="superscript"/>
              </w:rPr>
              <w:t>2</w:t>
            </w:r>
          </w:p>
        </w:tc>
      </w:tr>
      <w:tr w:rsidR="007D1A0A" w:rsidTr="00392D2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bottom w:val="double" w:sz="4" w:space="0" w:color="006400"/>
            </w:tcBorders>
            <w:vAlign w:val="center"/>
          </w:tcPr>
          <w:p w:rsidR="007D1A0A" w:rsidRPr="009A3F57" w:rsidRDefault="007D1A0A" w:rsidP="00392D25">
            <w:pPr>
              <w:spacing w:before="0" w:beforeAutospacing="0" w:after="0" w:afterAutospacing="0"/>
            </w:pPr>
            <w:r w:rsidRPr="009A3F57">
              <w:t>Gmina Kamionka Wielka</w:t>
            </w:r>
          </w:p>
        </w:tc>
        <w:tc>
          <w:tcPr>
            <w:tcW w:w="1830" w:type="dxa"/>
            <w:tcBorders>
              <w:bottom w:val="double" w:sz="4" w:space="0" w:color="006400"/>
            </w:tcBorders>
            <w:vAlign w:val="center"/>
          </w:tcPr>
          <w:p w:rsidR="007D1A0A" w:rsidRPr="009A3F57" w:rsidRDefault="007D1A0A" w:rsidP="00392D25">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10100</w:t>
            </w:r>
          </w:p>
        </w:tc>
        <w:tc>
          <w:tcPr>
            <w:tcW w:w="1653" w:type="dxa"/>
            <w:tcBorders>
              <w:bottom w:val="double" w:sz="4" w:space="0" w:color="006400"/>
            </w:tcBorders>
            <w:vAlign w:val="center"/>
          </w:tcPr>
          <w:p w:rsidR="007D1A0A" w:rsidRPr="009A3F57" w:rsidRDefault="007D1A0A" w:rsidP="00392D25">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65km</w:t>
            </w:r>
            <w:r w:rsidRPr="009A3F57">
              <w:rPr>
                <w:vertAlign w:val="superscript"/>
              </w:rPr>
              <w:t>2</w:t>
            </w:r>
          </w:p>
        </w:tc>
      </w:tr>
      <w:tr w:rsidR="007D1A0A" w:rsidTr="00392D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400"/>
            </w:tcBorders>
            <w:shd w:val="clear" w:color="auto" w:fill="E7FFE7"/>
            <w:vAlign w:val="center"/>
          </w:tcPr>
          <w:p w:rsidR="007D1A0A" w:rsidRPr="009A3F57" w:rsidRDefault="007D1A0A" w:rsidP="00392D25">
            <w:pPr>
              <w:spacing w:before="0" w:beforeAutospacing="0" w:after="0" w:afterAutospacing="0"/>
            </w:pPr>
            <w:r w:rsidRPr="009A3F57">
              <w:t>LGD Korona Sądecka</w:t>
            </w:r>
          </w:p>
        </w:tc>
        <w:tc>
          <w:tcPr>
            <w:tcW w:w="1830" w:type="dxa"/>
            <w:tcBorders>
              <w:top w:val="double" w:sz="4" w:space="0" w:color="006400"/>
            </w:tcBorders>
            <w:shd w:val="clear" w:color="auto" w:fill="E7FFE7"/>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68166</w:t>
            </w:r>
          </w:p>
        </w:tc>
        <w:tc>
          <w:tcPr>
            <w:tcW w:w="1653" w:type="dxa"/>
            <w:tcBorders>
              <w:top w:val="double" w:sz="4" w:space="0" w:color="006400"/>
            </w:tcBorders>
            <w:shd w:val="clear" w:color="auto" w:fill="E7FFE7"/>
            <w:vAlign w:val="center"/>
          </w:tcPr>
          <w:p w:rsidR="007D1A0A" w:rsidRPr="009A3F57" w:rsidRDefault="007D1A0A" w:rsidP="00392D25">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348km</w:t>
            </w:r>
            <w:r w:rsidRPr="009A3F57">
              <w:rPr>
                <w:vertAlign w:val="superscript"/>
              </w:rPr>
              <w:t>2</w:t>
            </w:r>
          </w:p>
        </w:tc>
      </w:tr>
    </w:tbl>
    <w:p w:rsidR="007D1A0A" w:rsidRDefault="007D1A0A" w:rsidP="007D1A0A">
      <w:pPr>
        <w:pStyle w:val="Legenda"/>
        <w:spacing w:before="0" w:beforeAutospacing="0" w:after="0" w:afterAutospacing="0"/>
      </w:pPr>
      <w:r>
        <w:t>Źródło: BDL GUS, 2015</w:t>
      </w:r>
    </w:p>
    <w:p w:rsidR="007D1A0A" w:rsidRDefault="007D1A0A" w:rsidP="007D1A0A">
      <w:pPr>
        <w:pStyle w:val="Legenda"/>
        <w:spacing w:before="0" w:beforeAutospacing="0" w:after="0" w:afterAutospacing="0"/>
      </w:pPr>
      <w:r>
        <w:t xml:space="preserve"> </w:t>
      </w:r>
    </w:p>
    <w:p w:rsidR="006A211E" w:rsidRDefault="008C7749" w:rsidP="008C7749">
      <w:pPr>
        <w:spacing w:before="0" w:beforeAutospacing="0" w:after="240" w:afterAutospacing="0"/>
      </w:pPr>
      <w:r>
        <w:t xml:space="preserve">Obecnie (2015 rok), jak zostało wspomniane wcześniej, </w:t>
      </w:r>
      <w:r w:rsidR="006A211E">
        <w:t xml:space="preserve">Lokalna Grupy Działania Korona Sądecka działa na </w:t>
      </w:r>
      <w:r>
        <w:t>obszarze</w:t>
      </w:r>
      <w:r w:rsidR="006A211E">
        <w:t xml:space="preserve"> 4 gmin: Chełmiec, Grybów Kamionka Wielka oraz Miasta Grybów. </w:t>
      </w:r>
    </w:p>
    <w:p w:rsidR="008C7749" w:rsidRDefault="008C7749" w:rsidP="008C7749">
      <w:pPr>
        <w:spacing w:before="0" w:beforeAutospacing="0" w:after="240" w:afterAutospacing="0"/>
      </w:pPr>
      <w:r w:rsidRPr="00723C0E">
        <w:rPr>
          <w:b/>
        </w:rPr>
        <w:t>Gmina Chełmiec</w:t>
      </w:r>
      <w:r>
        <w:rPr>
          <w:b/>
        </w:rPr>
        <w:t xml:space="preserve"> </w:t>
      </w:r>
      <w:r w:rsidRPr="00E71251">
        <w:t>jest</w:t>
      </w:r>
      <w:r>
        <w:rPr>
          <w:b/>
        </w:rPr>
        <w:t xml:space="preserve"> </w:t>
      </w:r>
      <w:r>
        <w:t>otoczona</w:t>
      </w:r>
      <w:r w:rsidRPr="00723C0E">
        <w:t xml:space="preserve"> z trzech stron</w:t>
      </w:r>
      <w:r>
        <w:t xml:space="preserve"> przez</w:t>
      </w:r>
      <w:r w:rsidRPr="00723C0E">
        <w:t xml:space="preserve"> królewski Nowy Sącz, łączy dopływy Dun</w:t>
      </w:r>
      <w:r>
        <w:t xml:space="preserve">ajca i </w:t>
      </w:r>
      <w:r w:rsidRPr="00723C0E">
        <w:t>jest dogodnym punktem wyjścia wielu szlaków turystycznych. Podgórska rzeźba terenu o łatwo dostępnych stokach, malownicze lasy, czyste powietrze i krystaliczna woda, czynią tę część Kotliny Sądeckiej rajem dla wypoczywających. Nie brakuje tu kwater prywatnych we wsiach letniskowych, o średniowiecznym rodowodzie.</w:t>
      </w:r>
      <w:r>
        <w:t xml:space="preserve"> Obszar gminy zajmuje 112 km², a w jej skład wchodzi 27 sołectw: </w:t>
      </w:r>
      <w:r w:rsidRPr="00660064">
        <w:t>Biczyce Dolne, Biczyce Gór</w:t>
      </w:r>
      <w:r>
        <w:t>ne, Boguszowa, Chełmiec, Chomrani</w:t>
      </w:r>
      <w:r w:rsidRPr="00660064">
        <w:t>ce, Dąbrowa, Januszowa, Klęcz</w:t>
      </w:r>
      <w:r>
        <w:t>a</w:t>
      </w:r>
      <w:r w:rsidRPr="00660064">
        <w:t>ny, Klimkówka, Krasne Potockie, Kunów, Kurów, Librantowa, Mała Wieś, Marcinkowice, Naściszowa, Niskowa</w:t>
      </w:r>
      <w:r>
        <w:t>, Paszyn, Piątkowa, Rdziostów, Ś</w:t>
      </w:r>
      <w:r w:rsidRPr="00660064">
        <w:t>winiarsko, Trzetrzewina, Ubiad, Wielogłowy, Wielopole, W</w:t>
      </w:r>
      <w:r>
        <w:t>ola Kurowska, Wola Marcinkowska</w:t>
      </w:r>
      <w:r w:rsidRPr="00660064">
        <w:t>.</w:t>
      </w:r>
      <w:r w:rsidRPr="00660064">
        <w:rPr>
          <w:rStyle w:val="Odwoanieprzypisudolnego"/>
        </w:rPr>
        <w:t xml:space="preserve"> </w:t>
      </w:r>
      <w:r>
        <w:rPr>
          <w:rStyle w:val="Odwoanieprzypisudolnego"/>
        </w:rPr>
        <w:footnoteReference w:id="3"/>
      </w:r>
    </w:p>
    <w:p w:rsidR="008C7749" w:rsidRPr="00522F02" w:rsidRDefault="008C7749" w:rsidP="008C7749">
      <w:pPr>
        <w:spacing w:before="0" w:beforeAutospacing="0" w:after="0" w:afterAutospacing="0"/>
      </w:pPr>
      <w:r w:rsidRPr="00522F02">
        <w:rPr>
          <w:b/>
        </w:rPr>
        <w:t>Gmina Kamionka Wielka</w:t>
      </w:r>
      <w:r>
        <w:t xml:space="preserve"> położona jest </w:t>
      </w:r>
      <w:r w:rsidRPr="00522F02">
        <w:t xml:space="preserve">dolinie u zbiegu trzech potoków zwanych Kamionką, Królówką i </w:t>
      </w:r>
      <w:proofErr w:type="spellStart"/>
      <w:r w:rsidRPr="00522F02">
        <w:t>Wolanką</w:t>
      </w:r>
      <w:proofErr w:type="spellEnd"/>
      <w:r w:rsidRPr="00522F02">
        <w:t>, przy linii kolejowej Tarnów - Krynica, na pograniczu Beskidu Sądeckiego i zachodniej części Beskidu Niskiego. Odległa o 8 km od stolicy powiatu Nowego Są</w:t>
      </w:r>
      <w:r>
        <w:t>cza, zajmuje powierzchnię 65 km</w:t>
      </w:r>
      <w:r w:rsidRPr="00AA4A04">
        <w:t>²</w:t>
      </w:r>
      <w:r w:rsidRPr="00522F02">
        <w:t>, z tego lasy zajmują ponad 46% całego obszaru gminy. W skład gminy wchodzi 8 wsi: Kamionka Wielka - siedziba gminy, Bogusza, Królowa Górna, Królowa Polska, Mszalnica, Mystków, Jamnica. Atrakcyjne walory środowiska naturalnego, dogodne połączenia komunikacyjne z miastem stwarzają warunki dla rozwoju funkcji rekreacyjnej, zwłaszcza dla wypoczynku świątecznego i turystyki wędrówkowej.</w:t>
      </w:r>
      <w:r w:rsidRPr="00522F02">
        <w:rPr>
          <w:rStyle w:val="Odwoanieprzypisudolnego"/>
          <w:rFonts w:ascii="Times New Roman" w:hAnsi="Times New Roman"/>
          <w:sz w:val="24"/>
          <w:szCs w:val="24"/>
        </w:rPr>
        <w:footnoteReference w:id="4"/>
      </w:r>
    </w:p>
    <w:p w:rsidR="008C7749" w:rsidRPr="00522F02" w:rsidRDefault="008C7749" w:rsidP="008C7749">
      <w:pPr>
        <w:spacing w:before="0" w:beforeAutospacing="0" w:after="0" w:afterAutospacing="0"/>
        <w:rPr>
          <w:b/>
          <w:bCs/>
        </w:rPr>
      </w:pPr>
    </w:p>
    <w:p w:rsidR="008C7749" w:rsidRDefault="008C7749" w:rsidP="008C7749">
      <w:pPr>
        <w:spacing w:before="0" w:beforeAutospacing="0" w:after="0" w:afterAutospacing="0"/>
      </w:pPr>
      <w:r>
        <w:rPr>
          <w:b/>
          <w:bCs/>
        </w:rPr>
        <w:t xml:space="preserve">Miasto </w:t>
      </w:r>
      <w:r w:rsidRPr="00522F02">
        <w:rPr>
          <w:b/>
          <w:bCs/>
        </w:rPr>
        <w:t>Grybów</w:t>
      </w:r>
      <w:r>
        <w:rPr>
          <w:b/>
          <w:bCs/>
        </w:rPr>
        <w:t xml:space="preserve"> oraz gmina Grybów</w:t>
      </w:r>
      <w:r w:rsidRPr="00522F02">
        <w:rPr>
          <w:b/>
          <w:bCs/>
        </w:rPr>
        <w:t xml:space="preserve"> </w:t>
      </w:r>
      <w:r>
        <w:t>położone są</w:t>
      </w:r>
      <w:r w:rsidRPr="00522F02">
        <w:t xml:space="preserve"> na pograniczu Beskidu Niskiego i Pogórza Rożnowsk</w:t>
      </w:r>
      <w:r>
        <w:t xml:space="preserve">iego nad rzeką Biała, zwaną też </w:t>
      </w:r>
      <w:r w:rsidRPr="00522F02">
        <w:t xml:space="preserve">Białą </w:t>
      </w:r>
      <w:proofErr w:type="spellStart"/>
      <w:r w:rsidRPr="00522F02">
        <w:t>Dunajcową</w:t>
      </w:r>
      <w:proofErr w:type="spellEnd"/>
      <w:r w:rsidRPr="00522F02">
        <w:t xml:space="preserve"> - jest to rzeka na Pogórzu </w:t>
      </w:r>
      <w:proofErr w:type="spellStart"/>
      <w:r w:rsidRPr="00522F02">
        <w:t>Środkowobeskidzkim</w:t>
      </w:r>
      <w:proofErr w:type="spellEnd"/>
      <w:r w:rsidRPr="00522F02">
        <w:t>, prawy dopływ Dunajca</w:t>
      </w:r>
      <w:r>
        <w:t xml:space="preserve">. </w:t>
      </w:r>
      <w:r w:rsidRPr="0061784C">
        <w:t>Zabudowa miasta Grybów znajduje się po obu stronach rzeki na wysokości 320 -</w:t>
      </w:r>
      <w:r>
        <w:t xml:space="preserve"> 400 m n.p.m. Starówka grybowska</w:t>
      </w:r>
      <w:r w:rsidRPr="0061784C">
        <w:t xml:space="preserve"> zajmuje niegdyś obronne wzniesienie, po le</w:t>
      </w:r>
      <w:r>
        <w:t>wej stronie rzeki.</w:t>
      </w:r>
      <w:r w:rsidRPr="0061784C">
        <w:t xml:space="preserve"> Wśród Gór Grybowskich położone są miejscowości gminy Grybów. Wsie zlokalizowane są w dolinach rzek oraz na stokach i wysokich płaszczowinach.</w:t>
      </w:r>
    </w:p>
    <w:p w:rsidR="008C7749" w:rsidRDefault="008C7749" w:rsidP="008C7749">
      <w:pPr>
        <w:spacing w:before="0" w:beforeAutospacing="0" w:after="0" w:afterAutospacing="0"/>
      </w:pPr>
      <w:r>
        <w:lastRenderedPageBreak/>
        <w:t xml:space="preserve">Wokół miasta wznoszą się Góry Grybowskie. Wyróżniają się </w:t>
      </w:r>
      <w:r w:rsidR="009B506D">
        <w:t xml:space="preserve">m.in. pasmo Jaworza, </w:t>
      </w:r>
      <w:proofErr w:type="spellStart"/>
      <w:r w:rsidR="009B506D">
        <w:t>Czerszli</w:t>
      </w:r>
      <w:proofErr w:type="spellEnd"/>
      <w:r w:rsidR="009B506D">
        <w:t xml:space="preserve"> i </w:t>
      </w:r>
      <w:r>
        <w:t>Ubocza wraz z Lisią Górą oraz pasmem Jeleniej Góry z rezerw</w:t>
      </w:r>
      <w:r w:rsidR="009B506D">
        <w:t>atem przyrody "Jelenia Góra", w </w:t>
      </w:r>
      <w:r>
        <w:t xml:space="preserve">którym znajduje się usuwisko górskie z jeziorkiem </w:t>
      </w:r>
      <w:proofErr w:type="spellStart"/>
      <w:r>
        <w:t>pousuwiskowym</w:t>
      </w:r>
      <w:proofErr w:type="spellEnd"/>
      <w:r>
        <w:t xml:space="preserve"> "Morskie Oko". </w:t>
      </w:r>
    </w:p>
    <w:p w:rsidR="009B506D" w:rsidRDefault="009B506D" w:rsidP="008C7749">
      <w:pPr>
        <w:spacing w:before="0" w:beforeAutospacing="0" w:after="0" w:afterAutospacing="0"/>
      </w:pPr>
    </w:p>
    <w:p w:rsidR="008C7749" w:rsidRDefault="008C7749" w:rsidP="008C7749">
      <w:pPr>
        <w:spacing w:before="0" w:beforeAutospacing="0" w:after="0" w:afterAutospacing="0"/>
      </w:pPr>
      <w:r>
        <w:t xml:space="preserve">Grybów i jego najbliższe okolice leżą w strefie klimatu podgórskiego. </w:t>
      </w:r>
      <w:r w:rsidRPr="0061784C">
        <w:t xml:space="preserve">Pozytywnie na warunki bioklimatyczne wpływa lesistość terenu i dobra </w:t>
      </w:r>
      <w:proofErr w:type="spellStart"/>
      <w:r w:rsidRPr="0061784C">
        <w:t>przewietrzalność</w:t>
      </w:r>
      <w:proofErr w:type="spellEnd"/>
      <w:r w:rsidRPr="0061784C">
        <w:t xml:space="preserve"> dolin. Czas wegetacyjny w rejonie Grybowa wynosi 180 - 215 dni.</w:t>
      </w:r>
      <w:r>
        <w:rPr>
          <w:rStyle w:val="Odwoanieprzypisudolnego"/>
        </w:rPr>
        <w:footnoteReference w:id="5"/>
      </w:r>
      <w:r>
        <w:t xml:space="preserve"> W skład gminy Grybów wchodzi 16 wsi - Biała Niżna, </w:t>
      </w:r>
      <w:proofErr w:type="spellStart"/>
      <w:r>
        <w:t>Binczarowa</w:t>
      </w:r>
      <w:proofErr w:type="spellEnd"/>
      <w:r>
        <w:t xml:space="preserve">, Cieniawa, Florynka, Kąclowa, Krużlowa Wyżna, Polna, Ptaszkowa, </w:t>
      </w:r>
      <w:proofErr w:type="spellStart"/>
      <w:r>
        <w:t>Siołkowa</w:t>
      </w:r>
      <w:proofErr w:type="spellEnd"/>
      <w:r>
        <w:t xml:space="preserve">, Stróże, Wawrzka, Chodorowa, Gródek, </w:t>
      </w:r>
      <w:proofErr w:type="spellStart"/>
      <w:r>
        <w:t>Króżlowa</w:t>
      </w:r>
      <w:proofErr w:type="spellEnd"/>
      <w:r>
        <w:t xml:space="preserve"> Niżna, Stara Wieś, Wyskitna. Miasto Grybów administracyjnie graniczy z Gminą Grybów </w:t>
      </w:r>
      <w:r w:rsidRPr="00E71251">
        <w:t>której granice otaczają niemal całe miasto oraz na niewielkim odcinku we wschodniej części z gminą Ropa wchodzącą w skład powiatu gorlickiego.</w:t>
      </w:r>
      <w:r>
        <w:rPr>
          <w:rStyle w:val="Odwoanieprzypisudolnego"/>
        </w:rPr>
        <w:footnoteReference w:id="6"/>
      </w:r>
      <w:r w:rsidRPr="00E71251">
        <w:t xml:space="preserve"> </w:t>
      </w:r>
      <w:r>
        <w:t xml:space="preserve"> Grybów zajmuje obszar 17 km², w tym: użytki rolne 63%, użytki leśne 20%. Miasto stanowi 1,1% powierzchni powiatu. Teren Gminy miejskiej Grybów podzielony jest na pięć jednostek pomocniczych, którymi są: Osiedle Śródmieście, Osiedle Śródmieście II, Osiedle Biała Wyżna, Osiedle Sośnie, Osiedle </w:t>
      </w:r>
      <w:proofErr w:type="spellStart"/>
      <w:r>
        <w:t>Strzylawki</w:t>
      </w:r>
      <w:proofErr w:type="spellEnd"/>
      <w:r>
        <w:t>.</w:t>
      </w:r>
      <w:r>
        <w:rPr>
          <w:rStyle w:val="Odwoanieprzypisudolnego"/>
        </w:rPr>
        <w:footnoteReference w:id="7"/>
      </w:r>
      <w:r>
        <w:t xml:space="preserve"> </w:t>
      </w:r>
    </w:p>
    <w:p w:rsidR="00630E98" w:rsidRDefault="00630E98" w:rsidP="00B450C9">
      <w:pPr>
        <w:spacing w:before="0" w:beforeAutospacing="0" w:after="0" w:afterAutospacing="0"/>
      </w:pPr>
    </w:p>
    <w:p w:rsidR="006A211E" w:rsidRDefault="006A211E" w:rsidP="006A211E">
      <w:pPr>
        <w:spacing w:before="0" w:beforeAutospacing="0" w:after="0" w:afterAutospacing="0"/>
      </w:pPr>
    </w:p>
    <w:p w:rsidR="006A211E" w:rsidRPr="005403F2" w:rsidRDefault="006A211E" w:rsidP="006A211E">
      <w:pPr>
        <w:spacing w:before="0" w:beforeAutospacing="0" w:after="0" w:afterAutospacing="0"/>
        <w:rPr>
          <w:b/>
        </w:rPr>
      </w:pPr>
    </w:p>
    <w:p w:rsidR="006C6799" w:rsidRPr="006C6799" w:rsidRDefault="006C6799" w:rsidP="00B450C9">
      <w:pPr>
        <w:spacing w:before="0" w:beforeAutospacing="0" w:after="0" w:afterAutospacing="0"/>
      </w:pPr>
    </w:p>
    <w:p w:rsidR="0014352A" w:rsidRDefault="0014352A" w:rsidP="00B450C9">
      <w:pPr>
        <w:spacing w:before="0" w:beforeAutospacing="0" w:after="0" w:afterAutospacing="0"/>
      </w:pPr>
    </w:p>
    <w:p w:rsidR="0014352A" w:rsidRDefault="0014352A" w:rsidP="00B450C9">
      <w:pPr>
        <w:spacing w:before="0" w:beforeAutospacing="0" w:after="0" w:afterAutospacing="0"/>
      </w:pPr>
    </w:p>
    <w:p w:rsidR="00BA1B4F" w:rsidRDefault="00BA1B4F" w:rsidP="00B450C9">
      <w:pPr>
        <w:pStyle w:val="Nagwek2"/>
        <w:spacing w:before="0" w:beforeAutospacing="0" w:afterAutospacing="0"/>
      </w:pPr>
      <w:r>
        <w:br w:type="column"/>
      </w:r>
      <w:bookmarkStart w:id="6" w:name="_Toc436731200"/>
      <w:r>
        <w:lastRenderedPageBreak/>
        <w:t>Demografia</w:t>
      </w:r>
      <w:bookmarkEnd w:id="6"/>
      <w:r>
        <w:t xml:space="preserve"> </w:t>
      </w:r>
    </w:p>
    <w:p w:rsidR="00BA1B4F" w:rsidRPr="00E30836" w:rsidRDefault="00BA1B4F" w:rsidP="00B450C9">
      <w:pPr>
        <w:spacing w:before="0" w:beforeAutospacing="0" w:after="0" w:afterAutospacing="0"/>
      </w:pPr>
    </w:p>
    <w:p w:rsidR="00BA1B4F" w:rsidRDefault="00BA1B4F" w:rsidP="00B450C9">
      <w:pPr>
        <w:spacing w:before="0" w:beforeAutospacing="0" w:after="0" w:afterAutospacing="0"/>
      </w:pPr>
      <w:r>
        <w:t xml:space="preserve">Ludność zamieszkująca dane terytorium jest jednym z najważniejszych elementów i przyczynków rozwoju regionalnego. Wszelkie podejmowane działania mające na celu rozwój regionu (zarówno przez jednostki samorządu terytorialnego jak i różnego typu stowarzyszenia działające na rzecz danego terenu np. Lokalną Grupę Działania) powinny być planowane z uwzględnieniem charakterystyki mieszkańców oraz ich potrzeb. W związku z tym ważnym elementem diagnozy społeczno-gospodarczej jest analiza demograficzna ludności. Trendy demograficzne będą wskazywały na to jakie działania (np. infrastrukturalne) są niezbędne dla danej społeczności obecnie lub będą potrzebne w przyszłości. </w:t>
      </w:r>
    </w:p>
    <w:p w:rsidR="00392D25" w:rsidRDefault="00392D25" w:rsidP="00B450C9">
      <w:pPr>
        <w:spacing w:before="0" w:beforeAutospacing="0" w:after="0" w:afterAutospacing="0"/>
      </w:pPr>
    </w:p>
    <w:p w:rsidR="00E30836" w:rsidRPr="00185486" w:rsidRDefault="00E30836" w:rsidP="00B450C9">
      <w:pPr>
        <w:pStyle w:val="Legenda"/>
        <w:spacing w:before="0" w:beforeAutospacing="0" w:after="0" w:afterAutospacing="0"/>
        <w:jc w:val="left"/>
        <w:rPr>
          <w:rStyle w:val="Tytuksiki"/>
        </w:rPr>
      </w:pPr>
      <w:r w:rsidRPr="00185486">
        <w:rPr>
          <w:rStyle w:val="Tytuksiki"/>
        </w:rPr>
        <w:t xml:space="preserve">Tabela </w:t>
      </w:r>
      <w:r w:rsidR="00FB7060" w:rsidRPr="00185486">
        <w:rPr>
          <w:rStyle w:val="Tytuksiki"/>
        </w:rPr>
        <w:fldChar w:fldCharType="begin"/>
      </w:r>
      <w:r w:rsidR="00EA4992" w:rsidRPr="00185486">
        <w:rPr>
          <w:rStyle w:val="Tytuksiki"/>
        </w:rPr>
        <w:instrText xml:space="preserve"> SEQ Tabela \* ARABIC </w:instrText>
      </w:r>
      <w:r w:rsidR="00FB7060" w:rsidRPr="00185486">
        <w:rPr>
          <w:rStyle w:val="Tytuksiki"/>
        </w:rPr>
        <w:fldChar w:fldCharType="separate"/>
      </w:r>
      <w:r w:rsidR="00D72DDA">
        <w:rPr>
          <w:rStyle w:val="Tytuksiki"/>
          <w:noProof/>
        </w:rPr>
        <w:t>2</w:t>
      </w:r>
      <w:r w:rsidR="00FB7060" w:rsidRPr="00185486">
        <w:rPr>
          <w:rStyle w:val="Tytuksiki"/>
        </w:rPr>
        <w:fldChar w:fldCharType="end"/>
      </w:r>
      <w:r w:rsidRPr="00185486">
        <w:rPr>
          <w:rStyle w:val="Tytuksiki"/>
        </w:rPr>
        <w:t xml:space="preserve">. Liczba mieszkańców gmin wchodzących w skład LGD w roku </w:t>
      </w:r>
      <w:r w:rsidR="00D96AE1">
        <w:rPr>
          <w:rStyle w:val="Tytuksiki"/>
        </w:rPr>
        <w:t xml:space="preserve">2009 oraz </w:t>
      </w:r>
      <w:r w:rsidRPr="00185486">
        <w:rPr>
          <w:rStyle w:val="Tytuksiki"/>
        </w:rPr>
        <w:t>201</w:t>
      </w:r>
      <w:r w:rsidR="00D96AE1">
        <w:rPr>
          <w:rStyle w:val="Tytuksiki"/>
        </w:rPr>
        <w:t>3</w:t>
      </w:r>
      <w:r w:rsidRPr="00185486">
        <w:rPr>
          <w:rStyle w:val="Tytuksiki"/>
        </w:rPr>
        <w:t xml:space="preserve">. </w:t>
      </w:r>
    </w:p>
    <w:tbl>
      <w:tblPr>
        <w:tblStyle w:val="Jasnalistaakcent3"/>
        <w:tblW w:w="0" w:type="auto"/>
        <w:jc w:val="center"/>
        <w:tblLook w:val="04A0" w:firstRow="1" w:lastRow="0" w:firstColumn="1" w:lastColumn="0" w:noHBand="0" w:noVBand="1"/>
      </w:tblPr>
      <w:tblGrid>
        <w:gridCol w:w="1945"/>
        <w:gridCol w:w="1830"/>
        <w:gridCol w:w="1824"/>
        <w:gridCol w:w="2034"/>
        <w:gridCol w:w="1653"/>
      </w:tblGrid>
      <w:tr w:rsidR="00E30836" w:rsidTr="00FD48D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600"/>
              <w:left w:val="double" w:sz="4" w:space="0" w:color="006600"/>
              <w:bottom w:val="double" w:sz="4" w:space="0" w:color="006600"/>
              <w:right w:val="double" w:sz="4" w:space="0" w:color="006600"/>
            </w:tcBorders>
            <w:shd w:val="clear" w:color="auto" w:fill="006600"/>
          </w:tcPr>
          <w:p w:rsidR="00E30836" w:rsidRDefault="00E30836" w:rsidP="00B450C9">
            <w:pPr>
              <w:spacing w:before="0" w:beforeAutospacing="0" w:after="0" w:afterAutospacing="0"/>
            </w:pPr>
          </w:p>
        </w:tc>
        <w:tc>
          <w:tcPr>
            <w:tcW w:w="5688" w:type="dxa"/>
            <w:gridSpan w:val="3"/>
            <w:tcBorders>
              <w:top w:val="double" w:sz="4" w:space="0" w:color="006600"/>
              <w:left w:val="double" w:sz="4" w:space="0" w:color="006600"/>
              <w:bottom w:val="double" w:sz="4" w:space="0" w:color="006600"/>
              <w:right w:val="double" w:sz="4" w:space="0" w:color="006600"/>
            </w:tcBorders>
          </w:tcPr>
          <w:p w:rsidR="00E30836" w:rsidRDefault="00E30836"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 xml:space="preserve">Liczba mieszkańców </w:t>
            </w:r>
          </w:p>
        </w:tc>
        <w:tc>
          <w:tcPr>
            <w:tcW w:w="1653" w:type="dxa"/>
            <w:vMerge w:val="restart"/>
            <w:tcBorders>
              <w:top w:val="double" w:sz="4" w:space="0" w:color="006600"/>
              <w:left w:val="double" w:sz="4" w:space="0" w:color="006600"/>
              <w:right w:val="double" w:sz="4" w:space="0" w:color="006600"/>
            </w:tcBorders>
            <w:vAlign w:val="center"/>
          </w:tcPr>
          <w:p w:rsidR="00E30836" w:rsidRDefault="00E30836"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Powierzchnia</w:t>
            </w:r>
          </w:p>
        </w:tc>
      </w:tr>
      <w:tr w:rsidR="00E30836" w:rsidTr="00FD48D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600"/>
              <w:left w:val="double" w:sz="4" w:space="0" w:color="006600"/>
              <w:bottom w:val="double" w:sz="4" w:space="0" w:color="006600"/>
              <w:right w:val="double" w:sz="4" w:space="0" w:color="006600"/>
            </w:tcBorders>
            <w:shd w:val="clear" w:color="auto" w:fill="006600"/>
          </w:tcPr>
          <w:p w:rsidR="00E30836" w:rsidRDefault="00E30836" w:rsidP="00B450C9">
            <w:pPr>
              <w:spacing w:before="0" w:beforeAutospacing="0" w:after="0" w:afterAutospacing="0"/>
            </w:pPr>
            <w:r>
              <w:t>Nazwa gminy</w:t>
            </w:r>
          </w:p>
        </w:tc>
        <w:tc>
          <w:tcPr>
            <w:tcW w:w="1830" w:type="dxa"/>
            <w:tcBorders>
              <w:top w:val="double" w:sz="4" w:space="0" w:color="006600"/>
              <w:left w:val="double" w:sz="4" w:space="0" w:color="006600"/>
              <w:bottom w:val="double" w:sz="4" w:space="0" w:color="006600"/>
              <w:right w:val="double" w:sz="4" w:space="0" w:color="006600"/>
            </w:tcBorders>
            <w:shd w:val="clear" w:color="auto" w:fill="006600"/>
          </w:tcPr>
          <w:p w:rsidR="00E30836"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2009</w:t>
            </w:r>
          </w:p>
        </w:tc>
        <w:tc>
          <w:tcPr>
            <w:tcW w:w="1824" w:type="dxa"/>
            <w:tcBorders>
              <w:top w:val="double" w:sz="4" w:space="0" w:color="006600"/>
              <w:left w:val="double" w:sz="4" w:space="0" w:color="006600"/>
              <w:bottom w:val="double" w:sz="4" w:space="0" w:color="006600"/>
              <w:right w:val="double" w:sz="4" w:space="0" w:color="006600"/>
            </w:tcBorders>
            <w:shd w:val="clear" w:color="auto" w:fill="006600"/>
          </w:tcPr>
          <w:p w:rsidR="00E30836" w:rsidRDefault="00E30836" w:rsidP="00D96AE1">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201</w:t>
            </w:r>
            <w:r w:rsidR="00D96AE1">
              <w:t>3</w:t>
            </w:r>
          </w:p>
        </w:tc>
        <w:tc>
          <w:tcPr>
            <w:tcW w:w="2034" w:type="dxa"/>
            <w:tcBorders>
              <w:top w:val="double" w:sz="4" w:space="0" w:color="006600"/>
              <w:left w:val="double" w:sz="4" w:space="0" w:color="006600"/>
              <w:bottom w:val="double" w:sz="4" w:space="0" w:color="006600"/>
              <w:right w:val="double" w:sz="4" w:space="0" w:color="006600"/>
            </w:tcBorders>
            <w:shd w:val="clear" w:color="auto" w:fill="006600"/>
          </w:tcPr>
          <w:p w:rsidR="00E30836"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Zmiana liczby mieszkańców</w:t>
            </w:r>
          </w:p>
        </w:tc>
        <w:tc>
          <w:tcPr>
            <w:tcW w:w="1653" w:type="dxa"/>
            <w:vMerge/>
            <w:tcBorders>
              <w:left w:val="double" w:sz="4" w:space="0" w:color="006600"/>
              <w:bottom w:val="double" w:sz="4" w:space="0" w:color="006600"/>
              <w:right w:val="double" w:sz="4" w:space="0" w:color="006600"/>
            </w:tcBorders>
          </w:tcPr>
          <w:p w:rsidR="00E30836"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r>
      <w:tr w:rsidR="00E30836" w:rsidTr="00FD48D0">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600"/>
            </w:tcBorders>
            <w:vAlign w:val="center"/>
          </w:tcPr>
          <w:p w:rsidR="00E30836" w:rsidRPr="009A3F57" w:rsidRDefault="00E30836" w:rsidP="00B450C9">
            <w:pPr>
              <w:spacing w:before="0" w:beforeAutospacing="0" w:after="0" w:afterAutospacing="0"/>
            </w:pPr>
            <w:r w:rsidRPr="009A3F57">
              <w:t>Miasto Grybów</w:t>
            </w:r>
          </w:p>
        </w:tc>
        <w:tc>
          <w:tcPr>
            <w:tcW w:w="1830" w:type="dxa"/>
            <w:tcBorders>
              <w:top w:val="double" w:sz="4" w:space="0" w:color="006600"/>
            </w:tcBorders>
            <w:vAlign w:val="center"/>
          </w:tcPr>
          <w:p w:rsidR="00E30836" w:rsidRPr="009A3F57"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5979</w:t>
            </w:r>
          </w:p>
        </w:tc>
        <w:tc>
          <w:tcPr>
            <w:tcW w:w="1824" w:type="dxa"/>
            <w:tcBorders>
              <w:top w:val="double" w:sz="4" w:space="0" w:color="006600"/>
            </w:tcBorders>
            <w:vAlign w:val="center"/>
          </w:tcPr>
          <w:p w:rsidR="00E30836" w:rsidRPr="009A3F57" w:rsidRDefault="00D96AE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6086</w:t>
            </w:r>
          </w:p>
        </w:tc>
        <w:tc>
          <w:tcPr>
            <w:tcW w:w="2034" w:type="dxa"/>
            <w:tcBorders>
              <w:top w:val="double" w:sz="4" w:space="0" w:color="006600"/>
            </w:tcBorders>
            <w:vAlign w:val="center"/>
          </w:tcPr>
          <w:p w:rsidR="00E30836" w:rsidRPr="00304CF0" w:rsidRDefault="00E30836" w:rsidP="00304CF0">
            <w:pPr>
              <w:spacing w:before="0" w:beforeAutospacing="0" w:after="0" w:afterAutospacing="0"/>
              <w:cnfStyle w:val="000000010000" w:firstRow="0" w:lastRow="0" w:firstColumn="0" w:lastColumn="0" w:oddVBand="0" w:evenVBand="0" w:oddHBand="0" w:evenHBand="1" w:firstRowFirstColumn="0" w:firstRowLastColumn="0" w:lastRowFirstColumn="0" w:lastRowLastColumn="0"/>
              <w:rPr>
                <w:sz w:val="24"/>
                <w:szCs w:val="24"/>
              </w:rPr>
            </w:pPr>
            <w:r w:rsidRPr="00304CF0">
              <w:t>1,</w:t>
            </w:r>
            <w:r w:rsidR="00304CF0">
              <w:t>5</w:t>
            </w:r>
            <w:r w:rsidRPr="00304CF0">
              <w:t>%</w:t>
            </w:r>
          </w:p>
        </w:tc>
        <w:tc>
          <w:tcPr>
            <w:tcW w:w="1653" w:type="dxa"/>
            <w:tcBorders>
              <w:top w:val="double" w:sz="4" w:space="0" w:color="006600"/>
            </w:tcBorders>
            <w:vAlign w:val="center"/>
          </w:tcPr>
          <w:p w:rsidR="00E30836" w:rsidRPr="009A3F57"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17 km</w:t>
            </w:r>
            <w:r w:rsidRPr="009A3F57">
              <w:rPr>
                <w:vertAlign w:val="superscript"/>
              </w:rPr>
              <w:t>2</w:t>
            </w:r>
          </w:p>
        </w:tc>
      </w:tr>
      <w:tr w:rsidR="00E30836" w:rsidTr="00FD4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vAlign w:val="center"/>
          </w:tcPr>
          <w:p w:rsidR="00E30836" w:rsidRPr="009A3F57" w:rsidRDefault="00E30836" w:rsidP="00B450C9">
            <w:pPr>
              <w:spacing w:before="0" w:beforeAutospacing="0" w:after="0" w:afterAutospacing="0"/>
            </w:pPr>
            <w:r w:rsidRPr="009A3F57">
              <w:t>Gmina Chełmiec</w:t>
            </w:r>
          </w:p>
        </w:tc>
        <w:tc>
          <w:tcPr>
            <w:tcW w:w="1830" w:type="dxa"/>
            <w:vAlign w:val="center"/>
          </w:tcPr>
          <w:p w:rsidR="00E30836" w:rsidRPr="009A3F57"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25800</w:t>
            </w:r>
          </w:p>
        </w:tc>
        <w:tc>
          <w:tcPr>
            <w:tcW w:w="1824" w:type="dxa"/>
            <w:vAlign w:val="center"/>
          </w:tcPr>
          <w:p w:rsidR="00E30836" w:rsidRPr="009A3F57" w:rsidRDefault="00D96AE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27125</w:t>
            </w:r>
          </w:p>
        </w:tc>
        <w:tc>
          <w:tcPr>
            <w:tcW w:w="2034" w:type="dxa"/>
            <w:vAlign w:val="center"/>
          </w:tcPr>
          <w:p w:rsidR="00E30836" w:rsidRPr="00304CF0" w:rsidRDefault="00304CF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4"/>
                <w:szCs w:val="24"/>
              </w:rPr>
            </w:pPr>
            <w:r w:rsidRPr="00304CF0">
              <w:t>5</w:t>
            </w:r>
            <w:r w:rsidR="00E30836" w:rsidRPr="00304CF0">
              <w:t>,1%</w:t>
            </w:r>
          </w:p>
        </w:tc>
        <w:tc>
          <w:tcPr>
            <w:tcW w:w="1653" w:type="dxa"/>
            <w:vAlign w:val="center"/>
          </w:tcPr>
          <w:p w:rsidR="00E30836" w:rsidRPr="009A3F57"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9A3F57">
              <w:t>112 km</w:t>
            </w:r>
            <w:r w:rsidRPr="009A3F57">
              <w:rPr>
                <w:vertAlign w:val="superscript"/>
              </w:rPr>
              <w:t>2</w:t>
            </w:r>
          </w:p>
        </w:tc>
      </w:tr>
      <w:tr w:rsidR="00E30836" w:rsidTr="00FD48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right w:val="single" w:sz="8" w:space="0" w:color="006600"/>
            </w:tcBorders>
            <w:vAlign w:val="center"/>
          </w:tcPr>
          <w:p w:rsidR="00E30836" w:rsidRPr="009A3F57" w:rsidRDefault="00E30836" w:rsidP="00B450C9">
            <w:pPr>
              <w:spacing w:before="0" w:beforeAutospacing="0" w:after="0" w:afterAutospacing="0"/>
            </w:pPr>
            <w:r w:rsidRPr="009A3F57">
              <w:t>Gmina Grybów</w:t>
            </w:r>
          </w:p>
        </w:tc>
        <w:tc>
          <w:tcPr>
            <w:tcW w:w="1830" w:type="dxa"/>
            <w:tcBorders>
              <w:left w:val="single" w:sz="8" w:space="0" w:color="006600"/>
              <w:right w:val="single" w:sz="8" w:space="0" w:color="006600"/>
            </w:tcBorders>
            <w:vAlign w:val="center"/>
          </w:tcPr>
          <w:p w:rsidR="00E30836" w:rsidRPr="009A3F57"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23273</w:t>
            </w:r>
          </w:p>
        </w:tc>
        <w:tc>
          <w:tcPr>
            <w:tcW w:w="1824" w:type="dxa"/>
            <w:tcBorders>
              <w:left w:val="single" w:sz="8" w:space="0" w:color="006600"/>
            </w:tcBorders>
            <w:vAlign w:val="center"/>
          </w:tcPr>
          <w:p w:rsidR="00E30836" w:rsidRPr="00304CF0" w:rsidRDefault="00D96AE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04CF0">
              <w:t>24402</w:t>
            </w:r>
          </w:p>
        </w:tc>
        <w:tc>
          <w:tcPr>
            <w:tcW w:w="2034" w:type="dxa"/>
            <w:tcBorders>
              <w:left w:val="single" w:sz="8" w:space="0" w:color="FFFFFF" w:themeColor="background1"/>
            </w:tcBorders>
            <w:vAlign w:val="center"/>
          </w:tcPr>
          <w:p w:rsidR="00E30836" w:rsidRPr="00304CF0" w:rsidRDefault="00304CF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rPr>
                <w:sz w:val="24"/>
                <w:szCs w:val="24"/>
              </w:rPr>
            </w:pPr>
            <w:r w:rsidRPr="00304CF0">
              <w:t>4</w:t>
            </w:r>
            <w:r w:rsidR="00E30836" w:rsidRPr="00304CF0">
              <w:t>,8%</w:t>
            </w:r>
          </w:p>
        </w:tc>
        <w:tc>
          <w:tcPr>
            <w:tcW w:w="1653" w:type="dxa"/>
            <w:tcBorders>
              <w:left w:val="single" w:sz="8" w:space="0" w:color="FFFFFF" w:themeColor="background1"/>
            </w:tcBorders>
            <w:vAlign w:val="center"/>
          </w:tcPr>
          <w:p w:rsidR="00E30836" w:rsidRPr="009A3F57"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9A3F57">
              <w:t>154km</w:t>
            </w:r>
            <w:r w:rsidRPr="009A3F57">
              <w:rPr>
                <w:vertAlign w:val="superscript"/>
              </w:rPr>
              <w:t>2</w:t>
            </w:r>
          </w:p>
        </w:tc>
      </w:tr>
      <w:tr w:rsidR="00E30836" w:rsidRPr="00304CF0" w:rsidTr="00FD48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bottom w:val="double" w:sz="4" w:space="0" w:color="006400"/>
            </w:tcBorders>
            <w:vAlign w:val="center"/>
          </w:tcPr>
          <w:p w:rsidR="00E30836" w:rsidRPr="00304CF0" w:rsidRDefault="00E30836" w:rsidP="00B450C9">
            <w:pPr>
              <w:spacing w:before="0" w:beforeAutospacing="0" w:after="0" w:afterAutospacing="0"/>
            </w:pPr>
            <w:r w:rsidRPr="00304CF0">
              <w:t>Gmina Kamionka Wielka</w:t>
            </w:r>
          </w:p>
        </w:tc>
        <w:tc>
          <w:tcPr>
            <w:tcW w:w="1830" w:type="dxa"/>
            <w:tcBorders>
              <w:bottom w:val="double" w:sz="4" w:space="0" w:color="006400"/>
            </w:tcBorders>
            <w:vAlign w:val="center"/>
          </w:tcPr>
          <w:p w:rsidR="00E30836" w:rsidRPr="00304CF0"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04CF0">
              <w:t>9611</w:t>
            </w:r>
          </w:p>
        </w:tc>
        <w:tc>
          <w:tcPr>
            <w:tcW w:w="1824" w:type="dxa"/>
            <w:tcBorders>
              <w:bottom w:val="double" w:sz="4" w:space="0" w:color="006400"/>
            </w:tcBorders>
            <w:vAlign w:val="center"/>
          </w:tcPr>
          <w:p w:rsidR="00E30836" w:rsidRPr="00304CF0"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04CF0">
              <w:t>10</w:t>
            </w:r>
            <w:r w:rsidR="00D96AE1" w:rsidRPr="00304CF0">
              <w:t>026</w:t>
            </w:r>
          </w:p>
        </w:tc>
        <w:tc>
          <w:tcPr>
            <w:tcW w:w="2034" w:type="dxa"/>
            <w:tcBorders>
              <w:bottom w:val="double" w:sz="4" w:space="0" w:color="006400"/>
            </w:tcBorders>
            <w:vAlign w:val="center"/>
          </w:tcPr>
          <w:p w:rsidR="00E30836" w:rsidRPr="00304CF0" w:rsidRDefault="00304CF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4"/>
                <w:szCs w:val="24"/>
              </w:rPr>
            </w:pPr>
            <w:r w:rsidRPr="00304CF0">
              <w:t>4,3</w:t>
            </w:r>
            <w:r w:rsidR="00E30836" w:rsidRPr="00304CF0">
              <w:t>%</w:t>
            </w:r>
          </w:p>
        </w:tc>
        <w:tc>
          <w:tcPr>
            <w:tcW w:w="1653" w:type="dxa"/>
            <w:tcBorders>
              <w:bottom w:val="double" w:sz="4" w:space="0" w:color="006400"/>
            </w:tcBorders>
            <w:vAlign w:val="center"/>
          </w:tcPr>
          <w:p w:rsidR="00E30836" w:rsidRPr="00304CF0" w:rsidRDefault="00E3083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04CF0">
              <w:t>65km</w:t>
            </w:r>
            <w:r w:rsidRPr="00304CF0">
              <w:rPr>
                <w:vertAlign w:val="superscript"/>
              </w:rPr>
              <w:t>2</w:t>
            </w:r>
          </w:p>
        </w:tc>
      </w:tr>
      <w:tr w:rsidR="00E30836" w:rsidRPr="00304CF0" w:rsidTr="00FD48D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5" w:type="dxa"/>
            <w:tcBorders>
              <w:top w:val="double" w:sz="4" w:space="0" w:color="006400"/>
            </w:tcBorders>
            <w:shd w:val="clear" w:color="auto" w:fill="E7FFE7"/>
            <w:vAlign w:val="center"/>
          </w:tcPr>
          <w:p w:rsidR="00E30836" w:rsidRPr="00304CF0" w:rsidRDefault="00E30836" w:rsidP="00B450C9">
            <w:pPr>
              <w:spacing w:before="0" w:beforeAutospacing="0" w:after="0" w:afterAutospacing="0"/>
            </w:pPr>
            <w:r w:rsidRPr="00304CF0">
              <w:t>LGD Korona Sądecka</w:t>
            </w:r>
          </w:p>
        </w:tc>
        <w:tc>
          <w:tcPr>
            <w:tcW w:w="1830" w:type="dxa"/>
            <w:tcBorders>
              <w:top w:val="double" w:sz="4" w:space="0" w:color="006400"/>
            </w:tcBorders>
            <w:shd w:val="clear" w:color="auto" w:fill="E7FFE7"/>
            <w:vAlign w:val="center"/>
          </w:tcPr>
          <w:p w:rsidR="00E30836" w:rsidRPr="00304CF0"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04CF0">
              <w:t>64663</w:t>
            </w:r>
          </w:p>
        </w:tc>
        <w:tc>
          <w:tcPr>
            <w:tcW w:w="1824" w:type="dxa"/>
            <w:tcBorders>
              <w:top w:val="double" w:sz="4" w:space="0" w:color="006400"/>
            </w:tcBorders>
            <w:shd w:val="clear" w:color="auto" w:fill="E7FFE7"/>
            <w:vAlign w:val="center"/>
          </w:tcPr>
          <w:p w:rsidR="00E30836" w:rsidRPr="00304CF0" w:rsidRDefault="00570B68"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04CF0">
              <w:t>67639</w:t>
            </w:r>
          </w:p>
        </w:tc>
        <w:tc>
          <w:tcPr>
            <w:tcW w:w="2034" w:type="dxa"/>
            <w:tcBorders>
              <w:top w:val="double" w:sz="4" w:space="0" w:color="006400"/>
            </w:tcBorders>
            <w:shd w:val="clear" w:color="auto" w:fill="E7FFE7"/>
            <w:vAlign w:val="center"/>
          </w:tcPr>
          <w:p w:rsidR="00E30836" w:rsidRPr="00304CF0" w:rsidRDefault="00304CF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rPr>
                <w:sz w:val="24"/>
                <w:szCs w:val="24"/>
              </w:rPr>
            </w:pPr>
            <w:r w:rsidRPr="00304CF0">
              <w:t>4,6</w:t>
            </w:r>
            <w:r w:rsidR="00E30836" w:rsidRPr="00304CF0">
              <w:t>%</w:t>
            </w:r>
          </w:p>
        </w:tc>
        <w:tc>
          <w:tcPr>
            <w:tcW w:w="1653" w:type="dxa"/>
            <w:tcBorders>
              <w:top w:val="double" w:sz="4" w:space="0" w:color="006400"/>
            </w:tcBorders>
            <w:shd w:val="clear" w:color="auto" w:fill="E7FFE7"/>
            <w:vAlign w:val="center"/>
          </w:tcPr>
          <w:p w:rsidR="00E30836" w:rsidRPr="00304CF0" w:rsidRDefault="00E3083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04CF0">
              <w:t>348km</w:t>
            </w:r>
            <w:r w:rsidRPr="00304CF0">
              <w:rPr>
                <w:vertAlign w:val="superscript"/>
              </w:rPr>
              <w:t>2</w:t>
            </w:r>
          </w:p>
        </w:tc>
      </w:tr>
    </w:tbl>
    <w:p w:rsidR="00E30836" w:rsidRPr="00304CF0" w:rsidRDefault="00E30836" w:rsidP="00B450C9">
      <w:pPr>
        <w:pStyle w:val="Legenda"/>
        <w:spacing w:before="0" w:beforeAutospacing="0" w:after="0" w:afterAutospacing="0"/>
      </w:pPr>
      <w:r w:rsidRPr="00304CF0">
        <w:t>Źródło: BDL GUS, 2015</w:t>
      </w:r>
    </w:p>
    <w:p w:rsidR="009B506D" w:rsidRPr="00304CF0" w:rsidRDefault="009B506D" w:rsidP="009B506D">
      <w:pPr>
        <w:spacing w:before="0" w:beforeAutospacing="0" w:after="240" w:afterAutospacing="0"/>
      </w:pPr>
    </w:p>
    <w:p w:rsidR="00E30836" w:rsidRPr="00D96AE1" w:rsidRDefault="00E30836" w:rsidP="009B506D">
      <w:pPr>
        <w:spacing w:before="0" w:beforeAutospacing="0" w:after="240" w:afterAutospacing="0"/>
        <w:rPr>
          <w:highlight w:val="yellow"/>
        </w:rPr>
      </w:pPr>
      <w:r w:rsidRPr="00304CF0">
        <w:t>Najwięcej, bo aż 40% mieszkańców LGD Korona Sądecka stanowili mieszkańcy gminy Chełmiec (27 </w:t>
      </w:r>
      <w:r w:rsidR="00D96AE1" w:rsidRPr="00304CF0">
        <w:t>125</w:t>
      </w:r>
      <w:r w:rsidRPr="00304CF0">
        <w:t xml:space="preserve"> osób), równie dużą grupę – 36%, stanowili mieszkańcy gminy wiejskiej Grybów – (24 </w:t>
      </w:r>
      <w:r w:rsidR="00304CF0" w:rsidRPr="00304CF0">
        <w:t>402</w:t>
      </w:r>
      <w:r w:rsidRPr="00304CF0">
        <w:t xml:space="preserve"> os</w:t>
      </w:r>
      <w:r w:rsidR="00304CF0" w:rsidRPr="00304CF0">
        <w:t>oby</w:t>
      </w:r>
      <w:r w:rsidRPr="00304CF0">
        <w:t>). 15% ogółu ludności LGD Korona Sądecka to przedstawiciele gminy Kamionka Wielka (10 </w:t>
      </w:r>
      <w:r w:rsidR="00304CF0" w:rsidRPr="00304CF0">
        <w:t>026</w:t>
      </w:r>
      <w:r w:rsidRPr="00304CF0">
        <w:t xml:space="preserve"> osób), z kolei 9% - miasta Grybów (6 0</w:t>
      </w:r>
      <w:r w:rsidR="00304CF0" w:rsidRPr="00304CF0">
        <w:t>08</w:t>
      </w:r>
      <w:r w:rsidRPr="00304CF0">
        <w:t xml:space="preserve"> osoby). Warto zauważyć, że na przełomie ostatnich 5 lat we wszystkich gminach wchodzących w skład LGD Korona Sądecka odnotowano wzrost liczby mieszkańców. Największy wzrost liczby mieszkańców odnotowała gmina Chełmiec (</w:t>
      </w:r>
      <w:r w:rsidR="00304CF0" w:rsidRPr="00304CF0">
        <w:t>5</w:t>
      </w:r>
      <w:r w:rsidRPr="00304CF0">
        <w:t xml:space="preserve">,1%). </w:t>
      </w:r>
      <w:r w:rsidRPr="00852F65">
        <w:t xml:space="preserve">Gminy Grybów oraz Kamionka Wielka odnotowały </w:t>
      </w:r>
      <w:r w:rsidR="00852F65" w:rsidRPr="00852F65">
        <w:t>ponad 5</w:t>
      </w:r>
      <w:r w:rsidRPr="00852F65">
        <w:t xml:space="preserve">% wzrost (odpowiednio </w:t>
      </w:r>
      <w:r w:rsidR="00852F65" w:rsidRPr="00852F65">
        <w:t>4</w:t>
      </w:r>
      <w:r w:rsidRPr="00852F65">
        <w:t xml:space="preserve">,8% oraz </w:t>
      </w:r>
      <w:r w:rsidR="00852F65" w:rsidRPr="00852F65">
        <w:t>4,3</w:t>
      </w:r>
      <w:r w:rsidRPr="00852F65">
        <w:t>%). W mieście Grybów również liczba mieszkańców uległa zwiększeniu, w tym przypadku było to 1,</w:t>
      </w:r>
      <w:r w:rsidR="00852F65" w:rsidRPr="00852F65">
        <w:t>5</w:t>
      </w:r>
      <w:r w:rsidRPr="00852F65">
        <w:t xml:space="preserve">% [BDL GUS]. </w:t>
      </w:r>
    </w:p>
    <w:p w:rsidR="00DC0A4B" w:rsidRPr="00C32464" w:rsidRDefault="00E30836" w:rsidP="00B450C9">
      <w:pPr>
        <w:spacing w:before="0" w:beforeAutospacing="0" w:after="0" w:afterAutospacing="0"/>
      </w:pPr>
      <w:r w:rsidRPr="00852F65">
        <w:t>Patrząc globalnie na cztery gminy, które wchodzą w skład Lokalnej Grupy Działania Korona Sądecka na przestrzeni lat 2009 – 201</w:t>
      </w:r>
      <w:r w:rsidR="00852F65" w:rsidRPr="00852F65">
        <w:t>3</w:t>
      </w:r>
      <w:r w:rsidRPr="00852F65">
        <w:t xml:space="preserve"> liczba mieszkańców wzrosła tam średnio o </w:t>
      </w:r>
      <w:r w:rsidR="00852F65" w:rsidRPr="00852F65">
        <w:t>4,6</w:t>
      </w:r>
      <w:r w:rsidRPr="00852F65">
        <w:t>%, a więc o </w:t>
      </w:r>
      <w:r w:rsidR="00852F65" w:rsidRPr="00852F65">
        <w:t>2 976 osób</w:t>
      </w:r>
      <w:r w:rsidRPr="00852F65">
        <w:t>. Warto jednak pamiętać, że w 2015 roku do Lokalnej Grupy Działania Korona Sądecka przystąpiła gmina – Miasto Grybów. W związku z tym, formalnie w porównaniu do roku 2009 Liczba mieszkańców LGD Korona Sądecka powiększyła się o 9482 osoby (6 0</w:t>
      </w:r>
      <w:r w:rsidR="00852F65" w:rsidRPr="00852F65">
        <w:t>86</w:t>
      </w:r>
      <w:r w:rsidRPr="00852F65">
        <w:t xml:space="preserve"> mieszkańców miasta Grybów oraz </w:t>
      </w:r>
      <w:r w:rsidR="00852F65" w:rsidRPr="00852F65">
        <w:t xml:space="preserve">2 976 </w:t>
      </w:r>
      <w:r w:rsidRPr="00852F65">
        <w:t>mieszkańców pozostałych gmin) [BDL GUS].</w:t>
      </w:r>
    </w:p>
    <w:p w:rsidR="00CA6A6C" w:rsidRPr="00CF140D" w:rsidRDefault="00E30836" w:rsidP="00B450C9">
      <w:pPr>
        <w:pStyle w:val="Nagwek3"/>
        <w:spacing w:before="0" w:beforeAutospacing="0" w:afterAutospacing="0"/>
      </w:pPr>
      <w:bookmarkStart w:id="7" w:name="_Ref425934528"/>
      <w:r>
        <w:br w:type="column"/>
      </w:r>
      <w:bookmarkStart w:id="8" w:name="_Toc436731201"/>
      <w:r w:rsidR="00CA6A6C" w:rsidRPr="00CF140D">
        <w:lastRenderedPageBreak/>
        <w:t>Trendy demograficzne na terenie LGD Korona Sądecka</w:t>
      </w:r>
      <w:bookmarkEnd w:id="8"/>
      <w:r w:rsidR="00CA6A6C" w:rsidRPr="00CF140D">
        <w:t xml:space="preserve"> </w:t>
      </w:r>
    </w:p>
    <w:p w:rsidR="00CA6A6C" w:rsidRDefault="00CA6A6C" w:rsidP="00B450C9">
      <w:pPr>
        <w:pStyle w:val="Legenda"/>
        <w:spacing w:before="0" w:beforeAutospacing="0" w:after="0" w:afterAutospacing="0"/>
      </w:pPr>
    </w:p>
    <w:p w:rsidR="00F447FB" w:rsidRPr="00185486" w:rsidRDefault="007F2A8F" w:rsidP="00B450C9">
      <w:pPr>
        <w:pStyle w:val="Legenda"/>
        <w:spacing w:before="0" w:beforeAutospacing="0" w:after="0" w:afterAutospacing="0"/>
        <w:jc w:val="left"/>
        <w:rPr>
          <w:rStyle w:val="Tytuksiki"/>
        </w:rPr>
      </w:pPr>
      <w:r w:rsidRPr="00185486">
        <w:rPr>
          <w:rStyle w:val="Tytuksiki"/>
        </w:rPr>
        <w:t xml:space="preserve">Rycina </w:t>
      </w:r>
      <w:r w:rsidR="00FB7060" w:rsidRPr="00185486">
        <w:rPr>
          <w:rStyle w:val="Tytuksiki"/>
        </w:rPr>
        <w:fldChar w:fldCharType="begin"/>
      </w:r>
      <w:r w:rsidR="00EA4992" w:rsidRPr="00185486">
        <w:rPr>
          <w:rStyle w:val="Tytuksiki"/>
        </w:rPr>
        <w:instrText xml:space="preserve"> SEQ Rycina \* ARABIC </w:instrText>
      </w:r>
      <w:r w:rsidR="00FB7060" w:rsidRPr="00185486">
        <w:rPr>
          <w:rStyle w:val="Tytuksiki"/>
        </w:rPr>
        <w:fldChar w:fldCharType="separate"/>
      </w:r>
      <w:r w:rsidR="00D72DDA">
        <w:rPr>
          <w:rStyle w:val="Tytuksiki"/>
          <w:noProof/>
        </w:rPr>
        <w:t>2</w:t>
      </w:r>
      <w:r w:rsidR="00FB7060" w:rsidRPr="00185486">
        <w:rPr>
          <w:rStyle w:val="Tytuksiki"/>
        </w:rPr>
        <w:fldChar w:fldCharType="end"/>
      </w:r>
      <w:r w:rsidRPr="00185486">
        <w:rPr>
          <w:rStyle w:val="Tytuksiki"/>
        </w:rPr>
        <w:t>. Piramida wieku i płci dla ludności LGD Korona Sądecka w roku 2014.</w:t>
      </w:r>
      <w:bookmarkEnd w:id="7"/>
      <w:r w:rsidRPr="00185486">
        <w:rPr>
          <w:rStyle w:val="Tytuksiki"/>
        </w:rPr>
        <w:t xml:space="preserve"> </w:t>
      </w:r>
    </w:p>
    <w:p w:rsidR="007F2A8F" w:rsidRPr="00F447FB" w:rsidRDefault="007F2A8F" w:rsidP="00B450C9">
      <w:pPr>
        <w:spacing w:before="0" w:beforeAutospacing="0" w:after="0" w:afterAutospacing="0"/>
      </w:pPr>
      <w:r w:rsidRPr="007F2A8F">
        <w:rPr>
          <w:noProof/>
        </w:rPr>
        <w:drawing>
          <wp:inline distT="0" distB="0" distL="0" distR="0" wp14:anchorId="3D9F57D3" wp14:editId="24F9046F">
            <wp:extent cx="5610225" cy="3733800"/>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2A8F" w:rsidRDefault="007F2A8F" w:rsidP="00B450C9">
      <w:pPr>
        <w:pStyle w:val="Legenda"/>
        <w:spacing w:before="0" w:beforeAutospacing="0" w:after="0" w:afterAutospacing="0"/>
      </w:pPr>
      <w:r w:rsidRPr="00F62C80">
        <w:t>Źródło: BDL GUS, 201</w:t>
      </w:r>
      <w:r w:rsidR="009D0C2D">
        <w:t>5</w:t>
      </w:r>
    </w:p>
    <w:p w:rsidR="00023313" w:rsidRDefault="00023313" w:rsidP="00B450C9">
      <w:pPr>
        <w:spacing w:before="0" w:beforeAutospacing="0" w:after="0" w:afterAutospacing="0"/>
      </w:pPr>
    </w:p>
    <w:p w:rsidR="00CF140D" w:rsidRPr="00E13390" w:rsidRDefault="00FD48D0" w:rsidP="00B450C9">
      <w:pPr>
        <w:spacing w:before="0" w:beforeAutospacing="0" w:after="0" w:afterAutospacing="0"/>
      </w:pPr>
      <w:r>
        <w:t xml:space="preserve">Jednym ze sposobów pokazania struktury wiekowej danego obszaru jest piramida wieku i płci. </w:t>
      </w:r>
      <w:r w:rsidRPr="009E183A">
        <w:t xml:space="preserve">Struktura </w:t>
      </w:r>
      <w:r w:rsidR="0097348B" w:rsidRPr="009E183A">
        <w:t>ludności</w:t>
      </w:r>
      <w:r w:rsidRPr="009E183A">
        <w:t xml:space="preserve"> jest tutaj przestawiona za pomocą dwóch wykresów (dla kobiet oraz dla mężczyzn).</w:t>
      </w:r>
      <w:r w:rsidR="009E183A" w:rsidRPr="009E183A">
        <w:t xml:space="preserve"> Na osi poziomej zaznaczona </w:t>
      </w:r>
      <w:r w:rsidR="009E183A" w:rsidRPr="00852F65">
        <w:t xml:space="preserve">jest liczba ludności, natomiast na osi pionowej przedziały wiekowe. </w:t>
      </w:r>
      <w:r w:rsidRPr="00852F65">
        <w:t>Długość każdego słupka jest proporcjonalna do liczby kobiet lub mężczyzn w danym przedziale wieku.</w:t>
      </w:r>
      <w:r w:rsidR="009E183A" w:rsidRPr="00852F65">
        <w:t xml:space="preserve"> W taki sposób przygotowany wykres pozwala</w:t>
      </w:r>
      <w:r w:rsidRPr="00852F65">
        <w:t xml:space="preserve"> wnioskować o zmianie liczby ludności w przyszłości. Rycina </w:t>
      </w:r>
      <w:r w:rsidR="00852F65" w:rsidRPr="00852F65">
        <w:t>2</w:t>
      </w:r>
      <w:r w:rsidRPr="00852F65">
        <w:t>.</w:t>
      </w:r>
      <w:r w:rsidR="009E183A" w:rsidRPr="00852F65">
        <w:t xml:space="preserve"> obrazuje piramidę wieku i płci dla ludności zamieszkującej teren LGD Korona Sądecka. </w:t>
      </w:r>
      <w:r w:rsidR="00F53511" w:rsidRPr="00852F65">
        <w:t>Podstawa piram</w:t>
      </w:r>
      <w:r w:rsidR="00F53511">
        <w:t xml:space="preserve">idy jest </w:t>
      </w:r>
      <w:r w:rsidR="00AA12A9">
        <w:t>dość szeroka, co oznacza wysoki wskaźnik przyrostu naturalnego (w 2014 roku dla LGD Korona Sądecka wyniósł on 5</w:t>
      </w:r>
      <w:r w:rsidR="00AA12A9" w:rsidRPr="00802EDB">
        <w:rPr>
          <w:rFonts w:cs="Arial"/>
        </w:rPr>
        <w:t>‰</w:t>
      </w:r>
      <w:r w:rsidR="00AA12A9">
        <w:rPr>
          <w:rFonts w:cs="Arial"/>
        </w:rPr>
        <w:t xml:space="preserve">). </w:t>
      </w:r>
      <w:r w:rsidR="00E837B4">
        <w:rPr>
          <w:rFonts w:cs="Arial"/>
        </w:rPr>
        <w:t>Na piramidzie zauważyć można również bardzo mocno zwężający się czubek piramidy, co oznacza, iż odsetek ludności w wieku poprodukcyjnym jest niewielki (w 2014 roku</w:t>
      </w:r>
      <w:r w:rsidR="00A578DC">
        <w:rPr>
          <w:rFonts w:cs="Arial"/>
        </w:rPr>
        <w:t xml:space="preserve"> dla LGD Korona Sądecka wyniósł </w:t>
      </w:r>
      <w:r w:rsidR="00E837B4">
        <w:rPr>
          <w:rFonts w:cs="Arial"/>
        </w:rPr>
        <w:t xml:space="preserve">13%). </w:t>
      </w:r>
      <w:r w:rsidR="003F252F">
        <w:rPr>
          <w:rFonts w:cs="Arial"/>
        </w:rPr>
        <w:t xml:space="preserve">Taki wygląd piramidy sugeruje, że społeczeństwo LGD Korona Sądecka nie wpisuje się w trendy starzenia się społeczeństwa. </w:t>
      </w:r>
      <w:bookmarkStart w:id="9" w:name="_Ref425848298"/>
    </w:p>
    <w:p w:rsidR="002D1023" w:rsidRPr="00185486" w:rsidRDefault="00F93989" w:rsidP="00B450C9">
      <w:pPr>
        <w:pStyle w:val="Legenda"/>
        <w:spacing w:before="0" w:beforeAutospacing="0" w:after="0" w:afterAutospacing="0"/>
        <w:jc w:val="both"/>
        <w:rPr>
          <w:rStyle w:val="Tytuksiki"/>
        </w:rPr>
      </w:pPr>
      <w:r w:rsidRPr="00185486">
        <w:rPr>
          <w:rStyle w:val="Tytuksiki"/>
        </w:rPr>
        <w:br w:type="column"/>
      </w:r>
      <w:r w:rsidR="00857655" w:rsidRPr="00185486">
        <w:rPr>
          <w:rStyle w:val="Tytuksiki"/>
        </w:rPr>
        <w:lastRenderedPageBreak/>
        <w:t xml:space="preserve">Tabela </w:t>
      </w:r>
      <w:r w:rsidR="00FB7060" w:rsidRPr="00185486">
        <w:rPr>
          <w:rStyle w:val="Tytuksiki"/>
        </w:rPr>
        <w:fldChar w:fldCharType="begin"/>
      </w:r>
      <w:r w:rsidR="00EA4992" w:rsidRPr="00185486">
        <w:rPr>
          <w:rStyle w:val="Tytuksiki"/>
        </w:rPr>
        <w:instrText xml:space="preserve"> SEQ Tabela \* ARABIC </w:instrText>
      </w:r>
      <w:r w:rsidR="00FB7060" w:rsidRPr="00185486">
        <w:rPr>
          <w:rStyle w:val="Tytuksiki"/>
        </w:rPr>
        <w:fldChar w:fldCharType="separate"/>
      </w:r>
      <w:r w:rsidR="00D72DDA">
        <w:rPr>
          <w:rStyle w:val="Tytuksiki"/>
          <w:noProof/>
        </w:rPr>
        <w:t>3</w:t>
      </w:r>
      <w:r w:rsidR="00FB7060" w:rsidRPr="00185486">
        <w:rPr>
          <w:rStyle w:val="Tytuksiki"/>
        </w:rPr>
        <w:fldChar w:fldCharType="end"/>
      </w:r>
      <w:r w:rsidR="00857655" w:rsidRPr="00185486">
        <w:rPr>
          <w:rStyle w:val="Tytuksiki"/>
        </w:rPr>
        <w:t xml:space="preserve">. </w:t>
      </w:r>
      <w:r w:rsidR="00BD0B74" w:rsidRPr="00185486">
        <w:rPr>
          <w:rStyle w:val="Tytuksiki"/>
        </w:rPr>
        <w:t xml:space="preserve">Saldo ruchu </w:t>
      </w:r>
      <w:r w:rsidR="00857655" w:rsidRPr="00185486">
        <w:rPr>
          <w:rStyle w:val="Tytuksiki"/>
        </w:rPr>
        <w:t>naturaln</w:t>
      </w:r>
      <w:r w:rsidR="00BD0B74" w:rsidRPr="00185486">
        <w:rPr>
          <w:rStyle w:val="Tytuksiki"/>
        </w:rPr>
        <w:t>ego</w:t>
      </w:r>
      <w:r w:rsidR="00857655" w:rsidRPr="00185486">
        <w:rPr>
          <w:rStyle w:val="Tytuksiki"/>
        </w:rPr>
        <w:t xml:space="preserve">, saldo </w:t>
      </w:r>
      <w:r w:rsidR="00BD0B74" w:rsidRPr="00185486">
        <w:rPr>
          <w:rStyle w:val="Tytuksiki"/>
        </w:rPr>
        <w:t>ruchu wędrówkowego</w:t>
      </w:r>
      <w:r w:rsidR="00857655" w:rsidRPr="00185486">
        <w:rPr>
          <w:rStyle w:val="Tytuksiki"/>
        </w:rPr>
        <w:t xml:space="preserve"> oraz przyrost rzeczywisty na obszarze LGD Korona Sądecka na tle porównywanych jednostek terytorialnych w 2014 roku [‰].</w:t>
      </w:r>
      <w:bookmarkEnd w:id="9"/>
    </w:p>
    <w:tbl>
      <w:tblPr>
        <w:tblStyle w:val="Jasnalistaakcent3"/>
        <w:tblW w:w="0" w:type="auto"/>
        <w:jc w:val="center"/>
        <w:tblLayout w:type="fixed"/>
        <w:tblLook w:val="04A0" w:firstRow="1" w:lastRow="0" w:firstColumn="1" w:lastColumn="0" w:noHBand="0" w:noVBand="1"/>
      </w:tblPr>
      <w:tblGrid>
        <w:gridCol w:w="2875"/>
        <w:gridCol w:w="2013"/>
        <w:gridCol w:w="2013"/>
        <w:gridCol w:w="2013"/>
      </w:tblGrid>
      <w:tr w:rsidR="00857655" w:rsidRPr="00857655" w:rsidTr="00DD5946">
        <w:trPr>
          <w:cnfStyle w:val="100000000000" w:firstRow="1" w:lastRow="0" w:firstColumn="0" w:lastColumn="0" w:oddVBand="0" w:evenVBand="0" w:oddHBand="0" w:evenHBand="0" w:firstRowFirstColumn="0" w:firstRowLastColumn="0" w:lastRowFirstColumn="0" w:lastRowLastColumn="0"/>
          <w:trHeight w:val="671"/>
          <w:jc w:val="center"/>
        </w:trPr>
        <w:tc>
          <w:tcPr>
            <w:cnfStyle w:val="001000000000" w:firstRow="0" w:lastRow="0" w:firstColumn="1" w:lastColumn="0" w:oddVBand="0" w:evenVBand="0" w:oddHBand="0" w:evenHBand="0" w:firstRowFirstColumn="0" w:firstRowLastColumn="0" w:lastRowFirstColumn="0" w:lastRowLastColumn="0"/>
            <w:tcW w:w="2875" w:type="dxa"/>
            <w:tcBorders>
              <w:top w:val="double" w:sz="4" w:space="0" w:color="006600"/>
              <w:left w:val="double" w:sz="4" w:space="0" w:color="006600"/>
              <w:bottom w:val="double" w:sz="4" w:space="0" w:color="006600"/>
              <w:right w:val="double" w:sz="4" w:space="0" w:color="006600"/>
            </w:tcBorders>
            <w:hideMark/>
          </w:tcPr>
          <w:p w:rsidR="00857655" w:rsidRPr="00802EDB" w:rsidRDefault="00857655" w:rsidP="00B450C9">
            <w:pPr>
              <w:spacing w:before="0" w:beforeAutospacing="0" w:after="0" w:afterAutospacing="0"/>
            </w:pPr>
            <w:r w:rsidRPr="00802EDB">
              <w:t>Jednostki samorządu terytorialnego</w:t>
            </w:r>
          </w:p>
        </w:tc>
        <w:tc>
          <w:tcPr>
            <w:tcW w:w="2013" w:type="dxa"/>
            <w:tcBorders>
              <w:top w:val="double" w:sz="4" w:space="0" w:color="006600"/>
              <w:left w:val="double" w:sz="4" w:space="0" w:color="006600"/>
              <w:bottom w:val="double" w:sz="4" w:space="0" w:color="006600"/>
              <w:right w:val="double" w:sz="4" w:space="0" w:color="006600"/>
            </w:tcBorders>
            <w:hideMark/>
          </w:tcPr>
          <w:p w:rsidR="00857655" w:rsidRPr="00802EDB" w:rsidRDefault="00BD0B74"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Saldo ruchu naturalnego</w:t>
            </w:r>
            <w:r w:rsidRPr="00802EDB">
              <w:t xml:space="preserve"> </w:t>
            </w:r>
            <w:r>
              <w:t xml:space="preserve">– przyrost naturalny </w:t>
            </w:r>
            <w:r w:rsidR="00857655" w:rsidRPr="00802EDB">
              <w:t>[‰]</w:t>
            </w:r>
          </w:p>
        </w:tc>
        <w:tc>
          <w:tcPr>
            <w:tcW w:w="2013" w:type="dxa"/>
            <w:tcBorders>
              <w:top w:val="double" w:sz="4" w:space="0" w:color="006600"/>
              <w:left w:val="double" w:sz="4" w:space="0" w:color="006600"/>
              <w:bottom w:val="double" w:sz="4" w:space="0" w:color="006600"/>
              <w:right w:val="double" w:sz="4" w:space="0" w:color="006600"/>
            </w:tcBorders>
            <w:hideMark/>
          </w:tcPr>
          <w:p w:rsidR="00857655" w:rsidRPr="00802EDB" w:rsidRDefault="00995E9F"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 xml:space="preserve">Saldo  ruchu wędrówkowego – </w:t>
            </w:r>
            <w:r w:rsidR="00857655" w:rsidRPr="00802EDB">
              <w:t xml:space="preserve">saldo migracji </w:t>
            </w:r>
            <w:r w:rsidR="00B5101B">
              <w:t xml:space="preserve">    </w:t>
            </w:r>
            <w:r w:rsidR="00857655" w:rsidRPr="00802EDB">
              <w:t>[‰]</w:t>
            </w:r>
          </w:p>
        </w:tc>
        <w:tc>
          <w:tcPr>
            <w:tcW w:w="2013" w:type="dxa"/>
            <w:tcBorders>
              <w:top w:val="double" w:sz="4" w:space="0" w:color="006600"/>
              <w:left w:val="double" w:sz="4" w:space="0" w:color="006600"/>
              <w:bottom w:val="double" w:sz="4" w:space="0" w:color="006600"/>
              <w:right w:val="double" w:sz="4" w:space="0" w:color="006600"/>
            </w:tcBorders>
            <w:hideMark/>
          </w:tcPr>
          <w:p w:rsidR="00857655" w:rsidRPr="00802EDB" w:rsidRDefault="00857655"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802EDB">
              <w:t>Przyrost rzeczywisty</w:t>
            </w:r>
            <w:r w:rsidR="00B5101B">
              <w:t xml:space="preserve">        </w:t>
            </w:r>
            <w:r w:rsidRPr="00802EDB">
              <w:t xml:space="preserve"> [‰]</w:t>
            </w:r>
          </w:p>
        </w:tc>
      </w:tr>
      <w:tr w:rsidR="00857655" w:rsidRPr="00857655" w:rsidTr="00DD59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tcBorders>
              <w:top w:val="double" w:sz="4" w:space="0" w:color="006600"/>
            </w:tcBorders>
            <w:hideMark/>
          </w:tcPr>
          <w:p w:rsidR="00857655" w:rsidRPr="00802EDB" w:rsidRDefault="00857655" w:rsidP="00B450C9">
            <w:pPr>
              <w:spacing w:before="0" w:beforeAutospacing="0" w:after="0" w:afterAutospacing="0"/>
            </w:pPr>
            <w:r w:rsidRPr="00802EDB">
              <w:t xml:space="preserve">Polska </w:t>
            </w:r>
          </w:p>
        </w:tc>
        <w:tc>
          <w:tcPr>
            <w:tcW w:w="2013" w:type="dxa"/>
            <w:tcBorders>
              <w:top w:val="double" w:sz="4" w:space="0" w:color="006600"/>
            </w:tcBorders>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0,0</w:t>
            </w:r>
          </w:p>
        </w:tc>
        <w:tc>
          <w:tcPr>
            <w:tcW w:w="2013" w:type="dxa"/>
            <w:tcBorders>
              <w:top w:val="double" w:sz="4" w:space="0" w:color="006600"/>
            </w:tcBorders>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-0,4</w:t>
            </w:r>
          </w:p>
        </w:tc>
        <w:tc>
          <w:tcPr>
            <w:tcW w:w="2013" w:type="dxa"/>
            <w:tcBorders>
              <w:top w:val="double" w:sz="4" w:space="0" w:color="006600"/>
            </w:tcBorders>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-0,4</w:t>
            </w:r>
          </w:p>
        </w:tc>
      </w:tr>
      <w:tr w:rsidR="00857655" w:rsidRPr="00857655" w:rsidTr="00B5101B">
        <w:trPr>
          <w:cnfStyle w:val="000000010000" w:firstRow="0" w:lastRow="0" w:firstColumn="0" w:lastColumn="0" w:oddVBand="0" w:evenVBand="0" w:oddHBand="0" w:evenHBand="1"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Województwo Małopolskie</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1,4</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0,9</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2,3</w:t>
            </w:r>
          </w:p>
        </w:tc>
      </w:tr>
      <w:tr w:rsidR="00857655" w:rsidRPr="00857655" w:rsidTr="00B5101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Powiat nowosądecki</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4,7</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-1,1</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3,6</w:t>
            </w:r>
          </w:p>
        </w:tc>
      </w:tr>
      <w:tr w:rsidR="00857655" w:rsidRPr="00857655" w:rsidTr="00B5101B">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shd w:val="clear" w:color="auto" w:fill="E7FFE7"/>
            <w:noWrap/>
            <w:hideMark/>
          </w:tcPr>
          <w:p w:rsidR="00857655" w:rsidRPr="00802EDB" w:rsidRDefault="00857655" w:rsidP="00B450C9">
            <w:pPr>
              <w:spacing w:before="0" w:beforeAutospacing="0" w:after="0" w:afterAutospacing="0"/>
            </w:pPr>
            <w:r w:rsidRPr="00802EDB">
              <w:t>LGD Korona Sądecka</w:t>
            </w:r>
          </w:p>
        </w:tc>
        <w:tc>
          <w:tcPr>
            <w:tcW w:w="2013" w:type="dxa"/>
            <w:shd w:val="clear" w:color="auto" w:fill="E7FFE7"/>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5,0</w:t>
            </w:r>
          </w:p>
        </w:tc>
        <w:tc>
          <w:tcPr>
            <w:tcW w:w="2013" w:type="dxa"/>
            <w:shd w:val="clear" w:color="auto" w:fill="E7FFE7"/>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1,6</w:t>
            </w:r>
          </w:p>
        </w:tc>
        <w:tc>
          <w:tcPr>
            <w:tcW w:w="2013" w:type="dxa"/>
            <w:shd w:val="clear" w:color="auto" w:fill="E7FFE7"/>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6,6</w:t>
            </w:r>
          </w:p>
        </w:tc>
      </w:tr>
      <w:tr w:rsidR="00857655" w:rsidRPr="00857655" w:rsidTr="00B5101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Miasto Grybów</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-1,2</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-4,1</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-5,3</w:t>
            </w:r>
          </w:p>
        </w:tc>
      </w:tr>
      <w:tr w:rsidR="00857655" w:rsidRPr="00857655" w:rsidTr="00B5101B">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Gmina Chełmiec</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4,4</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4,1</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8,4</w:t>
            </w:r>
          </w:p>
        </w:tc>
      </w:tr>
      <w:tr w:rsidR="00857655" w:rsidRPr="00857655" w:rsidTr="00B5101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Gmina Grybów</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7,1</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0,0</w:t>
            </w:r>
          </w:p>
        </w:tc>
        <w:tc>
          <w:tcPr>
            <w:tcW w:w="2013" w:type="dxa"/>
            <w:noWrap/>
            <w:hideMark/>
          </w:tcPr>
          <w:p w:rsidR="00857655" w:rsidRPr="00802EDB" w:rsidRDefault="00857655"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02EDB">
              <w:t>7,1</w:t>
            </w:r>
          </w:p>
        </w:tc>
      </w:tr>
      <w:tr w:rsidR="00857655" w:rsidRPr="00857655" w:rsidTr="00B5101B">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75" w:type="dxa"/>
            <w:hideMark/>
          </w:tcPr>
          <w:p w:rsidR="00857655" w:rsidRPr="00802EDB" w:rsidRDefault="00857655" w:rsidP="00B450C9">
            <w:pPr>
              <w:spacing w:before="0" w:beforeAutospacing="0" w:after="0" w:afterAutospacing="0"/>
            </w:pPr>
            <w:r w:rsidRPr="00802EDB">
              <w:t>Gmina Kamionka Wielka</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5,1</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2,7</w:t>
            </w:r>
          </w:p>
        </w:tc>
        <w:tc>
          <w:tcPr>
            <w:tcW w:w="2013" w:type="dxa"/>
            <w:noWrap/>
            <w:hideMark/>
          </w:tcPr>
          <w:p w:rsidR="00857655" w:rsidRPr="00802EDB" w:rsidRDefault="00857655"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02EDB">
              <w:t>7,8</w:t>
            </w:r>
          </w:p>
        </w:tc>
      </w:tr>
    </w:tbl>
    <w:p w:rsidR="009D0C2D" w:rsidRDefault="009D0C2D" w:rsidP="00B450C9">
      <w:pPr>
        <w:pStyle w:val="Legenda"/>
        <w:spacing w:before="0" w:beforeAutospacing="0" w:after="0" w:afterAutospacing="0"/>
      </w:pPr>
      <w:r w:rsidRPr="00F62C80">
        <w:t>Źródło: BDL GUS, 201</w:t>
      </w:r>
      <w:r>
        <w:t>5</w:t>
      </w:r>
    </w:p>
    <w:p w:rsidR="007D1A0A" w:rsidRDefault="007D1A0A" w:rsidP="007D1A0A">
      <w:pPr>
        <w:spacing w:before="0" w:beforeAutospacing="0" w:after="240" w:afterAutospacing="0"/>
      </w:pPr>
    </w:p>
    <w:p w:rsidR="00802EDB" w:rsidRDefault="00F93989" w:rsidP="007D1A0A">
      <w:pPr>
        <w:spacing w:before="0" w:beforeAutospacing="0" w:after="240" w:afterAutospacing="0"/>
      </w:pPr>
      <w:r>
        <w:t>Przyglądając się bliżej trendom demograficznym konieczne jest zwrócenie uwagi na wskaźniki takie jak</w:t>
      </w:r>
      <w:r w:rsidR="00CF140D">
        <w:t>:</w:t>
      </w:r>
      <w:r w:rsidR="003A71F3">
        <w:t xml:space="preserve"> </w:t>
      </w:r>
      <w:r w:rsidR="00BD0B74">
        <w:t>saldo ruchu naturalnego (przyrostu naturalnego</w:t>
      </w:r>
      <w:r w:rsidR="00CF140D">
        <w:t xml:space="preserve">), </w:t>
      </w:r>
      <w:r w:rsidR="003A71F3">
        <w:t>saldo ruchu wędrówkowego (saldo migracji)</w:t>
      </w:r>
      <w:r w:rsidR="00CF140D">
        <w:t xml:space="preserve"> oraz przyrost rzeczywisty. </w:t>
      </w:r>
    </w:p>
    <w:p w:rsidR="00087E8F" w:rsidRPr="00087E8F" w:rsidRDefault="00C57FC9" w:rsidP="007D1A0A">
      <w:pPr>
        <w:spacing w:before="0" w:beforeAutospacing="0" w:after="240" w:afterAutospacing="0"/>
        <w:rPr>
          <w:rFonts w:cs="Arial"/>
        </w:rPr>
      </w:pPr>
      <w:r w:rsidRPr="00852F65">
        <w:t>Pierwszy ze wskaźników - s</w:t>
      </w:r>
      <w:r w:rsidR="00CF140D" w:rsidRPr="00852F65">
        <w:t xml:space="preserve">aldo ruchu naturalnego wskazuje na różnicę pomiędzy liczbą urodzeń żywych, a liczbą zgonów. Jak można zauważyć w tabeli </w:t>
      </w:r>
      <w:r w:rsidR="00852F65" w:rsidRPr="00852F65">
        <w:t>3</w:t>
      </w:r>
      <w:r w:rsidR="00BB6C84" w:rsidRPr="00852F65">
        <w:t xml:space="preserve">. </w:t>
      </w:r>
      <w:r w:rsidR="006312DE" w:rsidRPr="00852F65">
        <w:t>w</w:t>
      </w:r>
      <w:r w:rsidR="00163686" w:rsidRPr="00852F65">
        <w:t xml:space="preserve"> 20</w:t>
      </w:r>
      <w:r w:rsidR="00BB6C84" w:rsidRPr="00852F65">
        <w:t>1</w:t>
      </w:r>
      <w:r w:rsidR="00163686" w:rsidRPr="00852F65">
        <w:t xml:space="preserve">4 roku </w:t>
      </w:r>
      <w:r w:rsidR="0085065A" w:rsidRPr="00852F65">
        <w:t>LGD Korona Sądecka charakteryz</w:t>
      </w:r>
      <w:r w:rsidR="00163686" w:rsidRPr="00852F65">
        <w:t>owała</w:t>
      </w:r>
      <w:r w:rsidR="0085065A" w:rsidRPr="00852F65">
        <w:t xml:space="preserve"> się wysokim, dodatnim saldem ruchu naturalnego (5,0</w:t>
      </w:r>
      <w:r w:rsidR="0085065A" w:rsidRPr="00852F65">
        <w:rPr>
          <w:rFonts w:cs="Arial"/>
        </w:rPr>
        <w:t>‰</w:t>
      </w:r>
      <w:r w:rsidR="0085065A" w:rsidRPr="00852F65">
        <w:t>) w porównaniu do całego kraju (0,0</w:t>
      </w:r>
      <w:r w:rsidR="0085065A" w:rsidRPr="00852F65">
        <w:rPr>
          <w:rFonts w:cs="Arial"/>
        </w:rPr>
        <w:t>‰), województwa Małopolskiego (1,4‰)</w:t>
      </w:r>
      <w:r w:rsidR="006312DE" w:rsidRPr="00852F65">
        <w:rPr>
          <w:rFonts w:cs="Arial"/>
        </w:rPr>
        <w:t>. Przyrost naturalny na terenie LGD okazał się również nieznacznie wyższy od wartości</w:t>
      </w:r>
      <w:r w:rsidR="006312DE">
        <w:rPr>
          <w:rFonts w:cs="Arial"/>
        </w:rPr>
        <w:t xml:space="preserve"> uzyskanej przez powiat</w:t>
      </w:r>
      <w:r w:rsidR="0085065A">
        <w:rPr>
          <w:rFonts w:cs="Arial"/>
        </w:rPr>
        <w:t xml:space="preserve"> nowosądecki</w:t>
      </w:r>
      <w:r w:rsidR="006312DE">
        <w:rPr>
          <w:rFonts w:cs="Arial"/>
        </w:rPr>
        <w:t xml:space="preserve"> </w:t>
      </w:r>
      <w:r w:rsidR="0085065A">
        <w:rPr>
          <w:rFonts w:cs="Arial"/>
        </w:rPr>
        <w:t xml:space="preserve"> (4,7</w:t>
      </w:r>
      <w:r w:rsidR="0085065A" w:rsidRPr="00802EDB">
        <w:rPr>
          <w:rFonts w:cs="Arial"/>
        </w:rPr>
        <w:t>‰</w:t>
      </w:r>
      <w:r w:rsidR="0085065A">
        <w:rPr>
          <w:rFonts w:cs="Arial"/>
        </w:rPr>
        <w:t xml:space="preserve">). Jednakże </w:t>
      </w:r>
      <w:r>
        <w:rPr>
          <w:rFonts w:cs="Arial"/>
        </w:rPr>
        <w:t xml:space="preserve">warto także podkreślić, iż </w:t>
      </w:r>
      <w:r w:rsidR="00163686">
        <w:rPr>
          <w:rFonts w:cs="Arial"/>
        </w:rPr>
        <w:t>na terenie samego LGD</w:t>
      </w:r>
      <w:r>
        <w:rPr>
          <w:rFonts w:cs="Arial"/>
        </w:rPr>
        <w:t xml:space="preserve"> </w:t>
      </w:r>
      <w:r w:rsidR="00163686">
        <w:rPr>
          <w:rFonts w:cs="Arial"/>
        </w:rPr>
        <w:t>istnieje</w:t>
      </w:r>
      <w:r w:rsidR="0085065A">
        <w:rPr>
          <w:rFonts w:cs="Arial"/>
        </w:rPr>
        <w:t xml:space="preserve"> wyraźne wewnętrzne zróżnicowanie gmin</w:t>
      </w:r>
      <w:r w:rsidR="004146B2">
        <w:rPr>
          <w:rFonts w:cs="Arial"/>
        </w:rPr>
        <w:t>, które leżą na terenie</w:t>
      </w:r>
      <w:r w:rsidR="0085065A">
        <w:rPr>
          <w:rFonts w:cs="Arial"/>
        </w:rPr>
        <w:t xml:space="preserve"> LGD.</w:t>
      </w:r>
      <w:r>
        <w:rPr>
          <w:rFonts w:cs="Arial"/>
        </w:rPr>
        <w:t xml:space="preserve"> W mieście Grybów odnotowano ujemy przyrost naturalny (-1,2 </w:t>
      </w:r>
      <w:r w:rsidRPr="00802EDB">
        <w:rPr>
          <w:rFonts w:cs="Arial"/>
        </w:rPr>
        <w:t>‰</w:t>
      </w:r>
      <w:r>
        <w:rPr>
          <w:rFonts w:cs="Arial"/>
        </w:rPr>
        <w:t xml:space="preserve">), podczas gdy na terenie pozostałych gmin saldo ruchu naturalnego  </w:t>
      </w:r>
      <w:r w:rsidR="00087E8F">
        <w:rPr>
          <w:rFonts w:cs="Arial"/>
        </w:rPr>
        <w:t>w 2014 roku odnotowało</w:t>
      </w:r>
      <w:r w:rsidR="00163686">
        <w:rPr>
          <w:rFonts w:cs="Arial"/>
        </w:rPr>
        <w:t xml:space="preserve"> wysoki dodatni </w:t>
      </w:r>
      <w:r w:rsidR="00087E8F">
        <w:rPr>
          <w:rFonts w:cs="Arial"/>
        </w:rPr>
        <w:t>poziom (odpowiednio 4,4</w:t>
      </w:r>
      <w:r w:rsidR="00087E8F" w:rsidRPr="00802EDB">
        <w:rPr>
          <w:rFonts w:cs="Arial"/>
        </w:rPr>
        <w:t>‰</w:t>
      </w:r>
      <w:r w:rsidR="00087E8F">
        <w:rPr>
          <w:rFonts w:cs="Arial"/>
        </w:rPr>
        <w:t xml:space="preserve"> dla gminy Chełmiec, 7,1</w:t>
      </w:r>
      <w:r w:rsidR="00087E8F" w:rsidRPr="00802EDB">
        <w:rPr>
          <w:rFonts w:cs="Arial"/>
        </w:rPr>
        <w:t>‰</w:t>
      </w:r>
      <w:r w:rsidR="00087E8F">
        <w:rPr>
          <w:rFonts w:cs="Arial"/>
        </w:rPr>
        <w:t xml:space="preserve"> dla gminy </w:t>
      </w:r>
      <w:r w:rsidR="00087E8F" w:rsidRPr="00087E8F">
        <w:rPr>
          <w:rFonts w:cs="Arial"/>
        </w:rPr>
        <w:t>Grybów oraz 5,1‰ dla gminy Kamionka Wielka)</w:t>
      </w:r>
      <w:r w:rsidR="00163686" w:rsidRPr="00087E8F">
        <w:rPr>
          <w:rFonts w:cs="Arial"/>
        </w:rPr>
        <w:t>.</w:t>
      </w:r>
    </w:p>
    <w:p w:rsidR="00163686" w:rsidRDefault="00087E8F" w:rsidP="007D1A0A">
      <w:pPr>
        <w:spacing w:before="0" w:beforeAutospacing="0" w:after="240" w:afterAutospacing="0"/>
      </w:pPr>
      <w:r w:rsidRPr="00087E8F">
        <w:t xml:space="preserve">LGD Korona Sądecka charakteryzuje się także pozytywnym trendem jeśli chodzi o migracje, na co wskazuje wysoki poziom salda migracji (1,6‰), czyli </w:t>
      </w:r>
      <w:r w:rsidR="004146B2" w:rsidRPr="00087E8F">
        <w:t>różnic</w:t>
      </w:r>
      <w:r w:rsidRPr="00087E8F">
        <w:t>y</w:t>
      </w:r>
      <w:r w:rsidR="004146B2" w:rsidRPr="00087E8F">
        <w:t xml:space="preserve"> pomiędzy napływem, a odpływem ludności z danego obszaru</w:t>
      </w:r>
      <w:r w:rsidR="00163686" w:rsidRPr="00087E8F">
        <w:t xml:space="preserve">. Na terenie całego obszaru, jakim swoim zasięgiem obejmuje LGD Korona Sądecka wskaźnik ten </w:t>
      </w:r>
      <w:r w:rsidRPr="00087E8F">
        <w:t>w 2014 roku przyjął wartość dodatnią</w:t>
      </w:r>
      <w:r w:rsidR="00163686" w:rsidRPr="00087E8F">
        <w:t xml:space="preserve"> (1,6‰), czym wyróżnia się na tle Polski (-0,4‰) oraz </w:t>
      </w:r>
      <w:r w:rsidRPr="00087E8F">
        <w:t xml:space="preserve">powiatu nowosądeckiego (-1,1‰). LGD Korona Sądecka przewyższyło także wynik dodatniego salda migracji dla województwa małopolskiego (0,9‰). </w:t>
      </w:r>
    </w:p>
    <w:p w:rsidR="0005248A" w:rsidRDefault="007E68A3" w:rsidP="007D1A0A">
      <w:pPr>
        <w:spacing w:before="0" w:beforeAutospacing="0" w:after="240" w:afterAutospacing="0"/>
      </w:pPr>
      <w:r>
        <w:t>Pomimo wysokiego salda migracji dla całego obszaru, widoczne jest duże zróżnicowanie wewnętrzne na terenie gmin wchodzących w skład LGD Korona Sądecka. Najwyższym wskaźnikiem salda migracji charakteryzowała się gmina Chełmiec (4,1</w:t>
      </w:r>
      <w:r w:rsidRPr="00802EDB">
        <w:t>‰</w:t>
      </w:r>
      <w:r w:rsidR="00850C93">
        <w:t>), dodatnią wartością tego wskaźnika mogła pochwalić się także gmina Kamionka Wielka (2,7</w:t>
      </w:r>
      <w:r w:rsidR="00850C93" w:rsidRPr="00802EDB">
        <w:t>‰</w:t>
      </w:r>
      <w:r w:rsidR="00850C93">
        <w:t xml:space="preserve">). </w:t>
      </w:r>
      <w:r w:rsidR="0005248A">
        <w:t>Z kolei w gminie Grybów saldo migracji uzyskało wartość 0,0</w:t>
      </w:r>
      <w:r w:rsidR="0005248A" w:rsidRPr="00802EDB">
        <w:t>‰</w:t>
      </w:r>
      <w:r w:rsidR="0005248A">
        <w:t xml:space="preserve">, co oznacza, że liczna osób nowo zameldowanych była tam </w:t>
      </w:r>
      <w:r w:rsidR="0005248A">
        <w:lastRenderedPageBreak/>
        <w:t xml:space="preserve">równa liczbie osób wymeldowanych w 2014 roku. Z kolei jedyną gminą, która uzyskała ujemną wartość salda ruchu wędrówkowego było miasto Grybów. </w:t>
      </w:r>
    </w:p>
    <w:p w:rsidR="0005248A" w:rsidRDefault="0005248A" w:rsidP="007D1A0A">
      <w:pPr>
        <w:spacing w:before="0" w:beforeAutospacing="0" w:after="240" w:afterAutospacing="0"/>
      </w:pPr>
      <w:r>
        <w:t>Oba wymienione powyżej wskaźniki składają się na wartość przyrostu rzeczywistego, który na terenie LGD Korona Sądecka w 2014 roku osiągnął wartość 6,6</w:t>
      </w:r>
      <w:r w:rsidRPr="00802EDB">
        <w:t>‰</w:t>
      </w:r>
      <w:r>
        <w:t>, zdecydowanie przewyższając wartości zarówno dla Polski (-0,4</w:t>
      </w:r>
      <w:r w:rsidRPr="00802EDB">
        <w:t>‰</w:t>
      </w:r>
      <w:r>
        <w:t>), województwa małopolskiego (2,3</w:t>
      </w:r>
      <w:r w:rsidRPr="00802EDB">
        <w:t>‰</w:t>
      </w:r>
      <w:r>
        <w:t>) oraz powiatu nowosądeckiego (3,6</w:t>
      </w:r>
      <w:r w:rsidRPr="00802EDB">
        <w:t>‰</w:t>
      </w:r>
      <w:r>
        <w:t>). Dodatkowo warto zwrócić uwagę na fakt, iż 3 gminy (gmina Chełmiec, gmina Grybów oraz gmina Kamionka Wielka) uzyskały wartość przyrostu naturalnego znacznie wyższą niż średnia dla LGD Korona Sądecka (odpowiednio 8,4</w:t>
      </w:r>
      <w:r w:rsidRPr="00802EDB">
        <w:t>‰</w:t>
      </w:r>
      <w:r>
        <w:t>; 7,1</w:t>
      </w:r>
      <w:r w:rsidRPr="00802EDB">
        <w:t>‰</w:t>
      </w:r>
      <w:r>
        <w:t>; 7,8</w:t>
      </w:r>
      <w:r w:rsidRPr="00802EDB">
        <w:t>‰</w:t>
      </w:r>
      <w:r>
        <w:t xml:space="preserve">), a jedynie Miasto Grybów, które uzyskało wysoki ujemny poziom tego wskaźnika wpłynęło na obniżenie średniej.  </w:t>
      </w:r>
    </w:p>
    <w:p w:rsidR="0005248A" w:rsidRDefault="0005248A" w:rsidP="007D1A0A">
      <w:pPr>
        <w:spacing w:before="0" w:beforeAutospacing="0" w:after="240" w:afterAutospacing="0"/>
      </w:pPr>
      <w:r>
        <w:t xml:space="preserve">Mówiąc o trendach demograficznych warto przyjrzeć się także zmianie w czasie poszczególnych wskaźników. Jak się okazuje </w:t>
      </w:r>
      <w:r w:rsidRPr="00852F65">
        <w:t>saldo ruchu naturalnego i wędrówkowego od 2009 roku niezmiennie pozostają na dodatnim poziomie</w:t>
      </w:r>
      <w:r w:rsidR="00F40C23" w:rsidRPr="00852F65">
        <w:t xml:space="preserve"> (rycina </w:t>
      </w:r>
      <w:r w:rsidR="00852F65" w:rsidRPr="00852F65">
        <w:t>3</w:t>
      </w:r>
      <w:r w:rsidR="00F40C23" w:rsidRPr="00852F65">
        <w:t>)</w:t>
      </w:r>
      <w:r w:rsidRPr="00852F65">
        <w:t xml:space="preserve">. </w:t>
      </w:r>
      <w:r w:rsidR="00F40C23" w:rsidRPr="00852F65">
        <w:t>Przyrost naturalny na przestrzeni ostatnich 6 lat ulega systematycznemu zmniejszeniu (od</w:t>
      </w:r>
      <w:r w:rsidR="00F40C23">
        <w:t xml:space="preserve"> 479 osób w 2009 roku do 341 osób w roku 2014). </w:t>
      </w:r>
    </w:p>
    <w:p w:rsidR="00F40C23" w:rsidRDefault="00F40C23" w:rsidP="00B450C9">
      <w:pPr>
        <w:spacing w:before="0" w:beforeAutospacing="0" w:after="0" w:afterAutospacing="0"/>
      </w:pPr>
      <w:r w:rsidRPr="007D1A0A">
        <w:t>Saldo ruchu wędrówkowego natomiast ulega większym wahan</w:t>
      </w:r>
      <w:r w:rsidR="007D1A0A" w:rsidRPr="007D1A0A">
        <w:t>iom. Od 2010 roku zauważalny był coroczny spadek salda migracji, tak że w 2013 roku wskaźnik ten osiągnął poziom 52. Jednakże w roku tym nastąpił przełom</w:t>
      </w:r>
      <w:r w:rsidR="007D1A0A">
        <w:t xml:space="preserve"> i saldo ruchu wędrówkowego znów zaczęło wzrastać, by w 2014 roku przyjąć wartość 112 osób. </w:t>
      </w:r>
    </w:p>
    <w:p w:rsidR="00630E98" w:rsidRDefault="00630E98" w:rsidP="00B450C9">
      <w:pPr>
        <w:spacing w:before="0" w:beforeAutospacing="0" w:after="0" w:afterAutospacing="0"/>
      </w:pPr>
    </w:p>
    <w:p w:rsidR="00ED1773" w:rsidRPr="00476C56" w:rsidRDefault="00692AAD" w:rsidP="00B450C9">
      <w:pPr>
        <w:spacing w:before="0" w:beforeAutospacing="0" w:after="0" w:afterAutospacing="0"/>
        <w:rPr>
          <w:rStyle w:val="Tytuksiki"/>
          <w:b/>
        </w:rPr>
      </w:pPr>
      <w:r w:rsidRPr="007D1A0A">
        <w:rPr>
          <w:rStyle w:val="Tytuksiki"/>
          <w:b/>
        </w:rPr>
        <w:t xml:space="preserve">Rycina </w:t>
      </w:r>
      <w:r w:rsidR="00FB7060" w:rsidRPr="007D1A0A">
        <w:rPr>
          <w:rStyle w:val="Tytuksiki"/>
          <w:b/>
        </w:rPr>
        <w:fldChar w:fldCharType="begin"/>
      </w:r>
      <w:r w:rsidR="00B92F93" w:rsidRPr="007D1A0A">
        <w:rPr>
          <w:rStyle w:val="Tytuksiki"/>
          <w:b/>
        </w:rPr>
        <w:instrText xml:space="preserve"> SEQ Rycina \* ARABIC </w:instrText>
      </w:r>
      <w:r w:rsidR="00FB7060" w:rsidRPr="007D1A0A">
        <w:rPr>
          <w:rStyle w:val="Tytuksiki"/>
          <w:b/>
        </w:rPr>
        <w:fldChar w:fldCharType="separate"/>
      </w:r>
      <w:r w:rsidR="00D72DDA">
        <w:rPr>
          <w:rStyle w:val="Tytuksiki"/>
          <w:b/>
          <w:noProof/>
        </w:rPr>
        <w:t>3</w:t>
      </w:r>
      <w:r w:rsidR="00FB7060" w:rsidRPr="007D1A0A">
        <w:rPr>
          <w:rStyle w:val="Tytuksiki"/>
          <w:b/>
        </w:rPr>
        <w:fldChar w:fldCharType="end"/>
      </w:r>
      <w:r w:rsidRPr="007D1A0A">
        <w:rPr>
          <w:rStyle w:val="Tytuksiki"/>
          <w:b/>
        </w:rPr>
        <w:t xml:space="preserve">. Saldo migracji oraz saldo ruchu naturalnego na terenie LGD Korona Sądecka (gmina miasto Grybów, gmina Chełmiec, gmina </w:t>
      </w:r>
      <w:r w:rsidR="00E25ADF" w:rsidRPr="007D1A0A">
        <w:rPr>
          <w:rStyle w:val="Tytuksiki"/>
          <w:b/>
        </w:rPr>
        <w:t>Grybów, gmina Kamionka Wielka</w:t>
      </w:r>
      <w:r w:rsidR="0005248A" w:rsidRPr="007D1A0A">
        <w:rPr>
          <w:rStyle w:val="Tytuksiki"/>
          <w:b/>
        </w:rPr>
        <w:t>).</w:t>
      </w:r>
    </w:p>
    <w:p w:rsidR="00145542" w:rsidRDefault="00145542" w:rsidP="00B450C9">
      <w:pPr>
        <w:spacing w:before="0" w:beforeAutospacing="0" w:after="0" w:afterAutospacing="0"/>
      </w:pPr>
      <w:r w:rsidRPr="00145542">
        <w:rPr>
          <w:noProof/>
        </w:rPr>
        <w:drawing>
          <wp:inline distT="0" distB="0" distL="0" distR="0" wp14:anchorId="002BD472" wp14:editId="2C81BCC8">
            <wp:extent cx="5705475" cy="374332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0C2D" w:rsidRDefault="009D0C2D" w:rsidP="00B450C9">
      <w:pPr>
        <w:pStyle w:val="Legenda"/>
        <w:spacing w:before="0" w:beforeAutospacing="0" w:after="0" w:afterAutospacing="0"/>
      </w:pPr>
      <w:r w:rsidRPr="00F62C80">
        <w:t>Źródło: BDL GUS, 201</w:t>
      </w:r>
      <w:r>
        <w:t>5</w:t>
      </w:r>
    </w:p>
    <w:p w:rsidR="00ED1773" w:rsidRPr="00E25ADF" w:rsidRDefault="00ED1773" w:rsidP="00B450C9">
      <w:pPr>
        <w:spacing w:before="0" w:beforeAutospacing="0" w:after="0" w:afterAutospacing="0"/>
      </w:pPr>
    </w:p>
    <w:p w:rsidR="00ED1773" w:rsidRDefault="00ED1773" w:rsidP="00B450C9">
      <w:pPr>
        <w:pStyle w:val="Nagwek3"/>
        <w:spacing w:before="0" w:beforeAutospacing="0" w:afterAutospacing="0"/>
      </w:pPr>
      <w:bookmarkStart w:id="10" w:name="_Toc436731202"/>
      <w:r>
        <w:lastRenderedPageBreak/>
        <w:t>Struktura demograficzna ludności</w:t>
      </w:r>
      <w:bookmarkEnd w:id="10"/>
      <w:r>
        <w:t xml:space="preserve"> </w:t>
      </w:r>
    </w:p>
    <w:p w:rsidR="00392D25" w:rsidRPr="00392D25" w:rsidRDefault="00392D25" w:rsidP="00392D25">
      <w:r>
        <w:t xml:space="preserve">Patrząc na trendy demograficzne niezwykle ważna jest struktura wieku ludności, o której już wspomniano przy opisie piramidy wieku. Jak można odczytać z tabeli poniżej w 2014 roku na terenie LGD Korona Sądecka co czwarty mieszkaniec (24%) był w wieku przedprodukcyjnym, a jedynie 13% mieszkańców to osoby w wieku poprodukcyjnym. Warto podkreślić, że dla porównania w tym samym czasie (2014 rok) w Polsce ludność w wieku przedprodukcyjnym </w:t>
      </w:r>
      <w:r w:rsidR="007A745B">
        <w:t xml:space="preserve">stanowiło </w:t>
      </w:r>
      <w:r>
        <w:t xml:space="preserve">jedynie 18%, co więcej </w:t>
      </w:r>
      <w:r w:rsidR="007A745B">
        <w:t>zauważalny jest znaczny wzrost ludności w wieku poprodukcyjnym - 1</w:t>
      </w:r>
      <w:r>
        <w:t xml:space="preserve">9% społeczeństwa. </w:t>
      </w:r>
      <w:r w:rsidR="007A745B">
        <w:t xml:space="preserve">Podobnie sytuacja kształtuje się na terenie województwa małopolskiego. Warto pamiętać, że na obecnie panujące trendy ma wpływ znaczna poprawa opieki medycznej (w szczególności dla osób starszych) oraz późne macierzyństwo kobiet (model rodziny 2+1). </w:t>
      </w:r>
      <w:r>
        <w:t>W porównaniu do trendów, jak</w:t>
      </w:r>
      <w:r w:rsidR="007A745B">
        <w:t xml:space="preserve">ie panują obecnie w Polsce </w:t>
      </w:r>
      <w:r>
        <w:t>(starzenie się społeczeństwa), struktura wiekowa LGD jest bardzo korzystna. Stosunkowo najmłodszym społeczeństwem jest społeczeństwo dwóch gmin Grybów oraz Kamionka Wielka (w obu przypadkach 26% ludności w wieku przedprodukcyjnym</w:t>
      </w:r>
      <w:r w:rsidR="007A745B">
        <w:t xml:space="preserve"> oraz jedynie 13% ludności w wieku poprodukcyjnym</w:t>
      </w:r>
      <w:r>
        <w:t xml:space="preserve">). </w:t>
      </w:r>
      <w:r w:rsidR="007A745B">
        <w:t xml:space="preserve">Ważne jest jednak, aby pamiętać o trendach migracyjnych ludności. Często bowiem młodzi ludzie wyjeżdżają do szkoły lub na studia do większych ośrodków miejskich (Kraków, Warszawa, Rzeszów) dających w perspektywie możliwość znalezienia lepszej pracy. Należy zatem wspierać młodych mieszkańców LGD i dawać im szansę na pozostanie w miejscu ich urodzenia.  </w:t>
      </w:r>
    </w:p>
    <w:p w:rsidR="00ED1773" w:rsidRPr="00476C56" w:rsidRDefault="006E33E1" w:rsidP="00B450C9">
      <w:pPr>
        <w:pStyle w:val="Legenda"/>
        <w:spacing w:before="0" w:beforeAutospacing="0" w:after="0" w:afterAutospacing="0"/>
        <w:jc w:val="both"/>
        <w:rPr>
          <w:rStyle w:val="Tytuksiki"/>
        </w:rPr>
      </w:pPr>
      <w:r w:rsidRPr="00476C56">
        <w:rPr>
          <w:rStyle w:val="Tytuksiki"/>
        </w:rPr>
        <w:t xml:space="preserve">Tabela </w:t>
      </w:r>
      <w:r w:rsidR="00FB7060" w:rsidRPr="00476C56">
        <w:rPr>
          <w:rStyle w:val="Tytuksiki"/>
        </w:rPr>
        <w:fldChar w:fldCharType="begin"/>
      </w:r>
      <w:r w:rsidR="00EA4992" w:rsidRPr="00476C56">
        <w:rPr>
          <w:rStyle w:val="Tytuksiki"/>
        </w:rPr>
        <w:instrText xml:space="preserve"> SEQ Tabela \* ARABIC </w:instrText>
      </w:r>
      <w:r w:rsidR="00FB7060" w:rsidRPr="00476C56">
        <w:rPr>
          <w:rStyle w:val="Tytuksiki"/>
        </w:rPr>
        <w:fldChar w:fldCharType="separate"/>
      </w:r>
      <w:r w:rsidR="00D72DDA">
        <w:rPr>
          <w:rStyle w:val="Tytuksiki"/>
          <w:noProof/>
        </w:rPr>
        <w:t>4</w:t>
      </w:r>
      <w:r w:rsidR="00FB7060" w:rsidRPr="00476C56">
        <w:rPr>
          <w:rStyle w:val="Tytuksiki"/>
        </w:rPr>
        <w:fldChar w:fldCharType="end"/>
      </w:r>
      <w:r w:rsidRPr="00476C56">
        <w:rPr>
          <w:rStyle w:val="Tytuksiki"/>
        </w:rPr>
        <w:t>. Struktura ludności według ekonomicznych grup wieku na obszarze LGD Korona Sądecka na tle porównywanych jednostek terytorialnych w 2014 roku [w %].</w:t>
      </w:r>
    </w:p>
    <w:tbl>
      <w:tblPr>
        <w:tblStyle w:val="Jasnalistaakcent3"/>
        <w:tblW w:w="8897" w:type="dxa"/>
        <w:tblLayout w:type="fixed"/>
        <w:tblLook w:val="04A0" w:firstRow="1" w:lastRow="0" w:firstColumn="1" w:lastColumn="0" w:noHBand="0" w:noVBand="1"/>
      </w:tblPr>
      <w:tblGrid>
        <w:gridCol w:w="2850"/>
        <w:gridCol w:w="2078"/>
        <w:gridCol w:w="1984"/>
        <w:gridCol w:w="1985"/>
      </w:tblGrid>
      <w:tr w:rsidR="00860656" w:rsidRPr="00E25ADF" w:rsidTr="00F40C2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850" w:type="dxa"/>
            <w:tcBorders>
              <w:top w:val="double" w:sz="4" w:space="0" w:color="006600"/>
              <w:left w:val="double" w:sz="4" w:space="0" w:color="006600"/>
              <w:bottom w:val="double" w:sz="4" w:space="0" w:color="006600"/>
              <w:right w:val="double" w:sz="4" w:space="0" w:color="006600"/>
            </w:tcBorders>
            <w:shd w:val="clear" w:color="auto" w:fill="006600"/>
            <w:noWrap/>
            <w:hideMark/>
          </w:tcPr>
          <w:p w:rsidR="00E25ADF" w:rsidRPr="00837803" w:rsidRDefault="00E25ADF" w:rsidP="00B450C9">
            <w:pPr>
              <w:spacing w:before="0" w:beforeAutospacing="0" w:after="0" w:afterAutospacing="0"/>
            </w:pPr>
            <w:r w:rsidRPr="00837803">
              <w:t>Jednostka samorządu terytorialnego</w:t>
            </w:r>
          </w:p>
        </w:tc>
        <w:tc>
          <w:tcPr>
            <w:tcW w:w="2078" w:type="dxa"/>
            <w:tcBorders>
              <w:top w:val="double" w:sz="4" w:space="0" w:color="006600"/>
              <w:left w:val="double" w:sz="4" w:space="0" w:color="006600"/>
              <w:bottom w:val="double" w:sz="4" w:space="0" w:color="006600"/>
              <w:right w:val="double" w:sz="4" w:space="0" w:color="006600"/>
            </w:tcBorders>
            <w:shd w:val="clear" w:color="auto" w:fill="006600"/>
            <w:hideMark/>
          </w:tcPr>
          <w:p w:rsidR="00E25ADF" w:rsidRPr="00837803" w:rsidRDefault="00E25ADF"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837803">
              <w:t>Ludność w wieku przedprodukcyjnym</w:t>
            </w:r>
          </w:p>
        </w:tc>
        <w:tc>
          <w:tcPr>
            <w:tcW w:w="1984" w:type="dxa"/>
            <w:tcBorders>
              <w:top w:val="double" w:sz="4" w:space="0" w:color="006600"/>
              <w:left w:val="double" w:sz="4" w:space="0" w:color="006600"/>
              <w:bottom w:val="double" w:sz="4" w:space="0" w:color="006600"/>
              <w:right w:val="double" w:sz="4" w:space="0" w:color="006600"/>
            </w:tcBorders>
            <w:shd w:val="clear" w:color="auto" w:fill="006600"/>
            <w:hideMark/>
          </w:tcPr>
          <w:p w:rsidR="00E25ADF" w:rsidRPr="00837803" w:rsidRDefault="00E25ADF"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837803">
              <w:t>Ludność w wieku produkcyjnym</w:t>
            </w:r>
          </w:p>
        </w:tc>
        <w:tc>
          <w:tcPr>
            <w:tcW w:w="1985" w:type="dxa"/>
            <w:tcBorders>
              <w:top w:val="double" w:sz="4" w:space="0" w:color="006600"/>
              <w:left w:val="double" w:sz="4" w:space="0" w:color="006600"/>
              <w:bottom w:val="double" w:sz="4" w:space="0" w:color="006600"/>
              <w:right w:val="double" w:sz="4" w:space="0" w:color="006600"/>
            </w:tcBorders>
            <w:shd w:val="clear" w:color="auto" w:fill="006600"/>
            <w:hideMark/>
          </w:tcPr>
          <w:p w:rsidR="00E25ADF" w:rsidRPr="00837803" w:rsidRDefault="00E25ADF"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837803">
              <w:t>Ludność w wieku poprodukcyjnym</w:t>
            </w:r>
          </w:p>
        </w:tc>
      </w:tr>
      <w:tr w:rsidR="00860656" w:rsidRPr="00E25ADF" w:rsidTr="00F40C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tcBorders>
              <w:top w:val="double" w:sz="4" w:space="0" w:color="006600"/>
            </w:tcBorders>
            <w:hideMark/>
          </w:tcPr>
          <w:p w:rsidR="00E25ADF" w:rsidRPr="00E25ADF" w:rsidRDefault="00E25ADF" w:rsidP="00B450C9">
            <w:pPr>
              <w:spacing w:before="0" w:beforeAutospacing="0" w:after="0" w:afterAutospacing="0"/>
            </w:pPr>
            <w:r w:rsidRPr="00E25ADF">
              <w:t xml:space="preserve">Polska </w:t>
            </w:r>
          </w:p>
        </w:tc>
        <w:tc>
          <w:tcPr>
            <w:tcW w:w="2078"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18%</w:t>
            </w:r>
          </w:p>
        </w:tc>
        <w:tc>
          <w:tcPr>
            <w:tcW w:w="1984"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63%</w:t>
            </w:r>
          </w:p>
        </w:tc>
        <w:tc>
          <w:tcPr>
            <w:tcW w:w="1985"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19%</w:t>
            </w:r>
          </w:p>
        </w:tc>
      </w:tr>
      <w:tr w:rsidR="00860656" w:rsidRPr="00E25ADF" w:rsidTr="00F40C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hideMark/>
          </w:tcPr>
          <w:p w:rsidR="00E25ADF" w:rsidRPr="00E25ADF" w:rsidRDefault="00E25ADF" w:rsidP="00B450C9">
            <w:pPr>
              <w:spacing w:before="0" w:beforeAutospacing="0" w:after="0" w:afterAutospacing="0"/>
            </w:pPr>
            <w:r w:rsidRPr="00E25ADF">
              <w:t>Województwo Małopolskie</w:t>
            </w:r>
          </w:p>
        </w:tc>
        <w:tc>
          <w:tcPr>
            <w:tcW w:w="2078"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19%</w:t>
            </w:r>
          </w:p>
        </w:tc>
        <w:tc>
          <w:tcPr>
            <w:tcW w:w="1984"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63%</w:t>
            </w:r>
          </w:p>
        </w:tc>
        <w:tc>
          <w:tcPr>
            <w:tcW w:w="1985"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18%</w:t>
            </w:r>
          </w:p>
        </w:tc>
      </w:tr>
      <w:tr w:rsidR="00860656" w:rsidRPr="00E25ADF" w:rsidTr="00392D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tcBorders>
              <w:bottom w:val="double" w:sz="4" w:space="0" w:color="006600"/>
            </w:tcBorders>
            <w:hideMark/>
          </w:tcPr>
          <w:p w:rsidR="00E25ADF" w:rsidRPr="00E25ADF" w:rsidRDefault="00E25ADF" w:rsidP="00B450C9">
            <w:pPr>
              <w:spacing w:before="0" w:beforeAutospacing="0" w:after="0" w:afterAutospacing="0"/>
            </w:pPr>
            <w:r w:rsidRPr="00E25ADF">
              <w:t>Powiat nowosądecki</w:t>
            </w:r>
          </w:p>
        </w:tc>
        <w:tc>
          <w:tcPr>
            <w:tcW w:w="2078" w:type="dxa"/>
            <w:tcBorders>
              <w:bottom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24%</w:t>
            </w:r>
          </w:p>
        </w:tc>
        <w:tc>
          <w:tcPr>
            <w:tcW w:w="1984" w:type="dxa"/>
            <w:tcBorders>
              <w:bottom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62%</w:t>
            </w:r>
          </w:p>
        </w:tc>
        <w:tc>
          <w:tcPr>
            <w:tcW w:w="1985" w:type="dxa"/>
            <w:tcBorders>
              <w:bottom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14%</w:t>
            </w:r>
          </w:p>
        </w:tc>
      </w:tr>
      <w:tr w:rsidR="00860656" w:rsidRPr="00E25ADF" w:rsidTr="00392D2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tcBorders>
              <w:top w:val="double" w:sz="4" w:space="0" w:color="006600"/>
              <w:left w:val="double" w:sz="4" w:space="0" w:color="006600"/>
              <w:bottom w:val="double" w:sz="4" w:space="0" w:color="006600"/>
            </w:tcBorders>
            <w:shd w:val="clear" w:color="auto" w:fill="E7FFE7"/>
            <w:noWrap/>
            <w:hideMark/>
          </w:tcPr>
          <w:p w:rsidR="00E25ADF" w:rsidRPr="006528B8" w:rsidRDefault="00E25ADF" w:rsidP="00B450C9">
            <w:pPr>
              <w:spacing w:before="0" w:beforeAutospacing="0" w:after="0" w:afterAutospacing="0"/>
            </w:pPr>
            <w:r w:rsidRPr="006528B8">
              <w:t>LGD Korona Sądecka</w:t>
            </w:r>
          </w:p>
        </w:tc>
        <w:tc>
          <w:tcPr>
            <w:tcW w:w="2078" w:type="dxa"/>
            <w:tcBorders>
              <w:top w:val="double" w:sz="4" w:space="0" w:color="006600"/>
              <w:bottom w:val="double" w:sz="4" w:space="0" w:color="006600"/>
            </w:tcBorders>
            <w:shd w:val="clear" w:color="auto" w:fill="E7FFE7"/>
            <w:noWrap/>
            <w:hideMark/>
          </w:tcPr>
          <w:p w:rsidR="00E25ADF" w:rsidRPr="006528B8"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528B8">
              <w:t>24%</w:t>
            </w:r>
          </w:p>
        </w:tc>
        <w:tc>
          <w:tcPr>
            <w:tcW w:w="1984" w:type="dxa"/>
            <w:tcBorders>
              <w:top w:val="double" w:sz="4" w:space="0" w:color="006600"/>
              <w:bottom w:val="double" w:sz="4" w:space="0" w:color="006600"/>
            </w:tcBorders>
            <w:shd w:val="clear" w:color="auto" w:fill="E7FFE7"/>
            <w:noWrap/>
            <w:hideMark/>
          </w:tcPr>
          <w:p w:rsidR="00E25ADF" w:rsidRPr="006528B8"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528B8">
              <w:t>62%</w:t>
            </w:r>
          </w:p>
        </w:tc>
        <w:tc>
          <w:tcPr>
            <w:tcW w:w="1985" w:type="dxa"/>
            <w:tcBorders>
              <w:top w:val="double" w:sz="4" w:space="0" w:color="006600"/>
              <w:bottom w:val="double" w:sz="4" w:space="0" w:color="006600"/>
              <w:right w:val="double" w:sz="4" w:space="0" w:color="006600"/>
            </w:tcBorders>
            <w:shd w:val="clear" w:color="auto" w:fill="E7FFE7"/>
            <w:noWrap/>
            <w:hideMark/>
          </w:tcPr>
          <w:p w:rsidR="00E25ADF" w:rsidRPr="006528B8"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528B8">
              <w:t>13%</w:t>
            </w:r>
          </w:p>
        </w:tc>
      </w:tr>
      <w:tr w:rsidR="00860656" w:rsidRPr="00E25ADF" w:rsidTr="00392D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tcBorders>
              <w:top w:val="double" w:sz="4" w:space="0" w:color="006600"/>
            </w:tcBorders>
            <w:hideMark/>
          </w:tcPr>
          <w:p w:rsidR="00E25ADF" w:rsidRPr="00E25ADF" w:rsidRDefault="00E25ADF" w:rsidP="00B450C9">
            <w:pPr>
              <w:spacing w:before="0" w:beforeAutospacing="0" w:after="0" w:afterAutospacing="0"/>
            </w:pPr>
            <w:r w:rsidRPr="00E25ADF">
              <w:t>Miasto Grybów</w:t>
            </w:r>
          </w:p>
        </w:tc>
        <w:tc>
          <w:tcPr>
            <w:tcW w:w="2078"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20%</w:t>
            </w:r>
          </w:p>
        </w:tc>
        <w:tc>
          <w:tcPr>
            <w:tcW w:w="1984"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62%</w:t>
            </w:r>
          </w:p>
        </w:tc>
        <w:tc>
          <w:tcPr>
            <w:tcW w:w="1985" w:type="dxa"/>
            <w:tcBorders>
              <w:top w:val="double" w:sz="4" w:space="0" w:color="006600"/>
            </w:tcBorders>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18%</w:t>
            </w:r>
          </w:p>
        </w:tc>
      </w:tr>
      <w:tr w:rsidR="00860656" w:rsidRPr="00E25ADF" w:rsidTr="00F40C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hideMark/>
          </w:tcPr>
          <w:p w:rsidR="00E25ADF" w:rsidRPr="00E25ADF" w:rsidRDefault="00E25ADF" w:rsidP="00B450C9">
            <w:pPr>
              <w:spacing w:before="0" w:beforeAutospacing="0" w:after="0" w:afterAutospacing="0"/>
            </w:pPr>
            <w:r w:rsidRPr="00E25ADF">
              <w:t>Gmina Chełmiec</w:t>
            </w:r>
          </w:p>
        </w:tc>
        <w:tc>
          <w:tcPr>
            <w:tcW w:w="2078" w:type="dxa"/>
            <w:noWrap/>
            <w:hideMark/>
          </w:tcPr>
          <w:p w:rsidR="00E25ADF" w:rsidRPr="00F40C23"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F40C23">
              <w:t>24%</w:t>
            </w:r>
          </w:p>
        </w:tc>
        <w:tc>
          <w:tcPr>
            <w:tcW w:w="1984"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64%</w:t>
            </w:r>
          </w:p>
        </w:tc>
        <w:tc>
          <w:tcPr>
            <w:tcW w:w="1985"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12%</w:t>
            </w:r>
          </w:p>
        </w:tc>
      </w:tr>
      <w:tr w:rsidR="00860656" w:rsidRPr="00E25ADF" w:rsidTr="00F40C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hideMark/>
          </w:tcPr>
          <w:p w:rsidR="00E25ADF" w:rsidRPr="00E25ADF" w:rsidRDefault="00E25ADF" w:rsidP="00B450C9">
            <w:pPr>
              <w:spacing w:before="0" w:beforeAutospacing="0" w:after="0" w:afterAutospacing="0"/>
            </w:pPr>
            <w:r w:rsidRPr="00E25ADF">
              <w:t>Gmina Grybów</w:t>
            </w:r>
          </w:p>
        </w:tc>
        <w:tc>
          <w:tcPr>
            <w:tcW w:w="2078" w:type="dxa"/>
            <w:noWrap/>
            <w:hideMark/>
          </w:tcPr>
          <w:p w:rsidR="00E25ADF" w:rsidRPr="00F40C23"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F40C23">
              <w:t>26%</w:t>
            </w:r>
          </w:p>
        </w:tc>
        <w:tc>
          <w:tcPr>
            <w:tcW w:w="1984" w:type="dxa"/>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61%</w:t>
            </w:r>
          </w:p>
        </w:tc>
        <w:tc>
          <w:tcPr>
            <w:tcW w:w="1985" w:type="dxa"/>
            <w:noWrap/>
            <w:hideMark/>
          </w:tcPr>
          <w:p w:rsidR="00E25ADF" w:rsidRPr="00E25ADF" w:rsidRDefault="00E25ADF"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E25ADF">
              <w:t>13%</w:t>
            </w:r>
          </w:p>
        </w:tc>
      </w:tr>
      <w:tr w:rsidR="00860656" w:rsidRPr="00E25ADF" w:rsidTr="00F40C2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0" w:type="dxa"/>
            <w:hideMark/>
          </w:tcPr>
          <w:p w:rsidR="00E25ADF" w:rsidRPr="00E25ADF" w:rsidRDefault="00E25ADF" w:rsidP="00B450C9">
            <w:pPr>
              <w:spacing w:before="0" w:beforeAutospacing="0" w:after="0" w:afterAutospacing="0"/>
            </w:pPr>
            <w:r w:rsidRPr="00E25ADF">
              <w:t>Gmina Kamionka Wielka</w:t>
            </w:r>
          </w:p>
        </w:tc>
        <w:tc>
          <w:tcPr>
            <w:tcW w:w="2078" w:type="dxa"/>
            <w:noWrap/>
            <w:hideMark/>
          </w:tcPr>
          <w:p w:rsidR="00E25ADF" w:rsidRPr="00F40C23"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F40C23">
              <w:t>26%</w:t>
            </w:r>
          </w:p>
        </w:tc>
        <w:tc>
          <w:tcPr>
            <w:tcW w:w="1984"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62%</w:t>
            </w:r>
          </w:p>
        </w:tc>
        <w:tc>
          <w:tcPr>
            <w:tcW w:w="1985" w:type="dxa"/>
            <w:noWrap/>
            <w:hideMark/>
          </w:tcPr>
          <w:p w:rsidR="00E25ADF" w:rsidRPr="00E25ADF" w:rsidRDefault="00E25ADF"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E25ADF">
              <w:t>13%</w:t>
            </w:r>
          </w:p>
        </w:tc>
      </w:tr>
    </w:tbl>
    <w:p w:rsidR="009D0C2D" w:rsidRDefault="009D0C2D" w:rsidP="00B450C9">
      <w:pPr>
        <w:pStyle w:val="Legenda"/>
        <w:spacing w:before="0" w:beforeAutospacing="0" w:after="0" w:afterAutospacing="0"/>
      </w:pPr>
      <w:r w:rsidRPr="00F62C80">
        <w:t>Źródło: BDL GUS, 201</w:t>
      </w:r>
      <w:r>
        <w:t>5</w:t>
      </w:r>
    </w:p>
    <w:p w:rsidR="006E33E1" w:rsidRDefault="006E33E1" w:rsidP="00B450C9">
      <w:pPr>
        <w:pStyle w:val="Legenda"/>
        <w:spacing w:before="0" w:beforeAutospacing="0" w:after="0" w:afterAutospacing="0"/>
      </w:pPr>
    </w:p>
    <w:p w:rsidR="006E33E1" w:rsidRDefault="006E33E1" w:rsidP="00B450C9">
      <w:pPr>
        <w:pStyle w:val="Legenda"/>
        <w:spacing w:before="0" w:beforeAutospacing="0" w:after="0" w:afterAutospacing="0"/>
      </w:pPr>
    </w:p>
    <w:p w:rsidR="006B3DEC" w:rsidRPr="00837803" w:rsidRDefault="006B3DEC" w:rsidP="00B450C9">
      <w:pPr>
        <w:spacing w:before="0" w:beforeAutospacing="0" w:after="0" w:afterAutospacing="0"/>
      </w:pPr>
    </w:p>
    <w:p w:rsidR="006B3DEC" w:rsidRPr="006B3DEC" w:rsidRDefault="006B3DEC" w:rsidP="00B450C9">
      <w:pPr>
        <w:spacing w:before="0" w:beforeAutospacing="0" w:after="0" w:afterAutospacing="0"/>
      </w:pPr>
    </w:p>
    <w:p w:rsidR="00F62C80" w:rsidRDefault="00EC2BBD" w:rsidP="00B450C9">
      <w:pPr>
        <w:pStyle w:val="Nagwek2"/>
        <w:spacing w:before="0" w:beforeAutospacing="0" w:afterAutospacing="0"/>
      </w:pPr>
      <w:r>
        <w:br w:type="column"/>
      </w:r>
      <w:bookmarkStart w:id="11" w:name="_Toc436731203"/>
      <w:r w:rsidR="00F62C80">
        <w:lastRenderedPageBreak/>
        <w:t>Charakterystyka gospodarki / przedsiębiorczości</w:t>
      </w:r>
      <w:bookmarkEnd w:id="11"/>
    </w:p>
    <w:p w:rsidR="0047278B" w:rsidRDefault="0047278B" w:rsidP="002A2BA1">
      <w:pPr>
        <w:pStyle w:val="Default"/>
        <w:jc w:val="both"/>
        <w:rPr>
          <w:sz w:val="23"/>
          <w:szCs w:val="23"/>
        </w:rPr>
      </w:pPr>
    </w:p>
    <w:p w:rsidR="00FF34A2" w:rsidRPr="00476C56" w:rsidRDefault="00FF34A2" w:rsidP="00B450C9">
      <w:pPr>
        <w:pStyle w:val="Legenda"/>
        <w:spacing w:before="0" w:beforeAutospacing="0" w:after="0" w:afterAutospacing="0"/>
        <w:jc w:val="both"/>
        <w:rPr>
          <w:rStyle w:val="Tytuksiki"/>
        </w:rPr>
      </w:pPr>
      <w:r w:rsidRPr="00476C56">
        <w:rPr>
          <w:rStyle w:val="Tytuksiki"/>
        </w:rPr>
        <w:t xml:space="preserve">Rycina </w:t>
      </w:r>
      <w:r w:rsidR="00FB7060" w:rsidRPr="00476C56">
        <w:rPr>
          <w:rStyle w:val="Tytuksiki"/>
        </w:rPr>
        <w:fldChar w:fldCharType="begin"/>
      </w:r>
      <w:r w:rsidR="00EA4992" w:rsidRPr="00476C56">
        <w:rPr>
          <w:rStyle w:val="Tytuksiki"/>
        </w:rPr>
        <w:instrText xml:space="preserve"> SEQ Rycina \* ARABIC </w:instrText>
      </w:r>
      <w:r w:rsidR="00FB7060" w:rsidRPr="00476C56">
        <w:rPr>
          <w:rStyle w:val="Tytuksiki"/>
        </w:rPr>
        <w:fldChar w:fldCharType="separate"/>
      </w:r>
      <w:r w:rsidR="00D72DDA">
        <w:rPr>
          <w:rStyle w:val="Tytuksiki"/>
          <w:noProof/>
        </w:rPr>
        <w:t>4</w:t>
      </w:r>
      <w:r w:rsidR="00FB7060" w:rsidRPr="00476C56">
        <w:rPr>
          <w:rStyle w:val="Tytuksiki"/>
        </w:rPr>
        <w:fldChar w:fldCharType="end"/>
      </w:r>
      <w:r w:rsidRPr="00476C56">
        <w:rPr>
          <w:rStyle w:val="Tytuksiki"/>
        </w:rPr>
        <w:t>. Wskaźnik przedsiębiorczości (liczba podmiotów gospodarczych wpisanych do rejestru REGON na 1000 mieszkańców) na obszarze Lokalnej Grupy Działania Korona Sądecka tle porównywanych jednostek terytorialnych w 2014 roku.</w:t>
      </w:r>
    </w:p>
    <w:p w:rsidR="00FF34A2" w:rsidRDefault="00FF34A2" w:rsidP="00B450C9">
      <w:pPr>
        <w:spacing w:before="0" w:beforeAutospacing="0" w:after="0" w:afterAutospacing="0"/>
      </w:pPr>
      <w:r w:rsidRPr="003169E3">
        <w:rPr>
          <w:noProof/>
        </w:rPr>
        <w:drawing>
          <wp:inline distT="0" distB="0" distL="0" distR="0" wp14:anchorId="0834144F" wp14:editId="50FBDFC8">
            <wp:extent cx="5759450" cy="2514600"/>
            <wp:effectExtent l="19050" t="0" r="12700" b="0"/>
            <wp:docPr id="14"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34A2" w:rsidRDefault="00FF34A2" w:rsidP="00B450C9">
      <w:pPr>
        <w:pStyle w:val="Legenda"/>
        <w:spacing w:before="0" w:beforeAutospacing="0" w:after="0" w:afterAutospacing="0"/>
      </w:pPr>
      <w:r w:rsidRPr="00F62C80">
        <w:t>Źródło: BDL GUS, 201</w:t>
      </w:r>
      <w:r>
        <w:t>5</w:t>
      </w:r>
    </w:p>
    <w:p w:rsidR="00515D1E" w:rsidRDefault="00515D1E" w:rsidP="00B450C9">
      <w:pPr>
        <w:spacing w:before="0" w:beforeAutospacing="0" w:after="0" w:afterAutospacing="0"/>
      </w:pPr>
    </w:p>
    <w:p w:rsidR="00FF34A2" w:rsidRPr="00FF34A2" w:rsidRDefault="00FF34A2" w:rsidP="00B450C9">
      <w:pPr>
        <w:spacing w:before="0" w:beforeAutospacing="0" w:after="0" w:afterAutospacing="0"/>
      </w:pPr>
      <w:r>
        <w:t xml:space="preserve">Jak można zaobserwować na </w:t>
      </w:r>
      <w:r w:rsidRPr="00852F65">
        <w:t xml:space="preserve">rycinie </w:t>
      </w:r>
      <w:r w:rsidR="00852F65" w:rsidRPr="00852F65">
        <w:t>4.</w:t>
      </w:r>
      <w:r w:rsidRPr="00852F65">
        <w:t xml:space="preserve"> LGD Korona Sądecka (67,2) charakteryzuje się </w:t>
      </w:r>
      <w:r w:rsidR="0014352A" w:rsidRPr="00852F65">
        <w:t xml:space="preserve">znacznie </w:t>
      </w:r>
      <w:r w:rsidRPr="00852F65">
        <w:t>niższym niż przeciętnie w Polsce (107,1) czy województwie małopolskim (105,9) wskaźnikiem przedsiębiorczości, mierzonej liczbą</w:t>
      </w:r>
      <w:r>
        <w:t xml:space="preserve"> podmiotów gospodarczych na 1000 mieszkańców. Zauważalne jest tutaj </w:t>
      </w:r>
      <w:r w:rsidR="0014352A">
        <w:t xml:space="preserve">jednak także wyraźne zróżnicowanie wewnętrzne LGD Korona Sądecka. </w:t>
      </w:r>
      <w:r w:rsidR="00515D1E">
        <w:t xml:space="preserve">Gmina miasto Grybów (74,7) oraz gmina Grybów (74,7) uzyskały </w:t>
      </w:r>
      <w:r w:rsidR="0014352A">
        <w:t xml:space="preserve">wskaźnik przedsiębiorczości na poziomie </w:t>
      </w:r>
      <w:r w:rsidR="00515D1E">
        <w:t xml:space="preserve">wyższym niż średnia dla powiatu (70,9). Natomiast dwie pozostałe gminy Chełmiec oraz Kamionka Wielka charakteryzowały się znacznie niższym poziomem tego wskaźnika (odpowiednio 59,1 oraz 59,4). </w:t>
      </w:r>
    </w:p>
    <w:p w:rsidR="0089085A" w:rsidRDefault="0089085A" w:rsidP="00B450C9">
      <w:pPr>
        <w:pStyle w:val="Legenda"/>
        <w:spacing w:before="0" w:beforeAutospacing="0" w:after="0" w:afterAutospacing="0"/>
        <w:jc w:val="both"/>
        <w:rPr>
          <w:rStyle w:val="Tytuksiki"/>
        </w:rPr>
      </w:pPr>
    </w:p>
    <w:p w:rsidR="00FF34A2" w:rsidRPr="00476C56" w:rsidRDefault="00FF34A2" w:rsidP="00B450C9">
      <w:pPr>
        <w:pStyle w:val="Legenda"/>
        <w:spacing w:before="0" w:beforeAutospacing="0" w:after="0" w:afterAutospacing="0"/>
        <w:jc w:val="both"/>
        <w:rPr>
          <w:rStyle w:val="Tytuksiki"/>
        </w:rPr>
      </w:pPr>
      <w:r w:rsidRPr="00476C56">
        <w:rPr>
          <w:rStyle w:val="Tytuksiki"/>
        </w:rPr>
        <w:t xml:space="preserve">Rycina </w:t>
      </w:r>
      <w:r w:rsidR="00FB7060" w:rsidRPr="00476C56">
        <w:rPr>
          <w:rStyle w:val="Tytuksiki"/>
        </w:rPr>
        <w:fldChar w:fldCharType="begin"/>
      </w:r>
      <w:r w:rsidR="00EA4992" w:rsidRPr="00476C56">
        <w:rPr>
          <w:rStyle w:val="Tytuksiki"/>
        </w:rPr>
        <w:instrText xml:space="preserve"> SEQ Rycina \* ARABIC </w:instrText>
      </w:r>
      <w:r w:rsidR="00FB7060" w:rsidRPr="00476C56">
        <w:rPr>
          <w:rStyle w:val="Tytuksiki"/>
        </w:rPr>
        <w:fldChar w:fldCharType="separate"/>
      </w:r>
      <w:r w:rsidR="00D72DDA">
        <w:rPr>
          <w:rStyle w:val="Tytuksiki"/>
          <w:noProof/>
        </w:rPr>
        <w:t>5</w:t>
      </w:r>
      <w:r w:rsidR="00FB7060" w:rsidRPr="00476C56">
        <w:rPr>
          <w:rStyle w:val="Tytuksiki"/>
        </w:rPr>
        <w:fldChar w:fldCharType="end"/>
      </w:r>
      <w:r w:rsidRPr="00476C56">
        <w:rPr>
          <w:rStyle w:val="Tytuksiki"/>
        </w:rPr>
        <w:t>. Liczba podmiotów gospodarczych wpisanych do rejestru REGON na obszarze Lokalnej Grupy Działania Korona Sądecka w latach 2009 – 2014.</w:t>
      </w:r>
    </w:p>
    <w:p w:rsidR="00FF34A2" w:rsidRPr="00912DCB" w:rsidRDefault="00FF34A2" w:rsidP="00B450C9">
      <w:pPr>
        <w:spacing w:before="0" w:beforeAutospacing="0" w:after="0" w:afterAutospacing="0"/>
        <w:jc w:val="center"/>
      </w:pPr>
      <w:r w:rsidRPr="00912DCB">
        <w:rPr>
          <w:noProof/>
        </w:rPr>
        <w:drawing>
          <wp:inline distT="0" distB="0" distL="0" distR="0" wp14:anchorId="69C4E7A0" wp14:editId="41F6DB83">
            <wp:extent cx="4572000" cy="2743200"/>
            <wp:effectExtent l="19050" t="0" r="19050" b="0"/>
            <wp:docPr id="15"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F34A2" w:rsidRDefault="00FF34A2" w:rsidP="00B450C9">
      <w:pPr>
        <w:pStyle w:val="Legenda"/>
        <w:spacing w:before="0" w:beforeAutospacing="0" w:after="0" w:afterAutospacing="0"/>
      </w:pPr>
      <w:r w:rsidRPr="00F62C80">
        <w:t>Źródło: BDL GUS, 201</w:t>
      </w:r>
      <w:r>
        <w:t>5</w:t>
      </w:r>
    </w:p>
    <w:p w:rsidR="002A2BA1" w:rsidRDefault="000F7148" w:rsidP="00B450C9">
      <w:pPr>
        <w:spacing w:before="0" w:beforeAutospacing="0" w:after="0" w:afterAutospacing="0"/>
      </w:pPr>
      <w:r>
        <w:lastRenderedPageBreak/>
        <w:t xml:space="preserve">Na przestrzeni lat 2009-2014 liczba podmiotów gospodarczych działających na terenie LGD Korona Sadecka systematycznie wzrastała. Łącznie </w:t>
      </w:r>
      <w:r w:rsidR="004F1A8A">
        <w:t>ich liczba zwiększyła się</w:t>
      </w:r>
      <w:r>
        <w:t xml:space="preserve"> o 26%, to więcej niż średnia dla kraju (10%) i województwa (13,6%)</w:t>
      </w:r>
      <w:r w:rsidR="004F1A8A">
        <w:t xml:space="preserve"> w analogicznym okresie</w:t>
      </w:r>
      <w:r>
        <w:t>.</w:t>
      </w:r>
    </w:p>
    <w:p w:rsidR="000F7148" w:rsidRPr="002A2BA1" w:rsidRDefault="000F7148" w:rsidP="00B450C9">
      <w:pPr>
        <w:spacing w:before="0" w:beforeAutospacing="0" w:after="0" w:afterAutospacing="0"/>
      </w:pPr>
    </w:p>
    <w:p w:rsidR="00441890" w:rsidRPr="00476C56" w:rsidRDefault="00441890" w:rsidP="00B450C9">
      <w:pPr>
        <w:pStyle w:val="Legenda"/>
        <w:spacing w:before="0" w:beforeAutospacing="0" w:after="0" w:afterAutospacing="0"/>
        <w:jc w:val="both"/>
        <w:rPr>
          <w:rStyle w:val="Tytuksiki"/>
        </w:rPr>
      </w:pPr>
      <w:r w:rsidRPr="00476C56">
        <w:rPr>
          <w:rStyle w:val="Tytuksiki"/>
        </w:rPr>
        <w:t xml:space="preserve">Tabela </w:t>
      </w:r>
      <w:r w:rsidR="00FB7060" w:rsidRPr="00476C56">
        <w:rPr>
          <w:rStyle w:val="Tytuksiki"/>
        </w:rPr>
        <w:fldChar w:fldCharType="begin"/>
      </w:r>
      <w:r w:rsidR="00EA4992" w:rsidRPr="00476C56">
        <w:rPr>
          <w:rStyle w:val="Tytuksiki"/>
        </w:rPr>
        <w:instrText xml:space="preserve"> SEQ Tabela \* ARABIC </w:instrText>
      </w:r>
      <w:r w:rsidR="00FB7060" w:rsidRPr="00476C56">
        <w:rPr>
          <w:rStyle w:val="Tytuksiki"/>
        </w:rPr>
        <w:fldChar w:fldCharType="separate"/>
      </w:r>
      <w:r w:rsidR="00D72DDA">
        <w:rPr>
          <w:rStyle w:val="Tytuksiki"/>
          <w:noProof/>
        </w:rPr>
        <w:t>5</w:t>
      </w:r>
      <w:r w:rsidR="00FB7060" w:rsidRPr="00476C56">
        <w:rPr>
          <w:rStyle w:val="Tytuksiki"/>
        </w:rPr>
        <w:fldChar w:fldCharType="end"/>
      </w:r>
      <w:r w:rsidRPr="00476C56">
        <w:rPr>
          <w:rStyle w:val="Tytuksiki"/>
        </w:rPr>
        <w:t>. Struktura podmiotów gospodarczych według klas wielkościowych na obszarze Lokalnej Grupy Działania Korona Sądecka na tle porównywanych jednostek terytorialnych w 2014</w:t>
      </w:r>
      <w:r w:rsidR="00E62AF2" w:rsidRPr="00476C56">
        <w:rPr>
          <w:rStyle w:val="Tytuksiki"/>
        </w:rPr>
        <w:t xml:space="preserve"> roku [</w:t>
      </w:r>
      <w:r w:rsidRPr="00476C56">
        <w:rPr>
          <w:rStyle w:val="Tytuksiki"/>
        </w:rPr>
        <w:t>%]</w:t>
      </w:r>
      <w:r w:rsidR="00E62AF2" w:rsidRPr="00476C56">
        <w:rPr>
          <w:rStyle w:val="Tytuksiki"/>
        </w:rPr>
        <w:t>.</w:t>
      </w:r>
    </w:p>
    <w:tbl>
      <w:tblPr>
        <w:tblStyle w:val="Jasnalistaakcent3"/>
        <w:tblW w:w="7860" w:type="dxa"/>
        <w:jc w:val="center"/>
        <w:tblLook w:val="04A0" w:firstRow="1" w:lastRow="0" w:firstColumn="1" w:lastColumn="0" w:noHBand="0" w:noVBand="1"/>
      </w:tblPr>
      <w:tblGrid>
        <w:gridCol w:w="3540"/>
        <w:gridCol w:w="1080"/>
        <w:gridCol w:w="1080"/>
        <w:gridCol w:w="1080"/>
        <w:gridCol w:w="1080"/>
      </w:tblGrid>
      <w:tr w:rsidR="00441890" w:rsidRPr="00441890" w:rsidTr="00DD594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tcBorders>
              <w:top w:val="double" w:sz="4" w:space="0" w:color="006600"/>
              <w:left w:val="double" w:sz="4" w:space="0" w:color="006600"/>
              <w:bottom w:val="double" w:sz="4" w:space="0" w:color="006600"/>
              <w:right w:val="double" w:sz="4" w:space="0" w:color="006600"/>
            </w:tcBorders>
            <w:noWrap/>
            <w:hideMark/>
          </w:tcPr>
          <w:p w:rsidR="00441890" w:rsidRPr="00441890" w:rsidRDefault="00441890" w:rsidP="00B450C9">
            <w:pPr>
              <w:spacing w:before="0" w:beforeAutospacing="0" w:after="0" w:afterAutospacing="0"/>
            </w:pPr>
            <w:r w:rsidRPr="00441890">
              <w:t>Jednostki samorządu terytorialnego</w:t>
            </w:r>
          </w:p>
        </w:tc>
        <w:tc>
          <w:tcPr>
            <w:tcW w:w="1080" w:type="dxa"/>
            <w:tcBorders>
              <w:top w:val="double" w:sz="4" w:space="0" w:color="006600"/>
              <w:left w:val="double" w:sz="4" w:space="0" w:color="006600"/>
              <w:bottom w:val="double" w:sz="4" w:space="0" w:color="006600"/>
              <w:right w:val="double" w:sz="4" w:space="0" w:color="006600"/>
            </w:tcBorders>
            <w:noWrap/>
            <w:hideMark/>
          </w:tcPr>
          <w:p w:rsidR="00441890" w:rsidRPr="00441890" w:rsidRDefault="00441890"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441890">
              <w:t>0-9</w:t>
            </w:r>
          </w:p>
        </w:tc>
        <w:tc>
          <w:tcPr>
            <w:tcW w:w="1080" w:type="dxa"/>
            <w:tcBorders>
              <w:top w:val="double" w:sz="4" w:space="0" w:color="006600"/>
              <w:left w:val="double" w:sz="4" w:space="0" w:color="006600"/>
              <w:bottom w:val="double" w:sz="4" w:space="0" w:color="006600"/>
              <w:right w:val="double" w:sz="4" w:space="0" w:color="006600"/>
            </w:tcBorders>
            <w:noWrap/>
            <w:hideMark/>
          </w:tcPr>
          <w:p w:rsidR="00441890" w:rsidRPr="00441890" w:rsidRDefault="00441890"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441890">
              <w:t>10-49</w:t>
            </w:r>
          </w:p>
        </w:tc>
        <w:tc>
          <w:tcPr>
            <w:tcW w:w="1080" w:type="dxa"/>
            <w:tcBorders>
              <w:top w:val="double" w:sz="4" w:space="0" w:color="006600"/>
              <w:left w:val="double" w:sz="4" w:space="0" w:color="006600"/>
              <w:bottom w:val="double" w:sz="4" w:space="0" w:color="006600"/>
              <w:right w:val="double" w:sz="4" w:space="0" w:color="006600"/>
            </w:tcBorders>
            <w:noWrap/>
            <w:hideMark/>
          </w:tcPr>
          <w:p w:rsidR="00441890" w:rsidRPr="00441890" w:rsidRDefault="00441890"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441890">
              <w:t>50-249</w:t>
            </w:r>
          </w:p>
        </w:tc>
        <w:tc>
          <w:tcPr>
            <w:tcW w:w="1080" w:type="dxa"/>
            <w:tcBorders>
              <w:top w:val="double" w:sz="4" w:space="0" w:color="006600"/>
              <w:left w:val="double" w:sz="4" w:space="0" w:color="006600"/>
              <w:bottom w:val="double" w:sz="4" w:space="0" w:color="006600"/>
              <w:right w:val="double" w:sz="4" w:space="0" w:color="006600"/>
            </w:tcBorders>
            <w:noWrap/>
            <w:hideMark/>
          </w:tcPr>
          <w:p w:rsidR="00441890" w:rsidRPr="00441890" w:rsidRDefault="00441890"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441890">
              <w:t>pow. 250</w:t>
            </w:r>
          </w:p>
        </w:tc>
      </w:tr>
      <w:tr w:rsidR="00441890" w:rsidRPr="00441890" w:rsidTr="00DD594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tcBorders>
              <w:top w:val="double" w:sz="4" w:space="0" w:color="006600"/>
            </w:tcBorders>
            <w:hideMark/>
          </w:tcPr>
          <w:p w:rsidR="00441890" w:rsidRPr="00A44CF7" w:rsidRDefault="00441890" w:rsidP="00B450C9">
            <w:pPr>
              <w:spacing w:before="0" w:beforeAutospacing="0" w:after="0" w:afterAutospacing="0"/>
            </w:pPr>
            <w:r w:rsidRPr="00A44CF7">
              <w:t>Polska</w:t>
            </w:r>
          </w:p>
        </w:tc>
        <w:tc>
          <w:tcPr>
            <w:tcW w:w="1080" w:type="dxa"/>
            <w:tcBorders>
              <w:top w:val="double" w:sz="4" w:space="0" w:color="006600"/>
            </w:tcBorders>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95,6%</w:t>
            </w:r>
          </w:p>
        </w:tc>
        <w:tc>
          <w:tcPr>
            <w:tcW w:w="1080" w:type="dxa"/>
            <w:tcBorders>
              <w:top w:val="double" w:sz="4" w:space="0" w:color="006600"/>
            </w:tcBorders>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3,6%</w:t>
            </w:r>
          </w:p>
        </w:tc>
        <w:tc>
          <w:tcPr>
            <w:tcW w:w="1080" w:type="dxa"/>
            <w:tcBorders>
              <w:top w:val="double" w:sz="4" w:space="0" w:color="006600"/>
            </w:tcBorders>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0,7%</w:t>
            </w:r>
          </w:p>
        </w:tc>
        <w:tc>
          <w:tcPr>
            <w:tcW w:w="1080" w:type="dxa"/>
            <w:tcBorders>
              <w:top w:val="double" w:sz="4" w:space="0" w:color="006600"/>
            </w:tcBorders>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0,1%</w:t>
            </w:r>
          </w:p>
        </w:tc>
      </w:tr>
      <w:tr w:rsidR="00441890" w:rsidRPr="00441890" w:rsidTr="00A44CF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Województwo Małopolskie</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95,5%</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3,7%</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0,7%</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0,1%</w:t>
            </w:r>
          </w:p>
        </w:tc>
      </w:tr>
      <w:tr w:rsidR="00441890" w:rsidRPr="00441890" w:rsidTr="00A44C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Powiat nowosądecki</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95,5%</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3,9%</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0,6%</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0,0%</w:t>
            </w:r>
          </w:p>
        </w:tc>
      </w:tr>
      <w:tr w:rsidR="00441890" w:rsidRPr="00441890" w:rsidTr="0049740B">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shd w:val="clear" w:color="auto" w:fill="E7FFE7"/>
            <w:hideMark/>
          </w:tcPr>
          <w:p w:rsidR="00441890" w:rsidRPr="0049740B" w:rsidRDefault="00441890" w:rsidP="00B450C9">
            <w:pPr>
              <w:spacing w:before="0" w:beforeAutospacing="0" w:after="0" w:afterAutospacing="0"/>
            </w:pPr>
            <w:r w:rsidRPr="0049740B">
              <w:t>LGD Korona Sądecka</w:t>
            </w:r>
          </w:p>
        </w:tc>
        <w:tc>
          <w:tcPr>
            <w:tcW w:w="1080" w:type="dxa"/>
            <w:shd w:val="clear" w:color="auto" w:fill="E7FFE7"/>
            <w:noWrap/>
            <w:hideMark/>
          </w:tcPr>
          <w:p w:rsidR="00441890" w:rsidRPr="0049740B"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9740B">
              <w:t>95,7%</w:t>
            </w:r>
          </w:p>
        </w:tc>
        <w:tc>
          <w:tcPr>
            <w:tcW w:w="1080" w:type="dxa"/>
            <w:shd w:val="clear" w:color="auto" w:fill="E7FFE7"/>
            <w:noWrap/>
            <w:hideMark/>
          </w:tcPr>
          <w:p w:rsidR="00441890" w:rsidRPr="0049740B"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9740B">
              <w:t>3,8%</w:t>
            </w:r>
          </w:p>
        </w:tc>
        <w:tc>
          <w:tcPr>
            <w:tcW w:w="1080" w:type="dxa"/>
            <w:shd w:val="clear" w:color="auto" w:fill="E7FFE7"/>
            <w:noWrap/>
            <w:hideMark/>
          </w:tcPr>
          <w:p w:rsidR="00441890" w:rsidRPr="0049740B"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9740B">
              <w:t>0,5%</w:t>
            </w:r>
          </w:p>
        </w:tc>
        <w:tc>
          <w:tcPr>
            <w:tcW w:w="1080" w:type="dxa"/>
            <w:shd w:val="clear" w:color="auto" w:fill="E7FFE7"/>
            <w:noWrap/>
            <w:hideMark/>
          </w:tcPr>
          <w:p w:rsidR="00441890" w:rsidRPr="0049740B"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9740B">
              <w:t>0,0%</w:t>
            </w:r>
          </w:p>
        </w:tc>
      </w:tr>
      <w:tr w:rsidR="00441890" w:rsidRPr="00441890" w:rsidTr="00A44C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Miasto Grybów</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94,9%</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4,0%</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1,1%</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0,0%</w:t>
            </w:r>
          </w:p>
        </w:tc>
      </w:tr>
      <w:tr w:rsidR="00441890" w:rsidRPr="00441890" w:rsidTr="00A44CF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Gmina Chełmiec</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95,8%</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3,7%</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0,6%</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0,0%</w:t>
            </w:r>
          </w:p>
        </w:tc>
      </w:tr>
      <w:tr w:rsidR="00441890" w:rsidRPr="00441890" w:rsidTr="00A44CF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Gmina Grybów</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95,5%</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4,1%</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0,3%</w:t>
            </w:r>
          </w:p>
        </w:tc>
        <w:tc>
          <w:tcPr>
            <w:tcW w:w="1080" w:type="dxa"/>
            <w:noWrap/>
            <w:hideMark/>
          </w:tcPr>
          <w:p w:rsidR="00441890" w:rsidRPr="00441890" w:rsidRDefault="00441890"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441890">
              <w:t>0,1%</w:t>
            </w:r>
          </w:p>
        </w:tc>
      </w:tr>
      <w:tr w:rsidR="00441890" w:rsidRPr="00441890" w:rsidTr="00A44CF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40" w:type="dxa"/>
            <w:hideMark/>
          </w:tcPr>
          <w:p w:rsidR="00441890" w:rsidRPr="00A44CF7" w:rsidRDefault="00441890" w:rsidP="00B450C9">
            <w:pPr>
              <w:spacing w:before="0" w:beforeAutospacing="0" w:after="0" w:afterAutospacing="0"/>
            </w:pPr>
            <w:r w:rsidRPr="00A44CF7">
              <w:t>Gmina Kamionka Wielka</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96,3%</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3,2%</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0,5%</w:t>
            </w:r>
          </w:p>
        </w:tc>
        <w:tc>
          <w:tcPr>
            <w:tcW w:w="1080" w:type="dxa"/>
            <w:noWrap/>
            <w:hideMark/>
          </w:tcPr>
          <w:p w:rsidR="00441890" w:rsidRPr="00441890" w:rsidRDefault="00441890"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441890">
              <w:t>0,0%</w:t>
            </w:r>
          </w:p>
        </w:tc>
      </w:tr>
    </w:tbl>
    <w:p w:rsidR="0073394E" w:rsidRDefault="0073394E" w:rsidP="00B450C9">
      <w:pPr>
        <w:pStyle w:val="Legenda"/>
        <w:spacing w:before="0" w:beforeAutospacing="0" w:after="0" w:afterAutospacing="0"/>
      </w:pPr>
      <w:r w:rsidRPr="00F62C80">
        <w:t>Źródło: BDL GUS, 201</w:t>
      </w:r>
      <w:r>
        <w:t>5</w:t>
      </w:r>
    </w:p>
    <w:p w:rsidR="00373285" w:rsidRDefault="00373285" w:rsidP="00B450C9">
      <w:pPr>
        <w:spacing w:before="0" w:beforeAutospacing="0" w:after="0" w:afterAutospacing="0"/>
      </w:pPr>
    </w:p>
    <w:p w:rsidR="004F1A8A" w:rsidRDefault="004F1A8A" w:rsidP="00B450C9">
      <w:pPr>
        <w:spacing w:before="0" w:beforeAutospacing="0" w:after="0" w:afterAutospacing="0"/>
      </w:pPr>
      <w:r>
        <w:t xml:space="preserve">Na terenie LGD dominują mikro podmioty gospodarcze – ich liczba nie odbiega od wartości średnich dla innych obszarów. Brakuje dużych firm zatrudniających ponad 250 pracowników. Większe podmioty gospodarcze koncentrują swoją działalność w </w:t>
      </w:r>
      <w:r w:rsidR="00F84F76">
        <w:t xml:space="preserve">mieście Grybów. </w:t>
      </w:r>
      <w:r w:rsidR="001D2AC2">
        <w:t>Jest to typowe zjawisko, że większe ośrodki miejskie i miejsko-wiejskie przyciągają firmy zatrudniające więcej pracowników.</w:t>
      </w:r>
    </w:p>
    <w:p w:rsidR="004F1A8A" w:rsidRDefault="004F1A8A" w:rsidP="00B450C9">
      <w:pPr>
        <w:spacing w:before="0" w:beforeAutospacing="0" w:after="0" w:afterAutospacing="0"/>
      </w:pPr>
    </w:p>
    <w:p w:rsidR="0073394E" w:rsidRPr="00476C56" w:rsidRDefault="0073394E" w:rsidP="00B450C9">
      <w:pPr>
        <w:pStyle w:val="Legenda"/>
        <w:spacing w:before="0" w:beforeAutospacing="0" w:after="0" w:afterAutospacing="0"/>
        <w:jc w:val="both"/>
        <w:rPr>
          <w:rStyle w:val="Tytuksiki"/>
        </w:rPr>
      </w:pPr>
      <w:r w:rsidRPr="00476C56">
        <w:rPr>
          <w:rStyle w:val="Tytuksiki"/>
        </w:rPr>
        <w:t xml:space="preserve">Tabela </w:t>
      </w:r>
      <w:r w:rsidR="00FB7060" w:rsidRPr="00476C56">
        <w:rPr>
          <w:rStyle w:val="Tytuksiki"/>
        </w:rPr>
        <w:fldChar w:fldCharType="begin"/>
      </w:r>
      <w:r w:rsidR="00EA4992" w:rsidRPr="00476C56">
        <w:rPr>
          <w:rStyle w:val="Tytuksiki"/>
        </w:rPr>
        <w:instrText xml:space="preserve"> SEQ Tabela \* ARABIC </w:instrText>
      </w:r>
      <w:r w:rsidR="00FB7060" w:rsidRPr="00476C56">
        <w:rPr>
          <w:rStyle w:val="Tytuksiki"/>
        </w:rPr>
        <w:fldChar w:fldCharType="separate"/>
      </w:r>
      <w:r w:rsidR="00D72DDA">
        <w:rPr>
          <w:rStyle w:val="Tytuksiki"/>
          <w:noProof/>
        </w:rPr>
        <w:t>6</w:t>
      </w:r>
      <w:r w:rsidR="00FB7060" w:rsidRPr="00476C56">
        <w:rPr>
          <w:rStyle w:val="Tytuksiki"/>
        </w:rPr>
        <w:fldChar w:fldCharType="end"/>
      </w:r>
      <w:r w:rsidRPr="00476C56">
        <w:rPr>
          <w:rStyle w:val="Tytuksiki"/>
        </w:rPr>
        <w:t>. Liczba podmiotów gospodarczych według sekcji PKD 2007 na obszarze Lokalnej Grupy Działania Korona Sądecka w 2014 roku.</w:t>
      </w:r>
    </w:p>
    <w:tbl>
      <w:tblPr>
        <w:tblStyle w:val="Jasnalistaakcent3"/>
        <w:tblW w:w="9072" w:type="dxa"/>
        <w:tblLook w:val="04A0" w:firstRow="1" w:lastRow="0" w:firstColumn="1" w:lastColumn="0" w:noHBand="0" w:noVBand="1"/>
      </w:tblPr>
      <w:tblGrid>
        <w:gridCol w:w="1132"/>
        <w:gridCol w:w="6620"/>
        <w:gridCol w:w="1320"/>
      </w:tblGrid>
      <w:tr w:rsidR="0073394E" w:rsidRPr="002C6B08" w:rsidTr="00DD5946">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791" w:type="dxa"/>
            <w:gridSpan w:val="2"/>
            <w:tcBorders>
              <w:top w:val="double" w:sz="4" w:space="0" w:color="006600"/>
              <w:left w:val="double" w:sz="4" w:space="0" w:color="006600"/>
              <w:bottom w:val="double" w:sz="4" w:space="0" w:color="006600"/>
              <w:right w:val="double" w:sz="4" w:space="0" w:color="006600"/>
            </w:tcBorders>
            <w:vAlign w:val="center"/>
          </w:tcPr>
          <w:p w:rsidR="0073394E" w:rsidRPr="00DD5946" w:rsidRDefault="0073394E" w:rsidP="00B450C9">
            <w:pPr>
              <w:spacing w:before="0" w:beforeAutospacing="0" w:after="0" w:afterAutospacing="0"/>
            </w:pPr>
            <w:r w:rsidRPr="00DD5946">
              <w:t>Sekcja PKD 2007</w:t>
            </w:r>
          </w:p>
        </w:tc>
        <w:tc>
          <w:tcPr>
            <w:tcW w:w="1281" w:type="dxa"/>
            <w:tcBorders>
              <w:top w:val="double" w:sz="4" w:space="0" w:color="006600"/>
              <w:left w:val="double" w:sz="4" w:space="0" w:color="006600"/>
              <w:bottom w:val="double" w:sz="4" w:space="0" w:color="006600"/>
              <w:right w:val="double" w:sz="4" w:space="0" w:color="006600"/>
            </w:tcBorders>
            <w:vAlign w:val="center"/>
          </w:tcPr>
          <w:p w:rsidR="0073394E" w:rsidRPr="00DD5946" w:rsidRDefault="0073394E"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DD5946">
              <w:t>Liczba podmiotów</w:t>
            </w:r>
          </w:p>
        </w:tc>
      </w:tr>
      <w:tr w:rsidR="0073394E" w:rsidRPr="002C6B08" w:rsidTr="00DD59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tcBorders>
          </w:tcPr>
          <w:p w:rsidR="0073394E" w:rsidRPr="002C6B08" w:rsidRDefault="0073394E" w:rsidP="00B450C9">
            <w:pPr>
              <w:spacing w:before="0" w:beforeAutospacing="0" w:after="0" w:afterAutospacing="0"/>
            </w:pPr>
            <w:r w:rsidRPr="002C6B08">
              <w:t>Sekcja A</w:t>
            </w:r>
          </w:p>
        </w:tc>
        <w:tc>
          <w:tcPr>
            <w:tcW w:w="6657" w:type="dxa"/>
            <w:tcBorders>
              <w:top w:val="double" w:sz="4" w:space="0" w:color="006600"/>
            </w:tcBorders>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Rolnictwo, leśnictwo, łowiectwo i rybactwo</w:t>
            </w:r>
          </w:p>
        </w:tc>
        <w:tc>
          <w:tcPr>
            <w:tcW w:w="1281" w:type="dxa"/>
            <w:tcBorders>
              <w:top w:val="double" w:sz="4" w:space="0" w:color="006600"/>
            </w:tcBorders>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94</w:t>
            </w:r>
          </w:p>
        </w:tc>
      </w:tr>
      <w:tr w:rsidR="0073394E" w:rsidRPr="002C6B08" w:rsidTr="000E126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double" w:sz="4" w:space="0" w:color="006600"/>
            </w:tcBorders>
          </w:tcPr>
          <w:p w:rsidR="0073394E" w:rsidRPr="002C6B08" w:rsidRDefault="0073394E" w:rsidP="00B450C9">
            <w:pPr>
              <w:spacing w:before="0" w:beforeAutospacing="0" w:after="0" w:afterAutospacing="0"/>
            </w:pPr>
            <w:r w:rsidRPr="002C6B08">
              <w:t>Sekcja B</w:t>
            </w:r>
          </w:p>
        </w:tc>
        <w:tc>
          <w:tcPr>
            <w:tcW w:w="6657" w:type="dxa"/>
            <w:tcBorders>
              <w:bottom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Górnictwo i wydobycie</w:t>
            </w:r>
          </w:p>
        </w:tc>
        <w:tc>
          <w:tcPr>
            <w:tcW w:w="1281" w:type="dxa"/>
            <w:tcBorders>
              <w:bottom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3</w:t>
            </w:r>
          </w:p>
        </w:tc>
      </w:tr>
      <w:tr w:rsidR="0073394E" w:rsidRPr="002C6B08" w:rsidTr="000E12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left w:val="double" w:sz="4" w:space="0" w:color="006600"/>
              <w:bottom w:val="double" w:sz="4" w:space="0" w:color="006600"/>
            </w:tcBorders>
            <w:shd w:val="clear" w:color="auto" w:fill="E7FFE7"/>
          </w:tcPr>
          <w:p w:rsidR="0073394E" w:rsidRPr="002C6B08" w:rsidRDefault="0073394E" w:rsidP="00B450C9">
            <w:pPr>
              <w:spacing w:before="0" w:beforeAutospacing="0" w:after="0" w:afterAutospacing="0"/>
            </w:pPr>
            <w:r w:rsidRPr="002C6B08">
              <w:t>Sekcja C</w:t>
            </w:r>
          </w:p>
        </w:tc>
        <w:tc>
          <w:tcPr>
            <w:tcW w:w="6657" w:type="dxa"/>
            <w:tcBorders>
              <w:top w:val="double" w:sz="4" w:space="0" w:color="006600"/>
              <w:bottom w:val="double" w:sz="4" w:space="0" w:color="006600"/>
            </w:tcBorders>
            <w:shd w:val="clear" w:color="auto" w:fill="E7FFE7"/>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Przetwórstwo przemysłowe</w:t>
            </w:r>
          </w:p>
        </w:tc>
        <w:tc>
          <w:tcPr>
            <w:tcW w:w="1281" w:type="dxa"/>
            <w:tcBorders>
              <w:top w:val="double" w:sz="4" w:space="0" w:color="006600"/>
              <w:bottom w:val="double" w:sz="4" w:space="0" w:color="006600"/>
              <w:right w:val="double" w:sz="4" w:space="0" w:color="006600"/>
            </w:tcBorders>
            <w:shd w:val="clear" w:color="auto" w:fill="E7FFE7"/>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414</w:t>
            </w:r>
          </w:p>
        </w:tc>
      </w:tr>
      <w:tr w:rsidR="0073394E" w:rsidRPr="002C6B08" w:rsidTr="000E126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tcBorders>
          </w:tcPr>
          <w:p w:rsidR="0073394E" w:rsidRPr="002C6B08" w:rsidRDefault="0073394E" w:rsidP="00B450C9">
            <w:pPr>
              <w:spacing w:before="0" w:beforeAutospacing="0" w:after="0" w:afterAutospacing="0"/>
            </w:pPr>
            <w:r w:rsidRPr="002C6B08">
              <w:t>Sekcja D</w:t>
            </w:r>
          </w:p>
        </w:tc>
        <w:tc>
          <w:tcPr>
            <w:tcW w:w="6657" w:type="dxa"/>
            <w:tcBorders>
              <w:top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Wytarzanie i zaopatrywanie w energię elektryczną, gaz, parę wodną, gorącą wodę i powietrze do układów klimatyzacyjnych</w:t>
            </w:r>
          </w:p>
        </w:tc>
        <w:tc>
          <w:tcPr>
            <w:tcW w:w="1281" w:type="dxa"/>
            <w:tcBorders>
              <w:top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2</w:t>
            </w:r>
          </w:p>
        </w:tc>
      </w:tr>
      <w:tr w:rsidR="0073394E" w:rsidRPr="002C6B08" w:rsidTr="000E12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double" w:sz="4" w:space="0" w:color="006600"/>
            </w:tcBorders>
          </w:tcPr>
          <w:p w:rsidR="0073394E" w:rsidRPr="002C6B08" w:rsidRDefault="0073394E" w:rsidP="00B450C9">
            <w:pPr>
              <w:spacing w:before="0" w:beforeAutospacing="0" w:after="0" w:afterAutospacing="0"/>
            </w:pPr>
            <w:r w:rsidRPr="002C6B08">
              <w:t>Sekcja E</w:t>
            </w:r>
          </w:p>
        </w:tc>
        <w:tc>
          <w:tcPr>
            <w:tcW w:w="6657" w:type="dxa"/>
            <w:tcBorders>
              <w:bottom w:val="double" w:sz="4" w:space="0" w:color="006600"/>
            </w:tcBorders>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Dostawa wody; gospodarowanie ściekami i odpadami oraz działalność związana z rekultywacją</w:t>
            </w:r>
          </w:p>
        </w:tc>
        <w:tc>
          <w:tcPr>
            <w:tcW w:w="1281" w:type="dxa"/>
            <w:tcBorders>
              <w:bottom w:val="double" w:sz="4" w:space="0" w:color="006600"/>
            </w:tcBorders>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28</w:t>
            </w:r>
          </w:p>
        </w:tc>
      </w:tr>
      <w:tr w:rsidR="0073394E" w:rsidRPr="002C6B08" w:rsidTr="000E126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left w:val="double" w:sz="4" w:space="0" w:color="006600"/>
              <w:bottom w:val="double" w:sz="4" w:space="0" w:color="006600"/>
            </w:tcBorders>
            <w:shd w:val="clear" w:color="auto" w:fill="E7FFE7"/>
          </w:tcPr>
          <w:p w:rsidR="0073394E" w:rsidRPr="002C6B08" w:rsidRDefault="0073394E" w:rsidP="00B450C9">
            <w:pPr>
              <w:spacing w:before="0" w:beforeAutospacing="0" w:after="0" w:afterAutospacing="0"/>
            </w:pPr>
            <w:r w:rsidRPr="002C6B08">
              <w:t>Sekcja F</w:t>
            </w:r>
          </w:p>
        </w:tc>
        <w:tc>
          <w:tcPr>
            <w:tcW w:w="6657" w:type="dxa"/>
            <w:tcBorders>
              <w:top w:val="double" w:sz="4" w:space="0" w:color="006600"/>
              <w:bottom w:val="double" w:sz="4" w:space="0" w:color="006600"/>
            </w:tcBorders>
            <w:shd w:val="clear" w:color="auto" w:fill="E7FFE7"/>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Budownictwo</w:t>
            </w:r>
          </w:p>
        </w:tc>
        <w:tc>
          <w:tcPr>
            <w:tcW w:w="1281" w:type="dxa"/>
            <w:tcBorders>
              <w:top w:val="double" w:sz="4" w:space="0" w:color="006600"/>
              <w:bottom w:val="double" w:sz="4" w:space="0" w:color="006600"/>
              <w:right w:val="double" w:sz="4" w:space="0" w:color="006600"/>
            </w:tcBorders>
            <w:shd w:val="clear" w:color="auto" w:fill="E7FFE7"/>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1462</w:t>
            </w:r>
          </w:p>
        </w:tc>
      </w:tr>
      <w:tr w:rsidR="0073394E" w:rsidRPr="002C6B08" w:rsidTr="000E12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left w:val="double" w:sz="4" w:space="0" w:color="006600"/>
              <w:bottom w:val="double" w:sz="4" w:space="0" w:color="006600"/>
            </w:tcBorders>
            <w:shd w:val="clear" w:color="auto" w:fill="E7FFE7"/>
          </w:tcPr>
          <w:p w:rsidR="0073394E" w:rsidRPr="002C6B08" w:rsidRDefault="0073394E" w:rsidP="00B450C9">
            <w:pPr>
              <w:spacing w:before="0" w:beforeAutospacing="0" w:after="0" w:afterAutospacing="0"/>
            </w:pPr>
            <w:r w:rsidRPr="002C6B08">
              <w:t>Sekcja G</w:t>
            </w:r>
          </w:p>
        </w:tc>
        <w:tc>
          <w:tcPr>
            <w:tcW w:w="6657" w:type="dxa"/>
            <w:tcBorders>
              <w:top w:val="double" w:sz="4" w:space="0" w:color="006600"/>
              <w:bottom w:val="double" w:sz="4" w:space="0" w:color="006600"/>
            </w:tcBorders>
            <w:shd w:val="clear" w:color="auto" w:fill="E7FFE7"/>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Handel hurtowy i detaliczny; naprawa pojazdów samochodowych, włączając motocykle</w:t>
            </w:r>
          </w:p>
        </w:tc>
        <w:tc>
          <w:tcPr>
            <w:tcW w:w="1281" w:type="dxa"/>
            <w:tcBorders>
              <w:top w:val="double" w:sz="4" w:space="0" w:color="006600"/>
              <w:bottom w:val="double" w:sz="4" w:space="0" w:color="006600"/>
              <w:right w:val="double" w:sz="4" w:space="0" w:color="006600"/>
            </w:tcBorders>
            <w:shd w:val="clear" w:color="auto" w:fill="E7FFE7"/>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982</w:t>
            </w:r>
          </w:p>
        </w:tc>
      </w:tr>
      <w:tr w:rsidR="0073394E" w:rsidRPr="002C6B08" w:rsidTr="000E1266">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006600"/>
            </w:tcBorders>
          </w:tcPr>
          <w:p w:rsidR="0073394E" w:rsidRPr="002C6B08" w:rsidRDefault="0073394E" w:rsidP="00B450C9">
            <w:pPr>
              <w:spacing w:before="0" w:beforeAutospacing="0" w:after="0" w:afterAutospacing="0"/>
            </w:pPr>
            <w:r w:rsidRPr="002C6B08">
              <w:t>Sekcja H</w:t>
            </w:r>
          </w:p>
        </w:tc>
        <w:tc>
          <w:tcPr>
            <w:tcW w:w="6657" w:type="dxa"/>
            <w:tcBorders>
              <w:top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Transport i gospodarka magazynowa</w:t>
            </w:r>
          </w:p>
        </w:tc>
        <w:tc>
          <w:tcPr>
            <w:tcW w:w="1281" w:type="dxa"/>
            <w:tcBorders>
              <w:top w:val="double" w:sz="4" w:space="0" w:color="006600"/>
            </w:tcBorders>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234</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I</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Działalność związana z zakwaterowaniem i usługami gastronomicznymi</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80</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J</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Informacja i komunikacja</w:t>
            </w:r>
          </w:p>
        </w:tc>
        <w:tc>
          <w:tcPr>
            <w:tcW w:w="1281"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79</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K</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Działalność finansowa i ubezpieczeniowa</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87</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lastRenderedPageBreak/>
              <w:t>Sekcja L</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Działalność związana z obsługą rynku nieruchomości</w:t>
            </w:r>
          </w:p>
        </w:tc>
        <w:tc>
          <w:tcPr>
            <w:tcW w:w="1281"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46</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M</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Działalność profesjonalna, naukowa i techniczna</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242</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N</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Działalność w zakresie usług administrowania i działalność wspierająca</w:t>
            </w:r>
          </w:p>
        </w:tc>
        <w:tc>
          <w:tcPr>
            <w:tcW w:w="1281"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85</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O</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Administracja publiczna i obrona narodowa; obowiązkowe ubezpieczenia społeczne</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36</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P</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Edukacja</w:t>
            </w:r>
          </w:p>
        </w:tc>
        <w:tc>
          <w:tcPr>
            <w:tcW w:w="1281"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188</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Q</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Opieka zdrowotna i pomoc społeczna</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165</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R</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Działalność związana z kulturą, rozrywką i rekreacją</w:t>
            </w:r>
          </w:p>
        </w:tc>
        <w:tc>
          <w:tcPr>
            <w:tcW w:w="1281"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79</w:t>
            </w: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S</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Pozostała działalność usługowa</w:t>
            </w:r>
          </w:p>
        </w:tc>
        <w:tc>
          <w:tcPr>
            <w:tcW w:w="1281" w:type="dxa"/>
            <w:vMerge w:val="restart"/>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275</w:t>
            </w:r>
          </w:p>
        </w:tc>
      </w:tr>
      <w:tr w:rsidR="0073394E" w:rsidRPr="002C6B08" w:rsidTr="00A44CF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T</w:t>
            </w:r>
          </w:p>
        </w:tc>
        <w:tc>
          <w:tcPr>
            <w:tcW w:w="6657" w:type="dxa"/>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3394E">
              <w:t>Gospodarstwa domowe zatrudniające pracowników; gospodarstwa domowe produkujące wyroby i świadczące usługi na własne potrzeby</w:t>
            </w:r>
          </w:p>
        </w:tc>
        <w:tc>
          <w:tcPr>
            <w:tcW w:w="1281" w:type="dxa"/>
            <w:vMerge/>
          </w:tcPr>
          <w:p w:rsidR="0073394E" w:rsidRPr="0073394E" w:rsidRDefault="0073394E"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r>
      <w:tr w:rsidR="0073394E" w:rsidRPr="002C6B08" w:rsidTr="00A44CF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Pr>
          <w:p w:rsidR="0073394E" w:rsidRPr="002C6B08" w:rsidRDefault="0073394E" w:rsidP="00B450C9">
            <w:pPr>
              <w:spacing w:before="0" w:beforeAutospacing="0" w:after="0" w:afterAutospacing="0"/>
            </w:pPr>
            <w:r w:rsidRPr="002C6B08">
              <w:t>Sekcja U</w:t>
            </w:r>
          </w:p>
        </w:tc>
        <w:tc>
          <w:tcPr>
            <w:tcW w:w="6657"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Organizacje i zespoły eksterytorialne</w:t>
            </w:r>
          </w:p>
        </w:tc>
        <w:tc>
          <w:tcPr>
            <w:tcW w:w="1281" w:type="dxa"/>
          </w:tcPr>
          <w:p w:rsidR="0073394E" w:rsidRPr="0073394E" w:rsidRDefault="0073394E"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3394E">
              <w:t>94</w:t>
            </w:r>
          </w:p>
        </w:tc>
      </w:tr>
    </w:tbl>
    <w:p w:rsidR="0073394E" w:rsidRDefault="0073394E" w:rsidP="00B450C9">
      <w:pPr>
        <w:pStyle w:val="Legenda"/>
        <w:spacing w:before="0" w:beforeAutospacing="0" w:after="0" w:afterAutospacing="0"/>
      </w:pPr>
      <w:r w:rsidRPr="00F62C80">
        <w:t>Źródło: BDL GUS, 201</w:t>
      </w:r>
      <w:r>
        <w:t>5</w:t>
      </w:r>
    </w:p>
    <w:p w:rsidR="0089085A" w:rsidRPr="0089085A" w:rsidRDefault="00F84F76" w:rsidP="0089085A">
      <w:r>
        <w:t>Analizując sekcje PKD, w jakich działają przedsiębiorstwa z terenu LGD, można wskazać 3 główne, skupiające</w:t>
      </w:r>
      <w:r w:rsidR="00D50181">
        <w:t xml:space="preserve"> blisko 2/3 zarejestrowanych podmiotów gospodarczych, są to budownictwo (</w:t>
      </w:r>
      <w:r w:rsidR="00CB23D2">
        <w:t>32%), h</w:t>
      </w:r>
      <w:r w:rsidR="00CB23D2" w:rsidRPr="0073394E">
        <w:t>andel hurtowy i detaliczny; naprawa pojazdów samochodowych, włączając motocykle</w:t>
      </w:r>
      <w:r w:rsidR="00CB23D2">
        <w:t xml:space="preserve"> (21%) i przetwórstwo przemysłowe (9%). Warto zwrócić szczególnie uwagę na przedsiębiorstwa działające w sekcji </w:t>
      </w:r>
      <w:r w:rsidR="00E56591">
        <w:t>budownictwo, obejmującej zarówno roboty ogólnobudowlane jak i specjalistyczne. Udział tego typu podmiotów w ogóle firm jest wyraźnie wyższy niż średnia dla kraju (12%) i województwa małopolskiego (13%).</w:t>
      </w:r>
      <w:r w:rsidR="0055759F">
        <w:t xml:space="preserve"> Wpływ na to może mieć duża liczna firm świadczących usługi remontowo-budowlane nie tylko lok</w:t>
      </w:r>
      <w:r w:rsidR="00E20096">
        <w:t>alnie</w:t>
      </w:r>
      <w:r w:rsidR="00AF296F">
        <w:t>,</w:t>
      </w:r>
      <w:r w:rsidR="00E20096">
        <w:t xml:space="preserve"> ale także na terenie miast takich jak Nowy Sącz i Kraków. </w:t>
      </w:r>
    </w:p>
    <w:p w:rsidR="00FF6508" w:rsidRPr="00655937" w:rsidRDefault="00FF6508" w:rsidP="00655937">
      <w:pPr>
        <w:pStyle w:val="Legenda"/>
        <w:spacing w:before="0" w:beforeAutospacing="0" w:after="0" w:afterAutospacing="0"/>
        <w:jc w:val="both"/>
        <w:rPr>
          <w:rStyle w:val="Tytuksiki"/>
        </w:rPr>
      </w:pPr>
    </w:p>
    <w:p w:rsidR="00655937" w:rsidRPr="00476C56" w:rsidRDefault="00FF6508" w:rsidP="00655937">
      <w:pPr>
        <w:pStyle w:val="Legenda"/>
        <w:keepNext/>
        <w:keepLines/>
        <w:spacing w:before="0" w:beforeAutospacing="0" w:after="0" w:afterAutospacing="0"/>
        <w:jc w:val="both"/>
        <w:rPr>
          <w:rStyle w:val="Tytuksiki"/>
        </w:rPr>
      </w:pPr>
      <w:r w:rsidRPr="00655937">
        <w:rPr>
          <w:rStyle w:val="Tytuksiki"/>
        </w:rPr>
        <w:t xml:space="preserve">Tabela </w:t>
      </w:r>
      <w:r w:rsidR="00FB7060" w:rsidRPr="00655937">
        <w:rPr>
          <w:rStyle w:val="Tytuksiki"/>
        </w:rPr>
        <w:fldChar w:fldCharType="begin"/>
      </w:r>
      <w:r w:rsidRPr="00655937">
        <w:rPr>
          <w:rStyle w:val="Tytuksiki"/>
        </w:rPr>
        <w:instrText xml:space="preserve"> SEQ Tabela \* ARABIC </w:instrText>
      </w:r>
      <w:r w:rsidR="00FB7060" w:rsidRPr="00655937">
        <w:rPr>
          <w:rStyle w:val="Tytuksiki"/>
        </w:rPr>
        <w:fldChar w:fldCharType="separate"/>
      </w:r>
      <w:r w:rsidR="00D72DDA">
        <w:rPr>
          <w:rStyle w:val="Tytuksiki"/>
          <w:noProof/>
        </w:rPr>
        <w:t>7</w:t>
      </w:r>
      <w:r w:rsidR="00FB7060" w:rsidRPr="00655937">
        <w:rPr>
          <w:rStyle w:val="Tytuksiki"/>
        </w:rPr>
        <w:fldChar w:fldCharType="end"/>
      </w:r>
      <w:r w:rsidRPr="00655937">
        <w:rPr>
          <w:rStyle w:val="Tytuksiki"/>
        </w:rPr>
        <w:t>. Struktura podmiotów gospodarczych według głównych sektorów gospodarki</w:t>
      </w:r>
      <w:r w:rsidR="00655937" w:rsidRPr="00655937">
        <w:rPr>
          <w:rStyle w:val="Tytuksiki"/>
        </w:rPr>
        <w:t xml:space="preserve"> </w:t>
      </w:r>
      <w:r w:rsidR="00655937" w:rsidRPr="00476C56">
        <w:rPr>
          <w:rStyle w:val="Tytuksiki"/>
        </w:rPr>
        <w:t>na obszarze Lokalnej Grupy Działania Korona Sądecka na tle porównywanych jednostek terytorialnych w 2014 roku [%].</w:t>
      </w:r>
    </w:p>
    <w:tbl>
      <w:tblPr>
        <w:tblStyle w:val="Jasnalistaakcent3"/>
        <w:tblW w:w="9402" w:type="dxa"/>
        <w:tblLayout w:type="fixed"/>
        <w:tblLook w:val="04A0" w:firstRow="1" w:lastRow="0" w:firstColumn="1" w:lastColumn="0" w:noHBand="0" w:noVBand="1"/>
      </w:tblPr>
      <w:tblGrid>
        <w:gridCol w:w="2943"/>
        <w:gridCol w:w="2153"/>
        <w:gridCol w:w="2153"/>
        <w:gridCol w:w="2153"/>
      </w:tblGrid>
      <w:tr w:rsidR="00CC0889" w:rsidRPr="00CC0889" w:rsidTr="00825C7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tcBorders>
              <w:top w:val="double" w:sz="4" w:space="0" w:color="006600"/>
              <w:left w:val="double" w:sz="4" w:space="0" w:color="006600"/>
              <w:bottom w:val="double" w:sz="4" w:space="0" w:color="006600"/>
              <w:right w:val="double" w:sz="4" w:space="0" w:color="006600"/>
            </w:tcBorders>
            <w:noWrap/>
            <w:hideMark/>
          </w:tcPr>
          <w:p w:rsidR="00CC0889" w:rsidRPr="00CC0889" w:rsidRDefault="00912DCB" w:rsidP="00655937">
            <w:pPr>
              <w:keepNext/>
              <w:keepLines/>
              <w:spacing w:before="0" w:beforeAutospacing="0" w:after="0" w:afterAutospacing="0"/>
            </w:pPr>
            <w:r>
              <w:br w:type="column"/>
            </w:r>
            <w:r w:rsidR="00825C7A" w:rsidRPr="00441890">
              <w:t>Jednostki samorządu terytorialnego</w:t>
            </w:r>
          </w:p>
        </w:tc>
        <w:tc>
          <w:tcPr>
            <w:tcW w:w="2153" w:type="dxa"/>
            <w:tcBorders>
              <w:top w:val="double" w:sz="4" w:space="0" w:color="006600"/>
              <w:left w:val="double" w:sz="4" w:space="0" w:color="006600"/>
              <w:bottom w:val="double" w:sz="4" w:space="0" w:color="006600"/>
              <w:right w:val="double" w:sz="4" w:space="0" w:color="006600"/>
            </w:tcBorders>
            <w:noWrap/>
            <w:hideMark/>
          </w:tcPr>
          <w:p w:rsidR="00CC0889" w:rsidRPr="00CC0889" w:rsidRDefault="00CC0889" w:rsidP="00655937">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CC0889">
              <w:t>rolnictwo, leśnictwo, łowiectwo i rybactwo</w:t>
            </w:r>
          </w:p>
        </w:tc>
        <w:tc>
          <w:tcPr>
            <w:tcW w:w="2153" w:type="dxa"/>
            <w:tcBorders>
              <w:top w:val="double" w:sz="4" w:space="0" w:color="006600"/>
              <w:left w:val="double" w:sz="4" w:space="0" w:color="006600"/>
              <w:bottom w:val="double" w:sz="4" w:space="0" w:color="006600"/>
              <w:right w:val="double" w:sz="4" w:space="0" w:color="006600"/>
            </w:tcBorders>
            <w:noWrap/>
            <w:hideMark/>
          </w:tcPr>
          <w:p w:rsidR="00CC0889" w:rsidRPr="00CC0889" w:rsidRDefault="00CC0889" w:rsidP="00655937">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CC0889">
              <w:t>przemysł i budownictwo</w:t>
            </w:r>
          </w:p>
        </w:tc>
        <w:tc>
          <w:tcPr>
            <w:tcW w:w="2153" w:type="dxa"/>
            <w:tcBorders>
              <w:top w:val="double" w:sz="4" w:space="0" w:color="006600"/>
              <w:left w:val="double" w:sz="4" w:space="0" w:color="006600"/>
              <w:bottom w:val="double" w:sz="4" w:space="0" w:color="006600"/>
              <w:right w:val="double" w:sz="4" w:space="0" w:color="006600"/>
            </w:tcBorders>
            <w:noWrap/>
            <w:hideMark/>
          </w:tcPr>
          <w:p w:rsidR="00CC0889" w:rsidRPr="00CC0889" w:rsidRDefault="00CC0889" w:rsidP="00655937">
            <w:pPr>
              <w:keepNext/>
              <w:keepLines/>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CC0889">
              <w:t>pozostała działalność</w:t>
            </w:r>
          </w:p>
        </w:tc>
      </w:tr>
      <w:tr w:rsidR="00CC0889" w:rsidRPr="00CC0889" w:rsidTr="00825C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tcBorders>
              <w:top w:val="double" w:sz="4" w:space="0" w:color="006600"/>
            </w:tcBorders>
            <w:hideMark/>
          </w:tcPr>
          <w:p w:rsidR="00CC0889" w:rsidRPr="00CC0889" w:rsidRDefault="00CC0889" w:rsidP="00655937">
            <w:pPr>
              <w:keepNext/>
              <w:keepLines/>
              <w:spacing w:before="0" w:beforeAutospacing="0" w:after="0" w:afterAutospacing="0"/>
            </w:pPr>
            <w:r w:rsidRPr="00CC0889">
              <w:t xml:space="preserve">Polska </w:t>
            </w:r>
          </w:p>
        </w:tc>
        <w:tc>
          <w:tcPr>
            <w:tcW w:w="2153" w:type="dxa"/>
            <w:tcBorders>
              <w:top w:val="double" w:sz="4" w:space="0" w:color="006600"/>
            </w:tcBorders>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1,8%</w:t>
            </w:r>
          </w:p>
        </w:tc>
        <w:tc>
          <w:tcPr>
            <w:tcW w:w="2153" w:type="dxa"/>
            <w:tcBorders>
              <w:top w:val="double" w:sz="4" w:space="0" w:color="006600"/>
            </w:tcBorders>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21,3%</w:t>
            </w:r>
          </w:p>
        </w:tc>
        <w:tc>
          <w:tcPr>
            <w:tcW w:w="2153" w:type="dxa"/>
            <w:tcBorders>
              <w:top w:val="double" w:sz="4" w:space="0" w:color="006600"/>
            </w:tcBorders>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76,8%</w:t>
            </w:r>
          </w:p>
        </w:tc>
      </w:tr>
      <w:tr w:rsidR="00CC0889" w:rsidRPr="00CC0889" w:rsidTr="00825C7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Województwo Małopolskie</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1,1%</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23,9%</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75,0%</w:t>
            </w:r>
          </w:p>
        </w:tc>
      </w:tr>
      <w:tr w:rsidR="00CC0889" w:rsidRPr="00CC0889" w:rsidTr="00825C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Powiat nowosądecki</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2,5%</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36,4%</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61,1%</w:t>
            </w:r>
          </w:p>
        </w:tc>
      </w:tr>
      <w:tr w:rsidR="00CC0889" w:rsidRPr="00CC0889" w:rsidTr="00825C7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shd w:val="clear" w:color="auto" w:fill="E7FFE7"/>
            <w:hideMark/>
          </w:tcPr>
          <w:p w:rsidR="00CC0889" w:rsidRPr="00CC0889" w:rsidRDefault="00CC0889" w:rsidP="00655937">
            <w:pPr>
              <w:keepNext/>
              <w:keepLines/>
              <w:spacing w:before="0" w:beforeAutospacing="0" w:after="0" w:afterAutospacing="0"/>
            </w:pPr>
            <w:r w:rsidRPr="00CC0889">
              <w:t>LGD</w:t>
            </w:r>
            <w:r w:rsidRPr="00A44CF7">
              <w:t xml:space="preserve"> Korona Sądecka</w:t>
            </w:r>
          </w:p>
        </w:tc>
        <w:tc>
          <w:tcPr>
            <w:tcW w:w="2153" w:type="dxa"/>
            <w:shd w:val="clear" w:color="auto" w:fill="E7FFE7"/>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2,1%</w:t>
            </w:r>
          </w:p>
        </w:tc>
        <w:tc>
          <w:tcPr>
            <w:tcW w:w="2153" w:type="dxa"/>
            <w:shd w:val="clear" w:color="auto" w:fill="E7FFE7"/>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41,7%</w:t>
            </w:r>
          </w:p>
        </w:tc>
        <w:tc>
          <w:tcPr>
            <w:tcW w:w="2153" w:type="dxa"/>
            <w:shd w:val="clear" w:color="auto" w:fill="E7FFE7"/>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56,3%</w:t>
            </w:r>
          </w:p>
        </w:tc>
      </w:tr>
      <w:tr w:rsidR="00CC0889" w:rsidRPr="00CC0889" w:rsidTr="00825C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Miasto Grybów</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1,1%</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40,6%</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58,3%</w:t>
            </w:r>
          </w:p>
        </w:tc>
      </w:tr>
      <w:tr w:rsidR="00CC0889" w:rsidRPr="00CC0889" w:rsidTr="00825C7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Gmina Chełmiec</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2,8%</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28,7%</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68,5%</w:t>
            </w:r>
          </w:p>
        </w:tc>
      </w:tr>
      <w:tr w:rsidR="00CC0889" w:rsidRPr="00CC0889" w:rsidTr="00825C7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Gmina Grybów</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1,0%</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61,6%</w:t>
            </w:r>
          </w:p>
        </w:tc>
        <w:tc>
          <w:tcPr>
            <w:tcW w:w="2153" w:type="dxa"/>
            <w:noWrap/>
            <w:hideMark/>
          </w:tcPr>
          <w:p w:rsidR="00CC0889" w:rsidRPr="00CC0889" w:rsidRDefault="00CC0889" w:rsidP="00655937">
            <w:pPr>
              <w:keepNext/>
              <w:keepLines/>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CC0889">
              <w:t>37,3%</w:t>
            </w:r>
          </w:p>
        </w:tc>
      </w:tr>
      <w:tr w:rsidR="00CC0889" w:rsidRPr="00CC0889" w:rsidTr="00825C7A">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943" w:type="dxa"/>
            <w:hideMark/>
          </w:tcPr>
          <w:p w:rsidR="00CC0889" w:rsidRPr="00CC0889" w:rsidRDefault="00CC0889" w:rsidP="00655937">
            <w:pPr>
              <w:keepNext/>
              <w:keepLines/>
              <w:spacing w:before="0" w:beforeAutospacing="0" w:after="0" w:afterAutospacing="0"/>
            </w:pPr>
            <w:r w:rsidRPr="00CC0889">
              <w:t>Gmina Kamionka Wielka</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2,7%</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38,8%</w:t>
            </w:r>
          </w:p>
        </w:tc>
        <w:tc>
          <w:tcPr>
            <w:tcW w:w="2153" w:type="dxa"/>
            <w:noWrap/>
            <w:hideMark/>
          </w:tcPr>
          <w:p w:rsidR="00CC0889" w:rsidRPr="00CC0889" w:rsidRDefault="00CC0889" w:rsidP="00655937">
            <w:pPr>
              <w:keepNext/>
              <w:keepLines/>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CC0889">
              <w:t>58,5%</w:t>
            </w:r>
          </w:p>
        </w:tc>
      </w:tr>
    </w:tbl>
    <w:p w:rsidR="0049740B" w:rsidRDefault="0049740B" w:rsidP="00655937">
      <w:pPr>
        <w:pStyle w:val="Legenda"/>
        <w:keepNext/>
        <w:keepLines/>
        <w:spacing w:before="0" w:beforeAutospacing="0" w:after="0" w:afterAutospacing="0"/>
      </w:pPr>
      <w:r w:rsidRPr="00F62C80">
        <w:t>Źródło: BDL GUS, 201</w:t>
      </w:r>
      <w:r>
        <w:t>5</w:t>
      </w:r>
    </w:p>
    <w:p w:rsidR="00655937" w:rsidRPr="00655937" w:rsidRDefault="00655937" w:rsidP="00655937"/>
    <w:p w:rsidR="00F62C80" w:rsidRDefault="00630E98" w:rsidP="00B450C9">
      <w:pPr>
        <w:pStyle w:val="Nagwek2"/>
        <w:spacing w:before="0" w:beforeAutospacing="0" w:afterAutospacing="0"/>
      </w:pPr>
      <w:r>
        <w:br w:type="column"/>
      </w:r>
      <w:bookmarkStart w:id="12" w:name="_Toc436731204"/>
      <w:r w:rsidR="00D479DF" w:rsidRPr="00CC0889">
        <w:lastRenderedPageBreak/>
        <w:t>Rynek pracy</w:t>
      </w:r>
      <w:bookmarkEnd w:id="12"/>
    </w:p>
    <w:p w:rsidR="00043A19" w:rsidRDefault="00043A19" w:rsidP="00043A19">
      <w:pPr>
        <w:pStyle w:val="ADZPodpisytabelirycin"/>
        <w:spacing w:before="0" w:line="276" w:lineRule="auto"/>
        <w:jc w:val="both"/>
        <w:rPr>
          <w:rStyle w:val="Pogrubienie"/>
        </w:rPr>
      </w:pPr>
    </w:p>
    <w:p w:rsidR="00043A19" w:rsidRPr="00172971" w:rsidRDefault="00043A19" w:rsidP="00043A19">
      <w:pPr>
        <w:pStyle w:val="ADZPodpisytabelirycin"/>
        <w:spacing w:before="0" w:line="276" w:lineRule="auto"/>
        <w:jc w:val="both"/>
        <w:rPr>
          <w:rStyle w:val="Pogrubienie"/>
        </w:rPr>
      </w:pPr>
      <w:r w:rsidRPr="00172971">
        <w:rPr>
          <w:rStyle w:val="Pogrubienie"/>
        </w:rPr>
        <w:t xml:space="preserve">W 2014 roku na terenie LGD Korona Sądecka zarejestrowanych było 3655 osób bezrobotnych. W porównaniu z rokiem 2009 liczba osób bezrobotnych praktycznie nie uległa zmianie (w 2009 roku na terenie LGD zarejestrowanych było 3656 osób bezrobotnych). Jednakże należy zwrócić uwagę na to, iż od 2009 roku liczba zarejestrowanych bezrobotnych sukcesywnie rosła, osiągając najwyższy poziom (4421 osób) w roku 2013. Dopiero rok 2014 okazał się rokiem spadku liczby osób bezrobotnych (rycina 6). Taki stan rzeczy jest odbiciem światowego kryzysu gospodarczego, który rozpoczął się w 2009 roku.  </w:t>
      </w:r>
    </w:p>
    <w:p w:rsidR="00484D4B" w:rsidRPr="00484D4B" w:rsidRDefault="00484D4B" w:rsidP="00B450C9">
      <w:pPr>
        <w:spacing w:before="0" w:beforeAutospacing="0" w:after="0" w:afterAutospacing="0"/>
      </w:pPr>
    </w:p>
    <w:p w:rsidR="009D0C2D" w:rsidRPr="00A8190A" w:rsidRDefault="009D0C2D" w:rsidP="00B450C9">
      <w:pPr>
        <w:pStyle w:val="Legenda"/>
        <w:spacing w:before="0" w:beforeAutospacing="0" w:after="0" w:afterAutospacing="0"/>
        <w:jc w:val="both"/>
        <w:rPr>
          <w:rStyle w:val="Tytuksiki"/>
        </w:rPr>
      </w:pPr>
      <w:r w:rsidRPr="00A8190A">
        <w:rPr>
          <w:rStyle w:val="Tytuksiki"/>
        </w:rPr>
        <w:t xml:space="preserve">Rycina </w:t>
      </w:r>
      <w:r w:rsidR="00FB7060" w:rsidRPr="00A8190A">
        <w:rPr>
          <w:rStyle w:val="Tytuksiki"/>
        </w:rPr>
        <w:fldChar w:fldCharType="begin"/>
      </w:r>
      <w:r w:rsidR="00EA4992" w:rsidRPr="00A8190A">
        <w:rPr>
          <w:rStyle w:val="Tytuksiki"/>
        </w:rPr>
        <w:instrText xml:space="preserve"> SEQ Rycina \* ARABIC </w:instrText>
      </w:r>
      <w:r w:rsidR="00FB7060" w:rsidRPr="00A8190A">
        <w:rPr>
          <w:rStyle w:val="Tytuksiki"/>
        </w:rPr>
        <w:fldChar w:fldCharType="separate"/>
      </w:r>
      <w:r w:rsidR="00D72DDA">
        <w:rPr>
          <w:rStyle w:val="Tytuksiki"/>
          <w:noProof/>
        </w:rPr>
        <w:t>6</w:t>
      </w:r>
      <w:r w:rsidR="00FB7060" w:rsidRPr="00A8190A">
        <w:rPr>
          <w:rStyle w:val="Tytuksiki"/>
        </w:rPr>
        <w:fldChar w:fldCharType="end"/>
      </w:r>
      <w:r w:rsidRPr="00A8190A">
        <w:rPr>
          <w:rStyle w:val="Tytuksiki"/>
        </w:rPr>
        <w:t xml:space="preserve">. </w:t>
      </w:r>
      <w:r w:rsidR="009A6DFC" w:rsidRPr="00A8190A">
        <w:rPr>
          <w:rStyle w:val="Tytuksiki"/>
        </w:rPr>
        <w:t>L</w:t>
      </w:r>
      <w:r w:rsidRPr="00A8190A">
        <w:rPr>
          <w:rStyle w:val="Tytuksiki"/>
        </w:rPr>
        <w:t>iczb</w:t>
      </w:r>
      <w:r w:rsidR="009A6DFC" w:rsidRPr="00A8190A">
        <w:rPr>
          <w:rStyle w:val="Tytuksiki"/>
        </w:rPr>
        <w:t>a zarejestrowanych</w:t>
      </w:r>
      <w:r w:rsidRPr="00A8190A">
        <w:rPr>
          <w:rStyle w:val="Tytuksiki"/>
        </w:rPr>
        <w:t xml:space="preserve"> bezrobotnych na terenie </w:t>
      </w:r>
      <w:r w:rsidR="00484D4B" w:rsidRPr="00A8190A">
        <w:rPr>
          <w:rStyle w:val="Tytuksiki"/>
        </w:rPr>
        <w:t xml:space="preserve">Lokalnej Grupy Działania </w:t>
      </w:r>
      <w:r w:rsidRPr="00A8190A">
        <w:rPr>
          <w:rStyle w:val="Tytuksiki"/>
        </w:rPr>
        <w:t>Korona Sądecka (miasto Grybów, gmina Chełmiec, gmina Grybów oraz gmina Kamionka Wielka) w latach 2009 – 2015.</w:t>
      </w:r>
    </w:p>
    <w:p w:rsidR="00EC2BBD" w:rsidRDefault="009D0C2D" w:rsidP="00B450C9">
      <w:pPr>
        <w:spacing w:before="0" w:beforeAutospacing="0" w:after="0" w:afterAutospacing="0"/>
      </w:pPr>
      <w:r w:rsidRPr="009D0C2D">
        <w:rPr>
          <w:noProof/>
        </w:rPr>
        <w:drawing>
          <wp:inline distT="0" distB="0" distL="0" distR="0" wp14:anchorId="36500A21" wp14:editId="37A17027">
            <wp:extent cx="5391150" cy="2743200"/>
            <wp:effectExtent l="0" t="0" r="0" b="0"/>
            <wp:docPr id="6"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0C2D" w:rsidRPr="00FC49A2" w:rsidRDefault="009D0C2D" w:rsidP="00B450C9">
      <w:pPr>
        <w:spacing w:before="0" w:beforeAutospacing="0" w:after="0" w:afterAutospacing="0"/>
        <w:jc w:val="center"/>
        <w:rPr>
          <w:b/>
          <w:sz w:val="20"/>
        </w:rPr>
      </w:pPr>
      <w:r w:rsidRPr="00FC49A2">
        <w:rPr>
          <w:b/>
          <w:sz w:val="20"/>
        </w:rPr>
        <w:t>Źródło: PUP Nowy Sącz, 2015</w:t>
      </w:r>
    </w:p>
    <w:p w:rsidR="009D0C2D" w:rsidRDefault="009D0C2D" w:rsidP="00B450C9">
      <w:pPr>
        <w:pStyle w:val="Akapitzlist"/>
        <w:spacing w:before="0" w:beforeAutospacing="0" w:after="0" w:afterAutospacing="0"/>
      </w:pPr>
    </w:p>
    <w:p w:rsidR="001C01EC" w:rsidRDefault="001C01EC" w:rsidP="001C01EC">
      <w:pPr>
        <w:spacing w:before="0" w:beforeAutospacing="0" w:after="0" w:afterAutospacing="0"/>
      </w:pPr>
      <w:r>
        <w:t xml:space="preserve">Ważnym wskaźnikiem mówiącym </w:t>
      </w:r>
      <w:r w:rsidRPr="00852F65">
        <w:t xml:space="preserve">o kondycji rynku pracy na danym terenie jest wskaźnik bezrobocia, a więc liczba zarejestrowanych osób bezrobotnych w przeliczeniu na 100 osób w wieku produkcyjnym. Jak zauważamy na rycinie </w:t>
      </w:r>
      <w:r w:rsidR="00852F65">
        <w:t>6</w:t>
      </w:r>
      <w:r w:rsidRPr="00852F65">
        <w:t>. wartość tego wskaźnika na obszarze LGD Korona Sądecka jest wysoka (8,6) w porównaniu do średniej dla kraju (7,5), województwa małopolskiego (6,6), a przewyższa także średnią dla powiatu nowosądeckiego (8,3). Zauważalne jest tutaj także wewnętrzne zróżnicowanie LGD. Miasto Grybów oraz gmina Grybów w 20154 roku osiągnęły wskaźnik bezrobocia na poziomie 7,9, a więc</w:t>
      </w:r>
      <w:r>
        <w:t xml:space="preserve"> nieznacznie wyższy niż średnia krajowa (7,5). Dwie pozostałe gminy (Chełmiec oraz Kamionka Wielka) charakteryzowały się znacznie wyższym wskaźnikiem bezrobocia,  na poziomie 9,1 i 9,2, co oznacza, że w tamtych gminach, na każde 100 osób, które są wieku produkcyjnym (18-64 lata) aż 9 osób jest zarejestrowanych jako osoby bezrobotne. Wydaje się zatem, że bezrobocie jest poważnym problemem na terenie LGD Korona Sądecka. </w:t>
      </w:r>
    </w:p>
    <w:p w:rsidR="009A6DFC" w:rsidRPr="00476C56" w:rsidRDefault="009A6DFC" w:rsidP="00B450C9">
      <w:pPr>
        <w:pStyle w:val="Legenda"/>
        <w:spacing w:before="0" w:beforeAutospacing="0" w:after="0" w:afterAutospacing="0"/>
        <w:jc w:val="both"/>
        <w:rPr>
          <w:rStyle w:val="Tytuksiki"/>
        </w:rPr>
      </w:pPr>
      <w:r w:rsidRPr="00476C56">
        <w:rPr>
          <w:rStyle w:val="Tytuksiki"/>
        </w:rPr>
        <w:br w:type="column"/>
      </w:r>
      <w:r w:rsidRPr="00476C56">
        <w:rPr>
          <w:rStyle w:val="Tytuksiki"/>
        </w:rPr>
        <w:lastRenderedPageBreak/>
        <w:t xml:space="preserve">Rycina </w:t>
      </w:r>
      <w:r w:rsidR="00FB7060" w:rsidRPr="00476C56">
        <w:rPr>
          <w:rStyle w:val="Tytuksiki"/>
        </w:rPr>
        <w:fldChar w:fldCharType="begin"/>
      </w:r>
      <w:r w:rsidR="00EA4992" w:rsidRPr="00476C56">
        <w:rPr>
          <w:rStyle w:val="Tytuksiki"/>
        </w:rPr>
        <w:instrText xml:space="preserve"> SEQ Rycina \* ARABIC </w:instrText>
      </w:r>
      <w:r w:rsidR="00FB7060" w:rsidRPr="00476C56">
        <w:rPr>
          <w:rStyle w:val="Tytuksiki"/>
        </w:rPr>
        <w:fldChar w:fldCharType="separate"/>
      </w:r>
      <w:r w:rsidR="00D72DDA">
        <w:rPr>
          <w:rStyle w:val="Tytuksiki"/>
          <w:noProof/>
        </w:rPr>
        <w:t>7</w:t>
      </w:r>
      <w:r w:rsidR="00FB7060" w:rsidRPr="00476C56">
        <w:rPr>
          <w:rStyle w:val="Tytuksiki"/>
        </w:rPr>
        <w:fldChar w:fldCharType="end"/>
      </w:r>
      <w:r w:rsidRPr="00476C56">
        <w:rPr>
          <w:rStyle w:val="Tytuksiki"/>
        </w:rPr>
        <w:t xml:space="preserve">. Wskaźnik bezrobocia (liczba zarejestrowanych bezrobotnych w przeliczeniu na 100 osób w wieku produkcyjnym) na obszarze </w:t>
      </w:r>
      <w:r w:rsidR="00484D4B" w:rsidRPr="00476C56">
        <w:rPr>
          <w:rStyle w:val="Tytuksiki"/>
        </w:rPr>
        <w:t xml:space="preserve">Lokalnej Grupy Działania </w:t>
      </w:r>
      <w:r w:rsidRPr="00476C56">
        <w:rPr>
          <w:rStyle w:val="Tytuksiki"/>
        </w:rPr>
        <w:t>Korona Sądecka na tle porównywanych jednostek terytorialnych w 2014 roku</w:t>
      </w:r>
      <w:r w:rsidR="00A72627" w:rsidRPr="00476C56">
        <w:rPr>
          <w:rStyle w:val="Tytuksiki"/>
        </w:rPr>
        <w:t>.</w:t>
      </w:r>
    </w:p>
    <w:p w:rsidR="009A6DFC" w:rsidRDefault="009A6DFC" w:rsidP="00B450C9">
      <w:pPr>
        <w:spacing w:before="0" w:beforeAutospacing="0" w:after="0" w:afterAutospacing="0"/>
      </w:pPr>
      <w:r w:rsidRPr="009A6DFC">
        <w:rPr>
          <w:noProof/>
        </w:rPr>
        <w:drawing>
          <wp:inline distT="0" distB="0" distL="0" distR="0" wp14:anchorId="47584BAE" wp14:editId="215C1EF1">
            <wp:extent cx="5762625" cy="2552700"/>
            <wp:effectExtent l="0" t="0" r="0" b="0"/>
            <wp:docPr id="7"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000C" w:rsidRDefault="0078000C" w:rsidP="00B450C9">
      <w:pPr>
        <w:pStyle w:val="Legenda"/>
        <w:spacing w:before="0" w:beforeAutospacing="0" w:after="0" w:afterAutospacing="0"/>
      </w:pPr>
      <w:r w:rsidRPr="00F62C80">
        <w:t>Źródło: BDL GUS, 201</w:t>
      </w:r>
      <w:r>
        <w:t>5</w:t>
      </w:r>
    </w:p>
    <w:p w:rsidR="00753ECD" w:rsidRDefault="00753ECD" w:rsidP="001C01EC">
      <w:pPr>
        <w:spacing w:before="0" w:beforeAutospacing="0" w:after="240" w:afterAutospacing="0"/>
      </w:pPr>
    </w:p>
    <w:p w:rsidR="00513E96" w:rsidRDefault="00513E96" w:rsidP="001C01EC">
      <w:pPr>
        <w:spacing w:before="0" w:beforeAutospacing="0" w:after="240" w:afterAutospacing="0"/>
      </w:pPr>
      <w:r>
        <w:t xml:space="preserve">W związku z powyższym należy bliżej przyjrzeć się strukturze osób bezrobotnych, mieszkających na terenie LGD. </w:t>
      </w:r>
    </w:p>
    <w:p w:rsidR="00221505" w:rsidRDefault="00D74027" w:rsidP="001C01EC">
      <w:pPr>
        <w:spacing w:before="0" w:beforeAutospacing="0" w:after="240" w:afterAutospacing="0"/>
      </w:pPr>
      <w:r w:rsidRPr="00D74027">
        <w:t xml:space="preserve">Należy zauważyć, iż </w:t>
      </w:r>
      <w:r>
        <w:t>najliczniejszą grupą (28,9%) osób pozostając</w:t>
      </w:r>
      <w:r w:rsidR="00871501">
        <w:t>ych bez pracy są osoby młode, w </w:t>
      </w:r>
      <w:r>
        <w:t>wieku od 25 – 34 roku życia</w:t>
      </w:r>
      <w:r w:rsidR="00871501">
        <w:t xml:space="preserve">. Drugą grupą, która również jest licznie reprezentowana wśród osób bezrobotnych, bowiem należy do nich co czwarta osoba (23,5%) to osoby jeszcze młodsze w wieku od 18 – 24 roku życia. Warto zatem zauważyć, że ponad połowa bezrobotnych z terenu LGD Korona Sądecka to osoby, które nie ukończyły jeszcze 35 roku życia. Jest to niepokojąca tendencja, gdyż może skłaniać młodych ludzi, posiadających potencjał do migracji w celu poszukiwania pracy. </w:t>
      </w:r>
    </w:p>
    <w:p w:rsidR="007616E4" w:rsidRDefault="007616E4" w:rsidP="00B450C9">
      <w:pPr>
        <w:spacing w:before="0" w:beforeAutospacing="0" w:after="0" w:afterAutospacing="0"/>
      </w:pPr>
      <w:r>
        <w:t>Z drugiej strony aż 27,2% osób bezrobotnych jest w wieku powyżej 45 lat, a więc również grupie wrażliwej wymagającej wsparcia. Warto jednak podkreślić, że im osoba jest starsza, tym mniejsze prawdopodobieństwo pozostawania przez nią jako osoby bezrobotnej. Taki trend może jednak wiązać się ze specyfiką obszarów wiejskich, a w szczególności obszarów wiejs</w:t>
      </w:r>
      <w:r w:rsidR="00BF5E18">
        <w:t>kich województwa małopolskiego. W</w:t>
      </w:r>
      <w:r>
        <w:t xml:space="preserve">ojewództwo małopolskie bowiem posiada bardzo rozdrobnioną strukturę agrarną, a uprawami tych małych gospodarstw rolnych często zajmują się właśnie osoby starsze. </w:t>
      </w:r>
      <w:r w:rsidR="00BF5E18">
        <w:t xml:space="preserve">W związku z powyższym </w:t>
      </w:r>
      <w:r w:rsidR="002F60C1">
        <w:t xml:space="preserve">jako rolnicy nie rejestrują się oni jako bezrobotni w Powiatowym Urzędzie Pracy. </w:t>
      </w:r>
    </w:p>
    <w:p w:rsidR="00451125" w:rsidRPr="00476C56" w:rsidRDefault="001C01EC" w:rsidP="00B450C9">
      <w:pPr>
        <w:spacing w:before="0" w:beforeAutospacing="0" w:after="0" w:afterAutospacing="0"/>
        <w:rPr>
          <w:rStyle w:val="Tytuksiki"/>
          <w:b/>
        </w:rPr>
      </w:pPr>
      <w:r>
        <w:rPr>
          <w:rStyle w:val="Tytuksiki"/>
          <w:b/>
        </w:rPr>
        <w:br w:type="column"/>
      </w:r>
      <w:r w:rsidR="00451125" w:rsidRPr="00476C56">
        <w:rPr>
          <w:rStyle w:val="Tytuksiki"/>
          <w:b/>
        </w:rPr>
        <w:lastRenderedPageBreak/>
        <w:t xml:space="preserve">Rycina </w:t>
      </w:r>
      <w:r w:rsidR="00FB7060" w:rsidRPr="00476C56">
        <w:rPr>
          <w:rStyle w:val="Tytuksiki"/>
          <w:b/>
        </w:rPr>
        <w:fldChar w:fldCharType="begin"/>
      </w:r>
      <w:r w:rsidR="00451125" w:rsidRPr="00476C56">
        <w:rPr>
          <w:rStyle w:val="Tytuksiki"/>
          <w:b/>
        </w:rPr>
        <w:instrText xml:space="preserve"> SEQ Rycina \* ARABIC </w:instrText>
      </w:r>
      <w:r w:rsidR="00FB7060" w:rsidRPr="00476C56">
        <w:rPr>
          <w:rStyle w:val="Tytuksiki"/>
          <w:b/>
        </w:rPr>
        <w:fldChar w:fldCharType="separate"/>
      </w:r>
      <w:r w:rsidR="00D72DDA">
        <w:rPr>
          <w:rStyle w:val="Tytuksiki"/>
          <w:b/>
          <w:noProof/>
        </w:rPr>
        <w:t>8</w:t>
      </w:r>
      <w:r w:rsidR="00FB7060" w:rsidRPr="00476C56">
        <w:rPr>
          <w:rStyle w:val="Tytuksiki"/>
          <w:b/>
        </w:rPr>
        <w:fldChar w:fldCharType="end"/>
      </w:r>
      <w:r w:rsidR="00451125" w:rsidRPr="00476C56">
        <w:rPr>
          <w:rStyle w:val="Tytuksiki"/>
          <w:b/>
        </w:rPr>
        <w:t xml:space="preserve">. Liczba zarejestrowanych bezrobotnych na terenie </w:t>
      </w:r>
      <w:r w:rsidR="00484D4B" w:rsidRPr="00476C56">
        <w:rPr>
          <w:rStyle w:val="Tytuksiki"/>
          <w:b/>
        </w:rPr>
        <w:t xml:space="preserve">Lokalnej Grupy Działania </w:t>
      </w:r>
      <w:r w:rsidR="00451125" w:rsidRPr="00476C56">
        <w:rPr>
          <w:rStyle w:val="Tytuksiki"/>
          <w:b/>
        </w:rPr>
        <w:t>Korona Sądecka według wieku w 2014 roku [%].</w:t>
      </w:r>
    </w:p>
    <w:p w:rsidR="00C253EE" w:rsidRDefault="00C253EE" w:rsidP="00B450C9">
      <w:pPr>
        <w:spacing w:before="0" w:beforeAutospacing="0" w:after="0" w:afterAutospacing="0"/>
      </w:pPr>
      <w:r>
        <w:rPr>
          <w:noProof/>
        </w:rPr>
        <w:drawing>
          <wp:inline distT="0" distB="0" distL="0" distR="0" wp14:anchorId="661BB706" wp14:editId="50495937">
            <wp:extent cx="5762625" cy="2400300"/>
            <wp:effectExtent l="0" t="0" r="0" b="0"/>
            <wp:docPr id="9"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51125" w:rsidRDefault="00451125" w:rsidP="00B450C9">
      <w:pPr>
        <w:pStyle w:val="Legenda"/>
        <w:spacing w:before="0" w:beforeAutospacing="0" w:after="0" w:afterAutospacing="0"/>
      </w:pPr>
      <w:r w:rsidRPr="00F62C80">
        <w:t xml:space="preserve">Źródło: </w:t>
      </w:r>
      <w:r>
        <w:t>PUP Nowy Sącz, 2015</w:t>
      </w:r>
    </w:p>
    <w:p w:rsidR="002F60C1" w:rsidRDefault="002F60C1" w:rsidP="00B450C9">
      <w:pPr>
        <w:spacing w:before="0" w:beforeAutospacing="0" w:after="0" w:afterAutospacing="0"/>
      </w:pPr>
    </w:p>
    <w:p w:rsidR="001C01EC" w:rsidRPr="00476C56" w:rsidRDefault="001C01EC" w:rsidP="001C01EC">
      <w:pPr>
        <w:spacing w:before="0" w:beforeAutospacing="0" w:after="0" w:afterAutospacing="0"/>
        <w:rPr>
          <w:rStyle w:val="Tytuksiki"/>
          <w:b/>
        </w:rPr>
      </w:pPr>
      <w:r w:rsidRPr="00476C56">
        <w:rPr>
          <w:rStyle w:val="Tytuksiki"/>
          <w:b/>
        </w:rPr>
        <w:t xml:space="preserve">Rycina </w:t>
      </w:r>
      <w:r w:rsidR="00FB7060" w:rsidRPr="00476C56">
        <w:rPr>
          <w:rStyle w:val="Tytuksiki"/>
          <w:b/>
        </w:rPr>
        <w:fldChar w:fldCharType="begin"/>
      </w:r>
      <w:r w:rsidRPr="00476C56">
        <w:rPr>
          <w:rStyle w:val="Tytuksiki"/>
          <w:b/>
        </w:rPr>
        <w:instrText xml:space="preserve"> SEQ Rycina \* ARABIC </w:instrText>
      </w:r>
      <w:r w:rsidR="00FB7060" w:rsidRPr="00476C56">
        <w:rPr>
          <w:rStyle w:val="Tytuksiki"/>
          <w:b/>
        </w:rPr>
        <w:fldChar w:fldCharType="separate"/>
      </w:r>
      <w:r w:rsidR="00D72DDA">
        <w:rPr>
          <w:rStyle w:val="Tytuksiki"/>
          <w:b/>
          <w:noProof/>
        </w:rPr>
        <w:t>9</w:t>
      </w:r>
      <w:r w:rsidR="00FB7060" w:rsidRPr="00476C56">
        <w:rPr>
          <w:rStyle w:val="Tytuksiki"/>
          <w:b/>
        </w:rPr>
        <w:fldChar w:fldCharType="end"/>
      </w:r>
      <w:r w:rsidRPr="00476C56">
        <w:rPr>
          <w:rStyle w:val="Tytuksiki"/>
          <w:b/>
        </w:rPr>
        <w:t>. Liczba zarejestrowanych bezrobotnych na terenie Lokalnej Grupy Działania Korona Sądecka według wykształcenia w 2014 roku [%].</w:t>
      </w:r>
    </w:p>
    <w:p w:rsidR="001C01EC" w:rsidRDefault="001C01EC" w:rsidP="001C01EC">
      <w:pPr>
        <w:spacing w:before="0" w:beforeAutospacing="0" w:after="0" w:afterAutospacing="0"/>
        <w:jc w:val="center"/>
      </w:pPr>
      <w:r>
        <w:rPr>
          <w:noProof/>
        </w:rPr>
        <w:drawing>
          <wp:inline distT="0" distB="0" distL="0" distR="0" wp14:anchorId="28F06C5F" wp14:editId="2A7A46BD">
            <wp:extent cx="5762625" cy="2400300"/>
            <wp:effectExtent l="0" t="0" r="0" b="0"/>
            <wp:docPr id="23"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C01EC">
        <w:rPr>
          <w:b/>
          <w:bCs/>
          <w:sz w:val="18"/>
          <w:szCs w:val="18"/>
        </w:rPr>
        <w:t>Źródło: PUP Nowy Sącz, 2015</w:t>
      </w:r>
    </w:p>
    <w:p w:rsidR="001C01EC" w:rsidRDefault="001C01EC" w:rsidP="00B450C9">
      <w:pPr>
        <w:spacing w:before="0" w:beforeAutospacing="0" w:after="0" w:afterAutospacing="0"/>
      </w:pPr>
    </w:p>
    <w:p w:rsidR="00D479DF" w:rsidRDefault="009C01FC" w:rsidP="00753ECD">
      <w:pPr>
        <w:spacing w:before="0" w:beforeAutospacing="0" w:after="240" w:afterAutospacing="0"/>
      </w:pPr>
      <w:r>
        <w:t xml:space="preserve">Kolejną istotną rzeczą związaną z bezrobociem jest wykształcenie osób bezrobotnych. Poziom wykształcenia osób bezrobotnych często świadczy o niedopasowaniu kompetencji do rynku pracy. Jak możemy zauważyć na </w:t>
      </w:r>
      <w:r w:rsidRPr="00852F65">
        <w:t xml:space="preserve">rycinie </w:t>
      </w:r>
      <w:r w:rsidR="00852F65" w:rsidRPr="00852F65">
        <w:t>9</w:t>
      </w:r>
      <w:r w:rsidRPr="00852F65">
        <w:t>. najwięcej osób bezrobotnych w 2014 roku na terenie LGD Korona Sądecka wykazywała się wykształceniem</w:t>
      </w:r>
      <w:r>
        <w:t xml:space="preserve"> zasadniczym zawodowym, był to co trzeci bezrobotny (36,2%). </w:t>
      </w:r>
      <w:r w:rsidR="00630ABF">
        <w:t xml:space="preserve">Z kolei 26,3% osób posiadało wykształcenie policealne bądź średnie zawodowe. </w:t>
      </w:r>
      <w:r w:rsidR="00745680">
        <w:t xml:space="preserve">Patrząc łącznie na te dwie kategorie okazuje się, że sześciu na dziesięciu (62,4%) bezrobotnych na terenie gmin wchodzących w skład LGD Korona Sądecka posiada wykształcenie zawodowe. Ich brak pracy może świadczyć o wysokim niedopasowaniu wykształcenia kierunkowego mieszkańców LGD do rzeczywistych potrzeb lokalnego rynku pracy. </w:t>
      </w:r>
    </w:p>
    <w:p w:rsidR="00630ABF" w:rsidRDefault="00630ABF" w:rsidP="001C01EC">
      <w:pPr>
        <w:spacing w:before="0" w:beforeAutospacing="0" w:after="240" w:afterAutospacing="0"/>
      </w:pPr>
      <w:r>
        <w:t>Stosunkowo niewiele, bo jedynie jeden na siedmiu bezrobotnych</w:t>
      </w:r>
      <w:r w:rsidR="00745680">
        <w:t xml:space="preserve"> (14,9%)</w:t>
      </w:r>
      <w:r>
        <w:t xml:space="preserve"> w 2014 roku posiadał wykształcenie wyższe. </w:t>
      </w:r>
      <w:r w:rsidR="00986BE7">
        <w:t xml:space="preserve">Podobna liczba osób bezrobotnych (13,2%) charakteryzowała się </w:t>
      </w:r>
      <w:r w:rsidR="00986BE7">
        <w:lastRenderedPageBreak/>
        <w:t xml:space="preserve">najniższym wykształceniem (gimnazjalnym lub niższym). Z kolei jeden na dziesięciu bezrobotnych posiadał wykształcenie średnie (9,6%). </w:t>
      </w:r>
    </w:p>
    <w:p w:rsidR="001C01EC" w:rsidRDefault="001C01EC" w:rsidP="001C01EC">
      <w:pPr>
        <w:spacing w:before="0" w:beforeAutospacing="0" w:after="0" w:afterAutospacing="0"/>
      </w:pPr>
      <w:r>
        <w:t xml:space="preserve">Kolejnym elementem, który zostanie poddany analizie to czas pozostawania bez pracy osób bezrobotnych. Warto pamiętać, iż im dłużej osoba bezrobotna nie może znaleźć pracy tym trudniej jest wrócić na rynek pracy. Jak </w:t>
      </w:r>
      <w:r w:rsidRPr="00852F65">
        <w:t xml:space="preserve">widzimy na rycinie </w:t>
      </w:r>
      <w:r w:rsidR="00852F65" w:rsidRPr="00852F65">
        <w:t>10</w:t>
      </w:r>
      <w:r w:rsidRPr="00852F65">
        <w:t>. W 2014 roku na terenie LGD Korona Sądecka co czwarty bezrobotny (23,9%) pozostawał bez pracy dłużej niż 2 lata. Z kolei jeden na sześciu bezrobotnych (17,3%) pozostawał bez pracy od roku do dwóch lat. Warto zatem podkreślić, że ponad 40% bezrobotnych w 2014 roku na terenie LGD Korona Sadecka</w:t>
      </w:r>
      <w:r>
        <w:t xml:space="preserve"> pozostawało bez pracy dłużej niż rok, co oznacza, że nie są to osoby związane z bezrobociem sezonowym.  Jedynie co dziesiąty bezrobotny (10,7%) pozostaje bez pracy krócej niż miesiąc. Drugą najmniej liczna grupą są osoby, które pozostają bez pracy 6-12 miesięcy (14,3%). 16,1% osób bezrobotnych to osoby, które są zarejestrowane w Powiatowym Urzędzie Pracy krócej niż pół roku, ale dłużej niż trzy miesiące, a 17,1% to osoby pozostające bez pracy od 1 miesiąca do 3 miesięcy.  </w:t>
      </w:r>
    </w:p>
    <w:p w:rsidR="001C01EC" w:rsidRDefault="001C01EC" w:rsidP="001C01EC">
      <w:pPr>
        <w:spacing w:before="0" w:beforeAutospacing="0" w:after="0" w:afterAutospacing="0"/>
      </w:pPr>
    </w:p>
    <w:p w:rsidR="001C01EC" w:rsidRPr="00CB7AA0" w:rsidRDefault="001C01EC" w:rsidP="001C01EC">
      <w:pPr>
        <w:keepNext/>
        <w:keepLines/>
        <w:spacing w:before="0" w:beforeAutospacing="0" w:after="0" w:afterAutospacing="0"/>
        <w:rPr>
          <w:rStyle w:val="Tytuksiki"/>
          <w:b/>
        </w:rPr>
      </w:pPr>
      <w:r w:rsidRPr="00CB7AA0">
        <w:rPr>
          <w:rStyle w:val="Tytuksiki"/>
          <w:b/>
        </w:rPr>
        <w:t xml:space="preserve">Rycina </w:t>
      </w:r>
      <w:r w:rsidR="00FB7060" w:rsidRPr="00CB7AA0">
        <w:rPr>
          <w:rStyle w:val="Tytuksiki"/>
          <w:b/>
        </w:rPr>
        <w:fldChar w:fldCharType="begin"/>
      </w:r>
      <w:r w:rsidRPr="00CB7AA0">
        <w:rPr>
          <w:rStyle w:val="Tytuksiki"/>
          <w:b/>
        </w:rPr>
        <w:instrText xml:space="preserve"> SEQ Rycina \* ARABIC </w:instrText>
      </w:r>
      <w:r w:rsidR="00FB7060" w:rsidRPr="00CB7AA0">
        <w:rPr>
          <w:rStyle w:val="Tytuksiki"/>
          <w:b/>
        </w:rPr>
        <w:fldChar w:fldCharType="separate"/>
      </w:r>
      <w:r w:rsidR="00D72DDA">
        <w:rPr>
          <w:rStyle w:val="Tytuksiki"/>
          <w:b/>
          <w:noProof/>
        </w:rPr>
        <w:t>10</w:t>
      </w:r>
      <w:r w:rsidR="00FB7060" w:rsidRPr="00CB7AA0">
        <w:rPr>
          <w:rStyle w:val="Tytuksiki"/>
          <w:b/>
        </w:rPr>
        <w:fldChar w:fldCharType="end"/>
      </w:r>
      <w:r w:rsidRPr="00CB7AA0">
        <w:rPr>
          <w:rStyle w:val="Tytuksiki"/>
          <w:b/>
        </w:rPr>
        <w:t>. Liczba zarejestrowanych bezrobotnych na terenie Lokalnej Grupy Działania Korona Sądecka wg czasu pozostawania bez pracy w 2014 roku [%].</w:t>
      </w:r>
    </w:p>
    <w:p w:rsidR="001C01EC" w:rsidRDefault="001C01EC" w:rsidP="001C01EC">
      <w:pPr>
        <w:keepNext/>
        <w:keepLines/>
        <w:spacing w:before="0" w:beforeAutospacing="0" w:after="0" w:afterAutospacing="0"/>
      </w:pPr>
      <w:r>
        <w:rPr>
          <w:noProof/>
        </w:rPr>
        <w:drawing>
          <wp:inline distT="0" distB="0" distL="0" distR="0" wp14:anchorId="2FF88C6A" wp14:editId="6D2F8A7C">
            <wp:extent cx="5762625" cy="2343150"/>
            <wp:effectExtent l="0" t="0" r="0" b="0"/>
            <wp:docPr id="22"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01EC" w:rsidRDefault="001C01EC" w:rsidP="001C01EC">
      <w:pPr>
        <w:pStyle w:val="Legenda"/>
        <w:keepNext/>
        <w:keepLines/>
        <w:spacing w:before="0" w:beforeAutospacing="0" w:after="0" w:afterAutospacing="0"/>
      </w:pPr>
      <w:r w:rsidRPr="00F62C80">
        <w:t xml:space="preserve">Źródło: </w:t>
      </w:r>
      <w:r>
        <w:t>PUP Nowy Sącz, 2015</w:t>
      </w:r>
    </w:p>
    <w:p w:rsidR="00644291" w:rsidRPr="00CB7AA0" w:rsidRDefault="00CB7AA0" w:rsidP="00CB7AA0">
      <w:pPr>
        <w:pStyle w:val="Legenda"/>
        <w:jc w:val="both"/>
        <w:rPr>
          <w:rStyle w:val="Tytuksiki"/>
          <w:sz w:val="22"/>
          <w:szCs w:val="22"/>
        </w:rPr>
      </w:pPr>
      <w:r w:rsidRPr="00CB7AA0">
        <w:rPr>
          <w:sz w:val="22"/>
          <w:szCs w:val="22"/>
        </w:rPr>
        <w:t xml:space="preserve">Tabela </w:t>
      </w:r>
      <w:r w:rsidR="00FB7060" w:rsidRPr="00CB7AA0">
        <w:rPr>
          <w:sz w:val="22"/>
          <w:szCs w:val="22"/>
        </w:rPr>
        <w:fldChar w:fldCharType="begin"/>
      </w:r>
      <w:r w:rsidRPr="00CB7AA0">
        <w:rPr>
          <w:sz w:val="22"/>
          <w:szCs w:val="22"/>
        </w:rPr>
        <w:instrText xml:space="preserve"> SEQ Tabela \* ARABIC </w:instrText>
      </w:r>
      <w:r w:rsidR="00FB7060" w:rsidRPr="00CB7AA0">
        <w:rPr>
          <w:sz w:val="22"/>
          <w:szCs w:val="22"/>
        </w:rPr>
        <w:fldChar w:fldCharType="separate"/>
      </w:r>
      <w:r w:rsidR="00D72DDA">
        <w:rPr>
          <w:noProof/>
          <w:sz w:val="22"/>
          <w:szCs w:val="22"/>
        </w:rPr>
        <w:t>8</w:t>
      </w:r>
      <w:r w:rsidR="00FB7060" w:rsidRPr="00CB7AA0">
        <w:rPr>
          <w:sz w:val="22"/>
          <w:szCs w:val="22"/>
        </w:rPr>
        <w:fldChar w:fldCharType="end"/>
      </w:r>
      <w:r w:rsidR="00644291" w:rsidRPr="00CB7AA0">
        <w:rPr>
          <w:rStyle w:val="Tytuksiki"/>
          <w:sz w:val="22"/>
          <w:szCs w:val="22"/>
        </w:rPr>
        <w:t>. Liczba zarejestrowanych bezrob</w:t>
      </w:r>
      <w:r w:rsidR="001C01EC">
        <w:rPr>
          <w:rStyle w:val="Tytuksiki"/>
          <w:sz w:val="22"/>
          <w:szCs w:val="22"/>
        </w:rPr>
        <w:t>o</w:t>
      </w:r>
      <w:r w:rsidR="00644291" w:rsidRPr="00CB7AA0">
        <w:rPr>
          <w:rStyle w:val="Tytuksiki"/>
          <w:sz w:val="22"/>
          <w:szCs w:val="22"/>
        </w:rPr>
        <w:t>tnych na terenie Lokalnej Grupy Działania Korona Sądecka w podziale na płeć w 2014 roku [%].</w:t>
      </w:r>
    </w:p>
    <w:tbl>
      <w:tblPr>
        <w:tblStyle w:val="Jasnalistaakcent3"/>
        <w:tblW w:w="6166" w:type="dxa"/>
        <w:jc w:val="center"/>
        <w:tblLook w:val="04A0" w:firstRow="1" w:lastRow="0" w:firstColumn="1" w:lastColumn="0" w:noHBand="0" w:noVBand="1"/>
      </w:tblPr>
      <w:tblGrid>
        <w:gridCol w:w="4000"/>
        <w:gridCol w:w="960"/>
        <w:gridCol w:w="1206"/>
      </w:tblGrid>
      <w:tr w:rsidR="00644291" w:rsidRPr="00644291" w:rsidTr="00644291">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4000" w:type="dxa"/>
            <w:vMerge w:val="restart"/>
            <w:tcBorders>
              <w:top w:val="double" w:sz="4" w:space="0" w:color="006600"/>
              <w:left w:val="double" w:sz="4" w:space="0" w:color="006600"/>
              <w:bottom w:val="double" w:sz="4" w:space="0" w:color="006600"/>
            </w:tcBorders>
            <w:noWrap/>
            <w:hideMark/>
          </w:tcPr>
          <w:p w:rsidR="00644291" w:rsidRPr="00644291" w:rsidRDefault="00644291" w:rsidP="00B450C9">
            <w:pPr>
              <w:spacing w:before="0" w:beforeAutospacing="0" w:after="0" w:afterAutospacing="0"/>
            </w:pPr>
            <w:r w:rsidRPr="00644291">
              <w:t>Jednostka terytorialna</w:t>
            </w:r>
          </w:p>
        </w:tc>
        <w:tc>
          <w:tcPr>
            <w:tcW w:w="960" w:type="dxa"/>
            <w:vMerge w:val="restart"/>
            <w:tcBorders>
              <w:top w:val="double" w:sz="4" w:space="0" w:color="006600"/>
              <w:bottom w:val="double" w:sz="4" w:space="0" w:color="006600"/>
            </w:tcBorders>
            <w:noWrap/>
            <w:hideMark/>
          </w:tcPr>
          <w:p w:rsidR="00644291" w:rsidRPr="00644291" w:rsidRDefault="00644291"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644291">
              <w:t xml:space="preserve">kobiety </w:t>
            </w:r>
          </w:p>
        </w:tc>
        <w:tc>
          <w:tcPr>
            <w:tcW w:w="1206" w:type="dxa"/>
            <w:vMerge w:val="restart"/>
            <w:tcBorders>
              <w:top w:val="double" w:sz="4" w:space="0" w:color="006600"/>
              <w:bottom w:val="double" w:sz="4" w:space="0" w:color="006600"/>
              <w:right w:val="double" w:sz="4" w:space="0" w:color="006600"/>
            </w:tcBorders>
            <w:noWrap/>
            <w:hideMark/>
          </w:tcPr>
          <w:p w:rsidR="00644291" w:rsidRPr="00644291" w:rsidRDefault="00644291" w:rsidP="00B450C9">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rsidRPr="00644291">
              <w:t>mężczyźni</w:t>
            </w:r>
          </w:p>
        </w:tc>
      </w:tr>
      <w:tr w:rsidR="00644291" w:rsidRPr="00644291" w:rsidTr="00644291">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4000" w:type="dxa"/>
            <w:vMerge/>
            <w:tcBorders>
              <w:top w:val="single" w:sz="8" w:space="0" w:color="92D050"/>
              <w:left w:val="double" w:sz="4" w:space="0" w:color="006600"/>
              <w:bottom w:val="double" w:sz="4" w:space="0" w:color="006600"/>
              <w:right w:val="single" w:sz="8" w:space="0" w:color="92D050"/>
            </w:tcBorders>
            <w:hideMark/>
          </w:tcPr>
          <w:p w:rsidR="00644291" w:rsidRPr="00644291" w:rsidRDefault="00644291" w:rsidP="00B450C9">
            <w:pPr>
              <w:spacing w:before="0" w:beforeAutospacing="0" w:after="0" w:afterAutospacing="0"/>
            </w:pPr>
          </w:p>
        </w:tc>
        <w:tc>
          <w:tcPr>
            <w:tcW w:w="960" w:type="dxa"/>
            <w:vMerge/>
            <w:tcBorders>
              <w:top w:val="single" w:sz="8" w:space="0" w:color="92D050"/>
              <w:left w:val="single" w:sz="8" w:space="0" w:color="92D050"/>
              <w:bottom w:val="double" w:sz="4" w:space="0" w:color="006600"/>
              <w:right w:val="single" w:sz="8" w:space="0" w:color="92D050"/>
            </w:tcBorders>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1206" w:type="dxa"/>
            <w:vMerge/>
            <w:tcBorders>
              <w:top w:val="single" w:sz="8" w:space="0" w:color="92D050"/>
              <w:left w:val="single" w:sz="8" w:space="0" w:color="92D050"/>
              <w:bottom w:val="double" w:sz="4" w:space="0" w:color="006600"/>
              <w:right w:val="double" w:sz="4" w:space="0" w:color="006600"/>
            </w:tcBorders>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r>
      <w:tr w:rsidR="00644291" w:rsidRPr="00644291" w:rsidTr="00644291">
        <w:trPr>
          <w:cnfStyle w:val="000000010000" w:firstRow="0" w:lastRow="0" w:firstColumn="0" w:lastColumn="0" w:oddVBand="0" w:evenVBand="0" w:oddHBand="0" w:evenHBand="1"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4000" w:type="dxa"/>
            <w:vMerge/>
            <w:tcBorders>
              <w:top w:val="single" w:sz="8" w:space="0" w:color="92D050"/>
              <w:left w:val="double" w:sz="4" w:space="0" w:color="006600"/>
              <w:bottom w:val="double" w:sz="4" w:space="0" w:color="006600"/>
              <w:right w:val="single" w:sz="8" w:space="0" w:color="92D050"/>
            </w:tcBorders>
            <w:hideMark/>
          </w:tcPr>
          <w:p w:rsidR="00644291" w:rsidRPr="00644291" w:rsidRDefault="00644291" w:rsidP="00B450C9">
            <w:pPr>
              <w:spacing w:before="0" w:beforeAutospacing="0" w:after="0" w:afterAutospacing="0"/>
            </w:pPr>
          </w:p>
        </w:tc>
        <w:tc>
          <w:tcPr>
            <w:tcW w:w="960" w:type="dxa"/>
            <w:vMerge/>
            <w:tcBorders>
              <w:top w:val="single" w:sz="8" w:space="0" w:color="92D050"/>
              <w:left w:val="single" w:sz="8" w:space="0" w:color="92D050"/>
              <w:bottom w:val="double" w:sz="4" w:space="0" w:color="006600"/>
              <w:right w:val="single" w:sz="8" w:space="0" w:color="92D050"/>
            </w:tcBorders>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c>
          <w:tcPr>
            <w:tcW w:w="1206" w:type="dxa"/>
            <w:vMerge/>
            <w:tcBorders>
              <w:top w:val="single" w:sz="8" w:space="0" w:color="92D050"/>
              <w:left w:val="single" w:sz="8" w:space="0" w:color="92D050"/>
              <w:bottom w:val="double" w:sz="4" w:space="0" w:color="006600"/>
              <w:right w:val="double" w:sz="4" w:space="0" w:color="006600"/>
            </w:tcBorders>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r>
      <w:tr w:rsidR="00644291" w:rsidRPr="00644291" w:rsidTr="006442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tcBorders>
              <w:top w:val="double" w:sz="4" w:space="0" w:color="006600"/>
            </w:tcBorders>
            <w:hideMark/>
          </w:tcPr>
          <w:p w:rsidR="00644291" w:rsidRPr="00644291" w:rsidRDefault="00644291" w:rsidP="00B450C9">
            <w:pPr>
              <w:spacing w:before="0" w:beforeAutospacing="0" w:after="0" w:afterAutospacing="0"/>
            </w:pPr>
            <w:r w:rsidRPr="00644291">
              <w:t xml:space="preserve">Polska </w:t>
            </w:r>
          </w:p>
        </w:tc>
        <w:tc>
          <w:tcPr>
            <w:tcW w:w="960" w:type="dxa"/>
            <w:tcBorders>
              <w:top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51,5%</w:t>
            </w:r>
          </w:p>
        </w:tc>
        <w:tc>
          <w:tcPr>
            <w:tcW w:w="1206" w:type="dxa"/>
            <w:tcBorders>
              <w:top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48,5%</w:t>
            </w:r>
          </w:p>
        </w:tc>
      </w:tr>
      <w:tr w:rsidR="00644291" w:rsidRPr="00644291" w:rsidTr="00644291">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hideMark/>
          </w:tcPr>
          <w:p w:rsidR="00644291" w:rsidRPr="00644291" w:rsidRDefault="00644291" w:rsidP="00B450C9">
            <w:pPr>
              <w:spacing w:before="0" w:beforeAutospacing="0" w:after="0" w:afterAutospacing="0"/>
            </w:pPr>
            <w:r w:rsidRPr="00644291">
              <w:t>Województwo małopolskie</w:t>
            </w:r>
          </w:p>
        </w:tc>
        <w:tc>
          <w:tcPr>
            <w:tcW w:w="960"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52,4%</w:t>
            </w:r>
          </w:p>
        </w:tc>
        <w:tc>
          <w:tcPr>
            <w:tcW w:w="1206"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47,6%</w:t>
            </w:r>
          </w:p>
        </w:tc>
      </w:tr>
      <w:tr w:rsidR="00644291" w:rsidRPr="00644291" w:rsidTr="00540B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tcBorders>
              <w:bottom w:val="double" w:sz="4" w:space="0" w:color="006600"/>
            </w:tcBorders>
            <w:hideMark/>
          </w:tcPr>
          <w:p w:rsidR="00644291" w:rsidRPr="00644291" w:rsidRDefault="00644291" w:rsidP="00B450C9">
            <w:pPr>
              <w:spacing w:before="0" w:beforeAutospacing="0" w:after="0" w:afterAutospacing="0"/>
            </w:pPr>
            <w:r w:rsidRPr="00644291">
              <w:t>Powiat nowosądecki</w:t>
            </w:r>
          </w:p>
        </w:tc>
        <w:tc>
          <w:tcPr>
            <w:tcW w:w="960" w:type="dxa"/>
            <w:tcBorders>
              <w:bottom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57,7%</w:t>
            </w:r>
          </w:p>
        </w:tc>
        <w:tc>
          <w:tcPr>
            <w:tcW w:w="1206" w:type="dxa"/>
            <w:tcBorders>
              <w:bottom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42,3%</w:t>
            </w:r>
          </w:p>
        </w:tc>
      </w:tr>
      <w:tr w:rsidR="00644291" w:rsidRPr="00644291" w:rsidTr="0000290B">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tcBorders>
              <w:top w:val="double" w:sz="4" w:space="0" w:color="006600"/>
              <w:left w:val="double" w:sz="4" w:space="0" w:color="006600"/>
              <w:bottom w:val="double" w:sz="4" w:space="0" w:color="006600"/>
            </w:tcBorders>
            <w:shd w:val="clear" w:color="auto" w:fill="E7FFE7"/>
            <w:hideMark/>
          </w:tcPr>
          <w:p w:rsidR="00644291" w:rsidRPr="00644291" w:rsidRDefault="00644291" w:rsidP="00B450C9">
            <w:pPr>
              <w:spacing w:before="0" w:beforeAutospacing="0" w:after="0" w:afterAutospacing="0"/>
            </w:pPr>
            <w:r w:rsidRPr="00644291">
              <w:t xml:space="preserve">LGD Korona Sądecka </w:t>
            </w:r>
          </w:p>
        </w:tc>
        <w:tc>
          <w:tcPr>
            <w:tcW w:w="960" w:type="dxa"/>
            <w:tcBorders>
              <w:top w:val="double" w:sz="4" w:space="0" w:color="006600"/>
              <w:bottom w:val="double" w:sz="4" w:space="0" w:color="006600"/>
            </w:tcBorders>
            <w:shd w:val="clear" w:color="auto" w:fill="E7FFE7"/>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61,1%</w:t>
            </w:r>
          </w:p>
        </w:tc>
        <w:tc>
          <w:tcPr>
            <w:tcW w:w="1206" w:type="dxa"/>
            <w:tcBorders>
              <w:top w:val="double" w:sz="4" w:space="0" w:color="006600"/>
              <w:bottom w:val="double" w:sz="4" w:space="0" w:color="006600"/>
              <w:right w:val="double" w:sz="4" w:space="0" w:color="006600"/>
            </w:tcBorders>
            <w:shd w:val="clear" w:color="auto" w:fill="E7FFE7"/>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38,9%</w:t>
            </w:r>
          </w:p>
        </w:tc>
      </w:tr>
      <w:tr w:rsidR="00644291" w:rsidRPr="00644291" w:rsidTr="00540B3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tcBorders>
              <w:top w:val="double" w:sz="4" w:space="0" w:color="006600"/>
            </w:tcBorders>
            <w:hideMark/>
          </w:tcPr>
          <w:p w:rsidR="00644291" w:rsidRPr="00644291" w:rsidRDefault="00644291" w:rsidP="00B450C9">
            <w:pPr>
              <w:spacing w:before="0" w:beforeAutospacing="0" w:after="0" w:afterAutospacing="0"/>
            </w:pPr>
            <w:r w:rsidRPr="00644291">
              <w:t xml:space="preserve">Miasto Grybów </w:t>
            </w:r>
          </w:p>
        </w:tc>
        <w:tc>
          <w:tcPr>
            <w:tcW w:w="960" w:type="dxa"/>
            <w:tcBorders>
              <w:top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65,9%</w:t>
            </w:r>
          </w:p>
        </w:tc>
        <w:tc>
          <w:tcPr>
            <w:tcW w:w="1206" w:type="dxa"/>
            <w:tcBorders>
              <w:top w:val="double" w:sz="4" w:space="0" w:color="006600"/>
            </w:tcBorders>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34,1%</w:t>
            </w:r>
          </w:p>
        </w:tc>
      </w:tr>
      <w:tr w:rsidR="00644291" w:rsidRPr="00644291" w:rsidTr="00644291">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hideMark/>
          </w:tcPr>
          <w:p w:rsidR="00644291" w:rsidRPr="00644291" w:rsidRDefault="00644291" w:rsidP="00B450C9">
            <w:pPr>
              <w:spacing w:before="0" w:beforeAutospacing="0" w:after="0" w:afterAutospacing="0"/>
            </w:pPr>
            <w:r w:rsidRPr="00644291">
              <w:t xml:space="preserve">Gmina Chełmiec </w:t>
            </w:r>
          </w:p>
        </w:tc>
        <w:tc>
          <w:tcPr>
            <w:tcW w:w="960"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58,2%</w:t>
            </w:r>
          </w:p>
        </w:tc>
        <w:tc>
          <w:tcPr>
            <w:tcW w:w="1206"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41,8%</w:t>
            </w:r>
          </w:p>
        </w:tc>
      </w:tr>
      <w:tr w:rsidR="00644291" w:rsidRPr="00644291" w:rsidTr="006442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hideMark/>
          </w:tcPr>
          <w:p w:rsidR="00644291" w:rsidRPr="00644291" w:rsidRDefault="00644291" w:rsidP="00B450C9">
            <w:pPr>
              <w:spacing w:before="0" w:beforeAutospacing="0" w:after="0" w:afterAutospacing="0"/>
            </w:pPr>
            <w:r w:rsidRPr="00644291">
              <w:t>Gmina Grybów</w:t>
            </w:r>
          </w:p>
        </w:tc>
        <w:tc>
          <w:tcPr>
            <w:tcW w:w="960" w:type="dxa"/>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63,1%</w:t>
            </w:r>
          </w:p>
        </w:tc>
        <w:tc>
          <w:tcPr>
            <w:tcW w:w="1206" w:type="dxa"/>
            <w:noWrap/>
            <w:hideMark/>
          </w:tcPr>
          <w:p w:rsidR="00644291" w:rsidRPr="00644291" w:rsidRDefault="00644291"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4291">
              <w:t>36,9%</w:t>
            </w:r>
          </w:p>
        </w:tc>
      </w:tr>
      <w:tr w:rsidR="00644291" w:rsidRPr="00644291" w:rsidTr="00644291">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00" w:type="dxa"/>
            <w:hideMark/>
          </w:tcPr>
          <w:p w:rsidR="00644291" w:rsidRPr="00644291" w:rsidRDefault="00644291" w:rsidP="00B450C9">
            <w:pPr>
              <w:spacing w:before="0" w:beforeAutospacing="0" w:after="0" w:afterAutospacing="0"/>
            </w:pPr>
            <w:r w:rsidRPr="00644291">
              <w:t>Gmina Kamionka Wielka</w:t>
            </w:r>
          </w:p>
        </w:tc>
        <w:tc>
          <w:tcPr>
            <w:tcW w:w="960"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63,1%</w:t>
            </w:r>
          </w:p>
        </w:tc>
        <w:tc>
          <w:tcPr>
            <w:tcW w:w="1206" w:type="dxa"/>
            <w:noWrap/>
            <w:hideMark/>
          </w:tcPr>
          <w:p w:rsidR="00644291" w:rsidRPr="00644291" w:rsidRDefault="00644291"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4291">
              <w:t>36,9%</w:t>
            </w:r>
          </w:p>
        </w:tc>
      </w:tr>
    </w:tbl>
    <w:p w:rsidR="00644291" w:rsidRDefault="00644291" w:rsidP="00B450C9">
      <w:pPr>
        <w:pStyle w:val="Legenda"/>
        <w:spacing w:before="0" w:beforeAutospacing="0" w:after="0" w:afterAutospacing="0"/>
      </w:pPr>
      <w:r w:rsidRPr="00F62C80">
        <w:t>Źródło: BDL GUS, 201</w:t>
      </w:r>
      <w:r>
        <w:t>5</w:t>
      </w:r>
    </w:p>
    <w:p w:rsidR="00CB7AA0" w:rsidRDefault="00CB7AA0" w:rsidP="00CB7AA0">
      <w:pPr>
        <w:keepNext/>
        <w:keepLines/>
        <w:spacing w:before="0" w:beforeAutospacing="0" w:after="0" w:afterAutospacing="0"/>
        <w:rPr>
          <w:rStyle w:val="Tytuksiki"/>
          <w:b/>
        </w:rPr>
      </w:pPr>
    </w:p>
    <w:p w:rsidR="00CB7AA0" w:rsidRDefault="00CB7AA0" w:rsidP="00CB7AA0">
      <w:pPr>
        <w:spacing w:before="0" w:beforeAutospacing="0"/>
      </w:pPr>
      <w:r>
        <w:t>Kolejnym istotnym wskaźnikiem mówiący</w:t>
      </w:r>
      <w:r w:rsidR="00DC032B">
        <w:t xml:space="preserve">m o sytuacji na rynku pracy jest liczba bezrobotnych w podziale na płeć. W Polsce liczba bezrobotnych mężczyzn i kobiet jest zbliżona, z lekkim wskazaniem na kobiety (51,5%). Podobna sytuacja ma  miejsce w województwie Małopolskim, gdzie wśród bezrobotnych 52,5% stanowią kobiety, a 47,6% mężczyźni. Na tym tle Korona Sądecka wyraźnie się wyróżnia, bowiem dwie na trzy osoby bezrobotne to kobiety (61,1%). Można zatem powiedzieć, że bezrobocie jest sfeminizowane. Jest to z pewnością niepokojące zjawisko, warto bowiem dodać, że mężczyznom łatwiej jest znaleźć prace chociażby sezonowe w budownictwie. </w:t>
      </w:r>
    </w:p>
    <w:p w:rsidR="001C01EC" w:rsidRDefault="001C01EC" w:rsidP="00CB7AA0">
      <w:pPr>
        <w:spacing w:before="0" w:beforeAutospacing="0"/>
      </w:pPr>
      <w:r>
        <w:t xml:space="preserve">Ostatnim już analizowanym wskaźnikiem </w:t>
      </w:r>
      <w:r w:rsidRPr="00852F65">
        <w:t xml:space="preserve">dotyczącym osób bezrobotnych będzie liczba osób bezrobotnych według stażu pracy, co obrazuje rycina </w:t>
      </w:r>
      <w:r w:rsidR="00852F65" w:rsidRPr="00852F65">
        <w:t>11</w:t>
      </w:r>
      <w:r w:rsidRPr="00852F65">
        <w:t xml:space="preserve">. Za niepokojący można uznać fakt, iż </w:t>
      </w:r>
      <w:r w:rsidR="00DB3A87" w:rsidRPr="00852F65">
        <w:t>co piąty bezrobotny (21</w:t>
      </w:r>
      <w:r w:rsidR="00644E18" w:rsidRPr="00852F65">
        <w:t>,6%) nie posiadało stażu pracy, co oznacza, że</w:t>
      </w:r>
      <w:r w:rsidR="00644E18">
        <w:t xml:space="preserve"> nigdy wcześniej osoby te nie pracowały. Takiej grupie bezrobotnych ciężko jest znaleźć pracę, ponieważ nie posiadają żadnego doświadczenia zawodowego. Co trzeci bezrobotny (34,4%) to osoba, posiadająca stosunkowo krótki staż pracy (do lat 5), z czego 13,4% bezrobotnych posiadała jedynie roczne doświadczenie. </w:t>
      </w:r>
      <w:r w:rsidR="00753ECD">
        <w:t xml:space="preserve">Niewiele osób bezrobotnych posiada doświadczenie powyżej 20 lat (12,1%), co oznacza, że osoby posiadające doświadczenie zawodowe są bardzo w regionie cenione. </w:t>
      </w:r>
    </w:p>
    <w:p w:rsidR="001C01EC" w:rsidRPr="00476C56" w:rsidRDefault="001C01EC" w:rsidP="001C01EC">
      <w:pPr>
        <w:spacing w:before="0" w:beforeAutospacing="0" w:after="0" w:afterAutospacing="0"/>
        <w:rPr>
          <w:rStyle w:val="Tytuksiki"/>
          <w:b/>
        </w:rPr>
      </w:pPr>
      <w:r w:rsidRPr="00476C56">
        <w:rPr>
          <w:rStyle w:val="Tytuksiki"/>
          <w:b/>
        </w:rPr>
        <w:t xml:space="preserve">Rycina </w:t>
      </w:r>
      <w:r w:rsidR="00FB7060" w:rsidRPr="00476C56">
        <w:rPr>
          <w:rStyle w:val="Tytuksiki"/>
          <w:b/>
        </w:rPr>
        <w:fldChar w:fldCharType="begin"/>
      </w:r>
      <w:r w:rsidRPr="00476C56">
        <w:rPr>
          <w:rStyle w:val="Tytuksiki"/>
          <w:b/>
        </w:rPr>
        <w:instrText xml:space="preserve"> SEQ Rycina \* ARABIC </w:instrText>
      </w:r>
      <w:r w:rsidR="00FB7060" w:rsidRPr="00476C56">
        <w:rPr>
          <w:rStyle w:val="Tytuksiki"/>
          <w:b/>
        </w:rPr>
        <w:fldChar w:fldCharType="separate"/>
      </w:r>
      <w:r w:rsidR="00D72DDA">
        <w:rPr>
          <w:rStyle w:val="Tytuksiki"/>
          <w:b/>
          <w:noProof/>
        </w:rPr>
        <w:t>11</w:t>
      </w:r>
      <w:r w:rsidR="00FB7060" w:rsidRPr="00476C56">
        <w:rPr>
          <w:rStyle w:val="Tytuksiki"/>
          <w:b/>
        </w:rPr>
        <w:fldChar w:fldCharType="end"/>
      </w:r>
      <w:r w:rsidRPr="00476C56">
        <w:rPr>
          <w:rStyle w:val="Tytuksiki"/>
          <w:b/>
        </w:rPr>
        <w:t>. Liczba zarejestrowanych bezrobotnych na terenie LGD Korona Sądecka według stażu pracy w 2014 roku [%].</w:t>
      </w:r>
    </w:p>
    <w:p w:rsidR="001C01EC" w:rsidRDefault="001C01EC" w:rsidP="001C01EC">
      <w:pPr>
        <w:pStyle w:val="Legenda"/>
        <w:spacing w:before="0" w:beforeAutospacing="0" w:after="0" w:afterAutospacing="0"/>
      </w:pPr>
      <w:r>
        <w:rPr>
          <w:noProof/>
        </w:rPr>
        <w:drawing>
          <wp:inline distT="0" distB="0" distL="0" distR="0" wp14:anchorId="53E097EE" wp14:editId="6A315A0D">
            <wp:extent cx="5762625" cy="2543175"/>
            <wp:effectExtent l="0" t="0" r="0" b="0"/>
            <wp:docPr id="24"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451125">
        <w:t xml:space="preserve"> </w:t>
      </w:r>
      <w:r w:rsidRPr="00F62C80">
        <w:t xml:space="preserve">Źródło: </w:t>
      </w:r>
      <w:r>
        <w:t>PUP Nowy Sącz, 2015</w:t>
      </w:r>
    </w:p>
    <w:p w:rsidR="00753ECD" w:rsidRDefault="00753ECD" w:rsidP="001C01EC">
      <w:pPr>
        <w:spacing w:before="0" w:beforeAutospacing="0" w:after="0" w:afterAutospacing="0"/>
      </w:pPr>
    </w:p>
    <w:p w:rsidR="00753ECD" w:rsidRDefault="00753ECD" w:rsidP="001C01EC">
      <w:pPr>
        <w:spacing w:before="0" w:beforeAutospacing="0" w:after="0" w:afterAutospacing="0"/>
      </w:pPr>
      <w:r>
        <w:t xml:space="preserve">Reasumując dane dotyczące problemu bezrobocia na terenie LGD Korona Sądecka warto pamiętać o kilku wrażliwych grupach, które na tym terenie mają problemy ze znalezieniem pracy, a więc o kobietach, osobach nie posiadających doświadczenia zawodowego oraz długotrwale bezrobotnych. </w:t>
      </w:r>
    </w:p>
    <w:p w:rsidR="007A745B" w:rsidRPr="00484D4B" w:rsidRDefault="00484D4B" w:rsidP="007A745B">
      <w:pPr>
        <w:pStyle w:val="Nagwek2"/>
      </w:pPr>
      <w:r>
        <w:br w:type="column"/>
      </w:r>
      <w:r w:rsidR="00A642B2">
        <w:lastRenderedPageBreak/>
        <w:t xml:space="preserve"> </w:t>
      </w:r>
      <w:bookmarkStart w:id="13" w:name="_Toc436731205"/>
      <w:r w:rsidR="007A745B">
        <w:t>Problemy społeczne</w:t>
      </w:r>
      <w:bookmarkEnd w:id="13"/>
      <w:r w:rsidR="007A745B">
        <w:t xml:space="preserve"> </w:t>
      </w:r>
    </w:p>
    <w:p w:rsidR="007A745B" w:rsidRDefault="007A745B" w:rsidP="00DA1DEE">
      <w:pPr>
        <w:spacing w:before="120"/>
      </w:pPr>
      <w:r>
        <w:t xml:space="preserve">Problemy społeczne są ważnym aspektem działalności zarówno władz publicznych jak i organizacji pozarządowych, czy stowarzyszeń. Osoby z grup marginalizowanych oraz wykluczanych społecznie wymagają często specjalistycznego wsparcia i pomocy, które pomogą zapewnić im godne życie. </w:t>
      </w:r>
    </w:p>
    <w:p w:rsidR="007A745B" w:rsidRDefault="007A745B" w:rsidP="007A745B">
      <w:pPr>
        <w:spacing w:before="120"/>
      </w:pPr>
      <w:r w:rsidRPr="00DA1D85">
        <w:t xml:space="preserve">Aby przedstawić </w:t>
      </w:r>
      <w:r>
        <w:t>skalę</w:t>
      </w:r>
      <w:r w:rsidRPr="00DA1D85">
        <w:t xml:space="preserve"> problemów społecznych na terenie </w:t>
      </w:r>
      <w:r>
        <w:t>Lokalnej Grupy Działania Korona Sądecka</w:t>
      </w:r>
      <w:r w:rsidRPr="00DA1D85">
        <w:t xml:space="preserve"> zostały wybrane </w:t>
      </w:r>
      <w:r>
        <w:t xml:space="preserve">następujące wskaźniki: </w:t>
      </w:r>
      <w:r w:rsidRPr="00DA1D85">
        <w:t xml:space="preserve">odsetek ludności korzystającej ze świadczeń środowiskowej pomocy społecznej </w:t>
      </w:r>
      <w:r>
        <w:t>oraz</w:t>
      </w:r>
      <w:r w:rsidRPr="00DA1D85">
        <w:t xml:space="preserve"> li</w:t>
      </w:r>
      <w:r>
        <w:t>czba rodzin otrzymująca zasiłki. Ponadto zostaną przedstawione dane uzyskane z ośrodków pomocy społecznej oraz urzędów gmin dotyczące wybranych problemów społecznych, takich jak uzależnienia, czy przemoc domowa. Mierniki te</w:t>
      </w:r>
      <w:r w:rsidRPr="00DA1D85">
        <w:t xml:space="preserve"> pozwolą określić najbardziej problemowe jednostki samorządu terytorialnego </w:t>
      </w:r>
      <w:r>
        <w:t>w zakresie</w:t>
      </w:r>
      <w:r w:rsidRPr="00DA1D85">
        <w:t xml:space="preserve"> problemów społecznych na terenie </w:t>
      </w:r>
      <w:r>
        <w:t xml:space="preserve">LGD Korona Sądecka. </w:t>
      </w:r>
    </w:p>
    <w:p w:rsidR="00DA1DEE" w:rsidRDefault="00DA1DEE" w:rsidP="007A745B">
      <w:pPr>
        <w:spacing w:before="120"/>
      </w:pPr>
      <w:r>
        <w:t>W 2014 roku na terenie LGD Korona ze świadczeń środowiskowej pomocy społecznej</w:t>
      </w:r>
      <w:r w:rsidR="00D207B6" w:rsidRPr="00D207B6">
        <w:t xml:space="preserve"> </w:t>
      </w:r>
      <w:r w:rsidR="00D207B6">
        <w:t>Sądecka skorzystało 10704 osoby, a więc 15,8% mieszkańców</w:t>
      </w:r>
      <w:r>
        <w:t xml:space="preserve">. Odsetek ten jest prawie dwukrotnie wyższy niż wartość wskaźnika dla całej Polski (8,3%) czy województwa małopolskiego (6,7%). Warto zauważyć jednak, że cały powiat nowosądecki odznacza się wysokim wskaźnikiem osób objętych środowiskową pomocą społeczną (13,6%). </w:t>
      </w:r>
      <w:r w:rsidR="00501944">
        <w:t>Należy także</w:t>
      </w:r>
      <w:r>
        <w:t xml:space="preserve"> podkreślić, że na przestrzeni ostatnich pięciu lat liczba osób uzyskujących pomoc z ośrodków pomocy społecznej nie uległa zmianie (spadek o jedynie </w:t>
      </w:r>
      <w:r w:rsidR="00501944">
        <w:t>0,2%</w:t>
      </w:r>
      <w:r w:rsidR="00D207B6">
        <w:t xml:space="preserve"> - 341 osób</w:t>
      </w:r>
      <w:r w:rsidR="00501944">
        <w:t>). Patrząc na poszczególne jednostki terytorialne, na których działa LGD możemy zwrócić uwagę na fakt, iż największy</w:t>
      </w:r>
      <w:r w:rsidR="00D207B6">
        <w:t xml:space="preserve">m odsetkiem osób korzystających ze świadczeń środowiskowej pomocy społecznej w 2014 roku była gmina Chełmiec (19,7%), w której co piąta osoba korzystała z tego typu pomocy. Najmniej osób korzysta z pomocy ośrodka pomocy społecznej w mieście Grybów (9,9%), jednakże w przypadku tej gminy od 2009 roku nastąpił znaczny spadek liczby osób korzystających ze świadczeń środowiskowej pomocy społecznej. </w:t>
      </w:r>
    </w:p>
    <w:p w:rsidR="00DA1DEE" w:rsidRPr="00442F2D" w:rsidRDefault="00DA1DEE" w:rsidP="00DA1DEE">
      <w:pPr>
        <w:keepNext/>
        <w:keepLines/>
        <w:spacing w:before="0" w:beforeAutospacing="0" w:after="0" w:afterAutospacing="0" w:line="240" w:lineRule="auto"/>
        <w:rPr>
          <w:rStyle w:val="Tytuksiki"/>
        </w:rPr>
      </w:pPr>
      <w:r w:rsidRPr="00442F2D">
        <w:rPr>
          <w:rStyle w:val="Tytuksiki"/>
          <w:b/>
        </w:rPr>
        <w:lastRenderedPageBreak/>
        <w:t xml:space="preserve">Rycina </w:t>
      </w:r>
      <w:r w:rsidR="00FB7060" w:rsidRPr="00442F2D">
        <w:rPr>
          <w:rStyle w:val="Tytuksiki"/>
          <w:b/>
        </w:rPr>
        <w:fldChar w:fldCharType="begin"/>
      </w:r>
      <w:r w:rsidRPr="00442F2D">
        <w:rPr>
          <w:rStyle w:val="Tytuksiki"/>
          <w:b/>
        </w:rPr>
        <w:instrText xml:space="preserve"> SEQ Rycina \* ARABIC </w:instrText>
      </w:r>
      <w:r w:rsidR="00FB7060" w:rsidRPr="00442F2D">
        <w:rPr>
          <w:rStyle w:val="Tytuksiki"/>
          <w:b/>
        </w:rPr>
        <w:fldChar w:fldCharType="separate"/>
      </w:r>
      <w:r w:rsidR="00D72DDA">
        <w:rPr>
          <w:rStyle w:val="Tytuksiki"/>
          <w:b/>
          <w:noProof/>
        </w:rPr>
        <w:t>12</w:t>
      </w:r>
      <w:r w:rsidR="00FB7060" w:rsidRPr="00442F2D">
        <w:rPr>
          <w:rStyle w:val="Tytuksiki"/>
          <w:b/>
        </w:rPr>
        <w:fldChar w:fldCharType="end"/>
      </w:r>
      <w:r w:rsidRPr="00442F2D">
        <w:rPr>
          <w:rStyle w:val="Tytuksiki"/>
          <w:b/>
        </w:rPr>
        <w:t>. Odsetek ludności korzystającej ze świadczeń środowiskowej pomocy społecznej na obszarze Lokalnej Grupy Działania Korona Sądecka na tle porównywanych jednostek terytorialnych w 2013 roku [w %]</w:t>
      </w:r>
    </w:p>
    <w:p w:rsidR="00DA1DEE" w:rsidRDefault="00DA1DEE" w:rsidP="00DA1DEE">
      <w:pPr>
        <w:spacing w:before="120"/>
      </w:pPr>
      <w:r w:rsidRPr="001375F0">
        <w:rPr>
          <w:noProof/>
        </w:rPr>
        <w:drawing>
          <wp:inline distT="0" distB="0" distL="0" distR="0" wp14:anchorId="0258A7B4" wp14:editId="1E2644FD">
            <wp:extent cx="5759450" cy="3114675"/>
            <wp:effectExtent l="19050" t="0" r="12700" b="0"/>
            <wp:docPr id="16"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A1DEE" w:rsidRDefault="00DA1DEE" w:rsidP="00DA1DEE">
      <w:pPr>
        <w:pStyle w:val="ADZPodpisytabelirycin"/>
        <w:jc w:val="center"/>
        <w:rPr>
          <w:sz w:val="18"/>
        </w:rPr>
      </w:pPr>
      <w:r w:rsidRPr="009D73A4">
        <w:rPr>
          <w:sz w:val="18"/>
        </w:rPr>
        <w:t>Źródło: BDL GUS, 2015</w:t>
      </w:r>
    </w:p>
    <w:p w:rsidR="007A745B" w:rsidRPr="006E2219" w:rsidRDefault="007A745B" w:rsidP="007A745B">
      <w:pPr>
        <w:pStyle w:val="ADZPodpisytabelirycin"/>
      </w:pPr>
    </w:p>
    <w:p w:rsidR="007A745B" w:rsidRDefault="00D207B6" w:rsidP="007A745B">
      <w:r>
        <w:t>Kolejnym wskaźnikiem, który może wskazywać na problemy społeczne jest liczba rodzin, które otrzymują zasiłek rodzinny. Jest</w:t>
      </w:r>
      <w:r w:rsidR="007A745B">
        <w:t xml:space="preserve"> to </w:t>
      </w:r>
      <w:r w:rsidR="007A745B" w:rsidRPr="00EF1BD7">
        <w:t>zasiłek, mający na celu częściowe pokrycie wydatków związanych utrzymaniem dziecka.</w:t>
      </w:r>
      <w:r w:rsidR="007A745B">
        <w:t xml:space="preserve"> </w:t>
      </w:r>
      <w:r w:rsidR="00D97205">
        <w:t xml:space="preserve">Podobnie jak w przypadku świadczeń środowiskowej pomocy społecznej również liczba rodzin otrzymujących zasiłki rodzinne na obszarze LGD Korona Sądecka w przeliczeniu na 1000 mieszkańców (57) jest zdecydowanie wyższa niż średnia dla kraju (31) oraz województwa małopolskiego (34). I znów podobnie jak w przypadku świadczeń środowiskowej pomocy społecznej jest to problem występujący na całym obszarze powiatu nowosądeckiego (60). Warto jednak dodać, że na przestrzeni ostatnich lat (od 2009 roku) wskaźnik osób otrzymujących zasiłki rodzinne zdecydowanie zmalał z wartości 77, w roku 2009 do wartości 57 w roku 2013. Oznacza to, że liczba rodzin dostających zasiłki zmalała o 1108 (z 4971 rodzin w 2009 roku do 3863 rodzin w roku 2013). Patrząc na wewnętrzne zróżnicowane LGD, możemy zwrócić uwagę, iż miasto Grybów odznacza się najniższym wskaźnikiem rodzin otrzymujących zasiłki (46), natomiast wśród pozostałych gmin wskaźnik ten oscyluje w granicach 53-64. </w:t>
      </w:r>
    </w:p>
    <w:p w:rsidR="007A745B" w:rsidRPr="00442F2D" w:rsidRDefault="007A745B" w:rsidP="00FF6500">
      <w:pPr>
        <w:keepNext/>
        <w:spacing w:before="0" w:beforeAutospacing="0" w:after="0" w:afterAutospacing="0" w:line="240" w:lineRule="auto"/>
        <w:rPr>
          <w:rStyle w:val="Tytuksiki"/>
        </w:rPr>
      </w:pPr>
      <w:r w:rsidRPr="00442F2D">
        <w:rPr>
          <w:rStyle w:val="Tytuksiki"/>
          <w:b/>
        </w:rPr>
        <w:lastRenderedPageBreak/>
        <w:t xml:space="preserve">Rycina </w:t>
      </w:r>
      <w:r w:rsidR="00FB7060" w:rsidRPr="00442F2D">
        <w:rPr>
          <w:rStyle w:val="Tytuksiki"/>
          <w:b/>
        </w:rPr>
        <w:fldChar w:fldCharType="begin"/>
      </w:r>
      <w:r w:rsidRPr="00442F2D">
        <w:rPr>
          <w:rStyle w:val="Tytuksiki"/>
          <w:b/>
        </w:rPr>
        <w:instrText xml:space="preserve"> SEQ Rycina \* ARABIC </w:instrText>
      </w:r>
      <w:r w:rsidR="00FB7060" w:rsidRPr="00442F2D">
        <w:rPr>
          <w:rStyle w:val="Tytuksiki"/>
          <w:b/>
        </w:rPr>
        <w:fldChar w:fldCharType="separate"/>
      </w:r>
      <w:r w:rsidR="00D72DDA">
        <w:rPr>
          <w:rStyle w:val="Tytuksiki"/>
          <w:b/>
          <w:noProof/>
        </w:rPr>
        <w:t>13</w:t>
      </w:r>
      <w:r w:rsidR="00FB7060" w:rsidRPr="00442F2D">
        <w:rPr>
          <w:rStyle w:val="Tytuksiki"/>
          <w:b/>
        </w:rPr>
        <w:fldChar w:fldCharType="end"/>
      </w:r>
      <w:r w:rsidRPr="00442F2D">
        <w:rPr>
          <w:rStyle w:val="Tytuksiki"/>
          <w:b/>
        </w:rPr>
        <w:t>. Liczba rodzin otrzymujących zasiłki rodzinne na dzieci w przeliczeniu na 1000 mieszkańców na obszarze LGD Korona Sądecka na tle porównywanych jednostek terytorialnych w 2013 roku</w:t>
      </w:r>
    </w:p>
    <w:p w:rsidR="007A745B" w:rsidRDefault="007A745B" w:rsidP="00FF6500">
      <w:pPr>
        <w:keepNext/>
      </w:pPr>
      <w:r>
        <w:rPr>
          <w:noProof/>
        </w:rPr>
        <w:drawing>
          <wp:inline distT="0" distB="0" distL="0" distR="0" wp14:anchorId="3D3151EA" wp14:editId="28204ABC">
            <wp:extent cx="5895975" cy="2743200"/>
            <wp:effectExtent l="19050" t="0" r="9525" b="0"/>
            <wp:docPr id="8"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A745B" w:rsidRDefault="007A745B" w:rsidP="00FF6500">
      <w:pPr>
        <w:keepNext/>
        <w:jc w:val="center"/>
        <w:rPr>
          <w:sz w:val="18"/>
        </w:rPr>
      </w:pPr>
      <w:r w:rsidRPr="009D73A4">
        <w:rPr>
          <w:sz w:val="18"/>
        </w:rPr>
        <w:t>Źródło: BDL GUS, 2015</w:t>
      </w:r>
    </w:p>
    <w:p w:rsidR="007A745B" w:rsidRDefault="007A745B" w:rsidP="007A745B">
      <w:pPr>
        <w:spacing w:before="0" w:beforeAutospacing="0" w:after="240" w:afterAutospacing="0"/>
      </w:pPr>
      <w:r>
        <w:t xml:space="preserve">Kolejnym problemem społecznym, na który warto zwrócić uwagę są problemy związane z uzależnieniami. Według </w:t>
      </w:r>
      <w:r>
        <w:rPr>
          <w:rStyle w:val="Pogrubienie"/>
          <w:rFonts w:eastAsiaTheme="minorEastAsia"/>
          <w:i/>
          <w:iCs/>
        </w:rPr>
        <w:t>Światowej Organizacji Zdrowia</w:t>
      </w:r>
      <w:r>
        <w:t xml:space="preserve"> (WHO), uzależnienie to psychiczny i fizyczny stan wynikający z interakcji między żywym organizmem, a substancją chemiczną (do których należą: alkohol, narkotyki, nikotyna, leki), charakteryzujący się zmianami i innymi reakcjami takimi jak: konieczność przyjmowania danej substancji w sposób ciągły lub okresowy, w celu doświadczania jej wpływu na psychikę lub by uniknąć objawów towarzyszących brakowi substancji.</w:t>
      </w:r>
      <w:r w:rsidRPr="0081197D">
        <w:t xml:space="preserve"> </w:t>
      </w:r>
      <w:r w:rsidRPr="00FA18C9">
        <w:rPr>
          <w:rStyle w:val="Odwoanieprzypisudolnego"/>
        </w:rPr>
        <w:footnoteReference w:id="8"/>
      </w:r>
    </w:p>
    <w:p w:rsidR="007A745B" w:rsidRDefault="007A745B" w:rsidP="007A745B">
      <w:pPr>
        <w:spacing w:before="0" w:beforeAutospacing="0" w:after="0" w:afterAutospacing="0"/>
      </w:pPr>
      <w:r>
        <w:t xml:space="preserve">Jak można zaobserwować na rycinie X. z roku na rok na terenie LGD Korona Sądecka występuje coraz więcej przypadków, w których osoby uzależnione </w:t>
      </w:r>
      <w:r w:rsidR="00D97205">
        <w:t>zostają</w:t>
      </w:r>
      <w:r>
        <w:t xml:space="preserve"> skierowane na leczenie ze względu na uzależnienie. </w:t>
      </w:r>
      <w:r w:rsidR="00D97205">
        <w:t xml:space="preserve">Od 2009 roku liczba osób kierowanych na leczenie ze względu na swoje uzależnienie wzrosła z 89 do 133. </w:t>
      </w:r>
      <w:r>
        <w:t xml:space="preserve">Z jednej strony trend wzrostowy można uznać za niepokojący, jednakże należy także zauważyć, </w:t>
      </w:r>
      <w:r w:rsidR="00D97205">
        <w:t xml:space="preserve">że </w:t>
      </w:r>
      <w:r>
        <w:t>oznacza</w:t>
      </w:r>
      <w:r w:rsidR="00D97205">
        <w:t xml:space="preserve"> on</w:t>
      </w:r>
      <w:r>
        <w:t>, iż coraz więcej os</w:t>
      </w:r>
      <w:r w:rsidR="00D97205">
        <w:t>ób podejmuje się leczenia, co z </w:t>
      </w:r>
      <w:r>
        <w:t xml:space="preserve">pewnością jest pozytywnym zjawiskiem.  </w:t>
      </w:r>
      <w:r w:rsidR="00D97205">
        <w:t xml:space="preserve">W tym przypadku zatem warto jest podejmować działania mające na celu jeszcze większe uświadamianie mieszkańców na temat problemów związanych z uzależnieniami. </w:t>
      </w:r>
    </w:p>
    <w:p w:rsidR="007A745B" w:rsidRDefault="007A745B" w:rsidP="007A745B">
      <w:pPr>
        <w:spacing w:before="0" w:beforeAutospacing="0" w:after="0" w:afterAutospacing="0"/>
        <w:rPr>
          <w:rStyle w:val="st"/>
        </w:rPr>
      </w:pPr>
    </w:p>
    <w:p w:rsidR="007A745B" w:rsidRPr="00442F2D" w:rsidRDefault="007A745B" w:rsidP="007A745B">
      <w:pPr>
        <w:keepNext/>
        <w:keepLines/>
        <w:spacing w:before="0" w:beforeAutospacing="0" w:after="0" w:afterAutospacing="0" w:line="240" w:lineRule="auto"/>
        <w:rPr>
          <w:rStyle w:val="Tytuksiki"/>
          <w:b/>
        </w:rPr>
      </w:pPr>
      <w:r w:rsidRPr="00442F2D">
        <w:rPr>
          <w:rStyle w:val="Tytuksiki"/>
          <w:b/>
        </w:rPr>
        <w:lastRenderedPageBreak/>
        <w:t xml:space="preserve">Rycina </w:t>
      </w:r>
      <w:r w:rsidR="00FB7060" w:rsidRPr="00442F2D">
        <w:rPr>
          <w:rStyle w:val="Tytuksiki"/>
          <w:b/>
        </w:rPr>
        <w:fldChar w:fldCharType="begin"/>
      </w:r>
      <w:r w:rsidRPr="00442F2D">
        <w:rPr>
          <w:rStyle w:val="Tytuksiki"/>
          <w:b/>
        </w:rPr>
        <w:instrText xml:space="preserve"> SEQ Rycina \* ARABIC </w:instrText>
      </w:r>
      <w:r w:rsidR="00FB7060" w:rsidRPr="00442F2D">
        <w:rPr>
          <w:rStyle w:val="Tytuksiki"/>
          <w:b/>
        </w:rPr>
        <w:fldChar w:fldCharType="separate"/>
      </w:r>
      <w:r w:rsidR="00D72DDA">
        <w:rPr>
          <w:rStyle w:val="Tytuksiki"/>
          <w:b/>
          <w:noProof/>
        </w:rPr>
        <w:t>14</w:t>
      </w:r>
      <w:r w:rsidR="00FB7060" w:rsidRPr="00442F2D">
        <w:rPr>
          <w:rStyle w:val="Tytuksiki"/>
          <w:b/>
        </w:rPr>
        <w:fldChar w:fldCharType="end"/>
      </w:r>
      <w:r w:rsidRPr="00442F2D">
        <w:rPr>
          <w:rStyle w:val="Tytuksiki"/>
          <w:b/>
        </w:rPr>
        <w:t xml:space="preserve">. Liczba osób kierowana na leczenie ze względu na problemy alkoholowe na terenie LGD w latach 2009 – 2014. </w:t>
      </w:r>
    </w:p>
    <w:p w:rsidR="007A745B" w:rsidRDefault="007A745B" w:rsidP="007A745B">
      <w:pPr>
        <w:spacing w:before="0" w:beforeAutospacing="0" w:after="0" w:afterAutospacing="0"/>
        <w:jc w:val="center"/>
      </w:pPr>
      <w:r w:rsidRPr="004A70E6">
        <w:rPr>
          <w:rStyle w:val="st"/>
          <w:noProof/>
        </w:rPr>
        <w:drawing>
          <wp:inline distT="0" distB="0" distL="0" distR="0" wp14:anchorId="79DFE822" wp14:editId="1DD95864">
            <wp:extent cx="4572000" cy="2743200"/>
            <wp:effectExtent l="19050" t="0" r="19050" b="0"/>
            <wp:docPr id="10"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7040" w:rsidRDefault="007D7040" w:rsidP="007D7040">
      <w:pPr>
        <w:pStyle w:val="ADZPodpisytabelirycin"/>
        <w:jc w:val="center"/>
        <w:rPr>
          <w:sz w:val="18"/>
        </w:rPr>
      </w:pPr>
      <w:r w:rsidRPr="009D73A4">
        <w:rPr>
          <w:sz w:val="18"/>
        </w:rPr>
        <w:t xml:space="preserve">Źródło: </w:t>
      </w:r>
      <w:r>
        <w:rPr>
          <w:sz w:val="18"/>
        </w:rPr>
        <w:t>UG Chełmiec, UG Grybów, UM Grybów, UG Kamionka Wielka</w:t>
      </w:r>
      <w:r w:rsidRPr="009D73A4">
        <w:rPr>
          <w:sz w:val="18"/>
        </w:rPr>
        <w:t>, 2015</w:t>
      </w:r>
    </w:p>
    <w:p w:rsidR="00D97205" w:rsidRDefault="00D97205" w:rsidP="00D97205">
      <w:pPr>
        <w:spacing w:before="0" w:beforeAutospacing="0" w:after="0" w:afterAutospacing="0"/>
      </w:pPr>
    </w:p>
    <w:p w:rsidR="00D97205" w:rsidRDefault="00D97205" w:rsidP="00D97205">
      <w:pPr>
        <w:spacing w:before="0" w:beforeAutospacing="0" w:after="0" w:afterAutospacing="0"/>
      </w:pPr>
      <w:r>
        <w:t xml:space="preserve">Kolejnym elementem, który zostanie omówiony w niniejszym dokumencie dotyczący problemów społecznych jest przemoc domowa. Przemoc w rodzinie należy rozumieć jednorazowe albo powtarzające się umyślne </w:t>
      </w:r>
      <w:r w:rsidRPr="002776BF">
        <w:t>działanie lub zaniechanie naruszające prawa lub dobra osobiste osób najbliższych</w:t>
      </w:r>
      <w:r>
        <w:t xml:space="preserve"> </w:t>
      </w:r>
      <w:r w:rsidRPr="002776BF">
        <w:t>oraz innych osób wspólnie zamieszkujących lub gospodarujących,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r>
        <w:rPr>
          <w:rStyle w:val="Odwoanieprzypisudolnego"/>
        </w:rPr>
        <w:footnoteReference w:id="9"/>
      </w:r>
      <w:r>
        <w:t xml:space="preserve"> </w:t>
      </w:r>
    </w:p>
    <w:p w:rsidR="00D97205" w:rsidRDefault="00D97205" w:rsidP="007D7040">
      <w:pPr>
        <w:spacing w:before="0" w:beforeAutospacing="0" w:after="240" w:afterAutospacing="0"/>
      </w:pPr>
      <w:r>
        <w:t>Od 2011 roku funkcjonuje procedura tzw. „Niebieskiej Karty”, założenie tego typu karty jest informacją dla służb i opieki społecznej, że w danej rodzinie dochodzi do aktów przemocy.</w:t>
      </w:r>
      <w:r>
        <w:rPr>
          <w:rStyle w:val="Odwoanieprzypisudolnego"/>
        </w:rPr>
        <w:footnoteReference w:id="10"/>
      </w:r>
    </w:p>
    <w:p w:rsidR="00E86175" w:rsidRPr="00852F65" w:rsidRDefault="007D7040" w:rsidP="00D97205">
      <w:pPr>
        <w:spacing w:before="0" w:beforeAutospacing="0" w:after="0" w:afterAutospacing="0"/>
      </w:pPr>
      <w:r>
        <w:t xml:space="preserve">Jak możemy </w:t>
      </w:r>
      <w:r w:rsidRPr="00852F65">
        <w:t xml:space="preserve">zaobserwować w tabeli </w:t>
      </w:r>
      <w:r w:rsidR="00852F65" w:rsidRPr="00852F65">
        <w:t>9</w:t>
      </w:r>
      <w:r w:rsidRPr="00852F65">
        <w:t xml:space="preserve">. w 2014 roku wydano łącznie 87 tzw.„Niebieskich kart”, </w:t>
      </w:r>
      <w:r w:rsidR="00A77EF9" w:rsidRPr="00852F65">
        <w:t>co oznacza, że na każde 1000 mieszkańców przypadają 2 rodziny, która została objęta procedurą „niebieskiej karty”. N</w:t>
      </w:r>
      <w:r w:rsidRPr="00852F65">
        <w:t xml:space="preserve">ajwięcej </w:t>
      </w:r>
      <w:r w:rsidR="00A77EF9" w:rsidRPr="00852F65">
        <w:t xml:space="preserve">rodzin objętych wspomnianą procedurą mieszka </w:t>
      </w:r>
      <w:r w:rsidRPr="00852F65">
        <w:t xml:space="preserve">w gminie Chełmiec 56, natomiast najmniej w mieście Grybów – 5. </w:t>
      </w:r>
    </w:p>
    <w:p w:rsidR="007D7040" w:rsidRDefault="007D7040" w:rsidP="00D97205">
      <w:pPr>
        <w:spacing w:before="0" w:beforeAutospacing="0" w:after="0" w:afterAutospacing="0"/>
      </w:pPr>
      <w:r w:rsidRPr="00852F65">
        <w:t>Pomimo dostępnych danych należy mieć na uwadze fakt, iż procedura „Niebieskich kart” w Polsce jest nowością, a problem przemocy w rodzinie</w:t>
      </w:r>
      <w:r>
        <w:t xml:space="preserve"> </w:t>
      </w:r>
      <w:r w:rsidR="00A77EF9">
        <w:t>cięgle jeszcze</w:t>
      </w:r>
      <w:r>
        <w:t xml:space="preserve"> uważany jest za</w:t>
      </w:r>
      <w:r w:rsidR="00A77EF9">
        <w:t xml:space="preserve"> temat tabu. Dlatego też </w:t>
      </w:r>
      <w:r>
        <w:t xml:space="preserve"> </w:t>
      </w:r>
      <w:r w:rsidR="00E86175">
        <w:t xml:space="preserve">konieczne jest obserwowanie zmieniającego się trendu i reagowanie na bieżące, pojawiające się problemy. Na chwilę obecną można jednak uznać, że problem przemocy w rodzinie na terenie LGD Korona Sądecka jest niewielki. </w:t>
      </w:r>
    </w:p>
    <w:p w:rsidR="007D7040" w:rsidRDefault="007D7040" w:rsidP="00D97205">
      <w:pPr>
        <w:spacing w:before="0" w:beforeAutospacing="0" w:after="0" w:afterAutospacing="0"/>
      </w:pPr>
    </w:p>
    <w:p w:rsidR="00A77EF9" w:rsidRDefault="00A77EF9" w:rsidP="00D97205">
      <w:pPr>
        <w:spacing w:before="0" w:beforeAutospacing="0" w:after="0" w:afterAutospacing="0"/>
        <w:rPr>
          <w:rStyle w:val="Tytuksiki"/>
          <w:b/>
        </w:rPr>
      </w:pPr>
    </w:p>
    <w:p w:rsidR="007D7040" w:rsidRPr="007D7040" w:rsidRDefault="007D7040" w:rsidP="00D97205">
      <w:pPr>
        <w:spacing w:before="0" w:beforeAutospacing="0" w:after="0" w:afterAutospacing="0"/>
        <w:rPr>
          <w:color w:val="FFFFFF" w:themeColor="background1"/>
        </w:rPr>
      </w:pPr>
      <w:r w:rsidRPr="004C5B58">
        <w:rPr>
          <w:rStyle w:val="Tytuksiki"/>
          <w:b/>
        </w:rPr>
        <w:lastRenderedPageBreak/>
        <w:t xml:space="preserve">Tabela </w:t>
      </w:r>
      <w:r w:rsidR="00FB7060" w:rsidRPr="004C5B58">
        <w:rPr>
          <w:rStyle w:val="Tytuksiki"/>
          <w:b/>
        </w:rPr>
        <w:fldChar w:fldCharType="begin"/>
      </w:r>
      <w:r w:rsidRPr="004C5B58">
        <w:rPr>
          <w:rStyle w:val="Tytuksiki"/>
          <w:b/>
        </w:rPr>
        <w:instrText xml:space="preserve"> SEQ Tabela \* ARABIC </w:instrText>
      </w:r>
      <w:r w:rsidR="00FB7060" w:rsidRPr="004C5B58">
        <w:rPr>
          <w:rStyle w:val="Tytuksiki"/>
          <w:b/>
        </w:rPr>
        <w:fldChar w:fldCharType="separate"/>
      </w:r>
      <w:r w:rsidR="00D72DDA">
        <w:rPr>
          <w:rStyle w:val="Tytuksiki"/>
          <w:b/>
          <w:noProof/>
        </w:rPr>
        <w:t>9</w:t>
      </w:r>
      <w:r w:rsidR="00FB7060" w:rsidRPr="004C5B58">
        <w:rPr>
          <w:rStyle w:val="Tytuksiki"/>
          <w:b/>
        </w:rPr>
        <w:fldChar w:fldCharType="end"/>
      </w:r>
      <w:r w:rsidRPr="004C5B58">
        <w:rPr>
          <w:rStyle w:val="Tytuksiki"/>
          <w:b/>
        </w:rPr>
        <w:t>.</w:t>
      </w:r>
      <w:r>
        <w:rPr>
          <w:rStyle w:val="Tytuksiki"/>
          <w:b/>
        </w:rPr>
        <w:t xml:space="preserve"> Liczba rodzin objętych procedurą Niebieskiej Karty na terenie Lokalnej Grupy Działania Korona Sądecka w latach 2011 – 2014.</w:t>
      </w:r>
    </w:p>
    <w:tbl>
      <w:tblPr>
        <w:tblStyle w:val="Jasnalistaakcent3"/>
        <w:tblW w:w="9331" w:type="dxa"/>
        <w:tblLayout w:type="fixed"/>
        <w:tblLook w:val="04A0" w:firstRow="1" w:lastRow="0" w:firstColumn="1" w:lastColumn="0" w:noHBand="0" w:noVBand="1"/>
      </w:tblPr>
      <w:tblGrid>
        <w:gridCol w:w="1242"/>
        <w:gridCol w:w="709"/>
        <w:gridCol w:w="1276"/>
        <w:gridCol w:w="709"/>
        <w:gridCol w:w="1275"/>
        <w:gridCol w:w="735"/>
        <w:gridCol w:w="1325"/>
        <w:gridCol w:w="735"/>
        <w:gridCol w:w="1325"/>
      </w:tblGrid>
      <w:tr w:rsidR="00A77EF9" w:rsidRPr="007D7040" w:rsidTr="00A77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double" w:sz="4" w:space="0" w:color="006600"/>
              <w:left w:val="double" w:sz="4" w:space="0" w:color="006600"/>
              <w:bottom w:val="double" w:sz="4" w:space="0" w:color="006600"/>
            </w:tcBorders>
          </w:tcPr>
          <w:p w:rsidR="00A77EF9" w:rsidRPr="007D7040" w:rsidRDefault="00A77EF9">
            <w:pPr>
              <w:rPr>
                <w:sz w:val="20"/>
                <w:szCs w:val="20"/>
              </w:rPr>
            </w:pPr>
          </w:p>
        </w:tc>
        <w:tc>
          <w:tcPr>
            <w:tcW w:w="1985" w:type="dxa"/>
            <w:gridSpan w:val="2"/>
            <w:tcBorders>
              <w:top w:val="double" w:sz="4" w:space="0" w:color="006600"/>
              <w:bottom w:val="double" w:sz="4" w:space="0" w:color="006600"/>
            </w:tcBorders>
          </w:tcPr>
          <w:p w:rsidR="00A77EF9" w:rsidRPr="007D7040" w:rsidRDefault="00A77EF9">
            <w:pPr>
              <w:jc w:val="center"/>
              <w:cnfStyle w:val="100000000000" w:firstRow="1" w:lastRow="0" w:firstColumn="0" w:lastColumn="0" w:oddVBand="0" w:evenVBand="0" w:oddHBand="0" w:evenHBand="0" w:firstRowFirstColumn="0" w:firstRowLastColumn="0" w:lastRowFirstColumn="0" w:lastRowLastColumn="0"/>
              <w:rPr>
                <w:sz w:val="20"/>
                <w:szCs w:val="20"/>
              </w:rPr>
            </w:pPr>
            <w:r w:rsidRPr="007D7040">
              <w:rPr>
                <w:sz w:val="20"/>
                <w:szCs w:val="20"/>
              </w:rPr>
              <w:t>2011</w:t>
            </w:r>
          </w:p>
        </w:tc>
        <w:tc>
          <w:tcPr>
            <w:tcW w:w="1984" w:type="dxa"/>
            <w:gridSpan w:val="2"/>
            <w:tcBorders>
              <w:top w:val="double" w:sz="4" w:space="0" w:color="006600"/>
              <w:bottom w:val="double" w:sz="4" w:space="0" w:color="006600"/>
            </w:tcBorders>
          </w:tcPr>
          <w:p w:rsidR="00A77EF9" w:rsidRPr="007D7040" w:rsidRDefault="00A77EF9">
            <w:pPr>
              <w:jc w:val="center"/>
              <w:cnfStyle w:val="100000000000" w:firstRow="1" w:lastRow="0" w:firstColumn="0" w:lastColumn="0" w:oddVBand="0" w:evenVBand="0" w:oddHBand="0" w:evenHBand="0" w:firstRowFirstColumn="0" w:firstRowLastColumn="0" w:lastRowFirstColumn="0" w:lastRowLastColumn="0"/>
              <w:rPr>
                <w:sz w:val="20"/>
                <w:szCs w:val="20"/>
              </w:rPr>
            </w:pPr>
            <w:r w:rsidRPr="007D7040">
              <w:rPr>
                <w:sz w:val="20"/>
                <w:szCs w:val="20"/>
              </w:rPr>
              <w:t>2012</w:t>
            </w:r>
          </w:p>
        </w:tc>
        <w:tc>
          <w:tcPr>
            <w:tcW w:w="2060" w:type="dxa"/>
            <w:gridSpan w:val="2"/>
            <w:tcBorders>
              <w:top w:val="double" w:sz="4" w:space="0" w:color="006600"/>
              <w:bottom w:val="double" w:sz="4" w:space="0" w:color="006600"/>
            </w:tcBorders>
          </w:tcPr>
          <w:p w:rsidR="00A77EF9" w:rsidRPr="007D7040" w:rsidRDefault="00A77EF9">
            <w:pPr>
              <w:jc w:val="center"/>
              <w:cnfStyle w:val="100000000000" w:firstRow="1" w:lastRow="0" w:firstColumn="0" w:lastColumn="0" w:oddVBand="0" w:evenVBand="0" w:oddHBand="0" w:evenHBand="0" w:firstRowFirstColumn="0" w:firstRowLastColumn="0" w:lastRowFirstColumn="0" w:lastRowLastColumn="0"/>
              <w:rPr>
                <w:sz w:val="20"/>
                <w:szCs w:val="20"/>
              </w:rPr>
            </w:pPr>
            <w:r w:rsidRPr="007D7040">
              <w:rPr>
                <w:sz w:val="20"/>
                <w:szCs w:val="20"/>
              </w:rPr>
              <w:t>2013</w:t>
            </w:r>
          </w:p>
        </w:tc>
        <w:tc>
          <w:tcPr>
            <w:tcW w:w="2060" w:type="dxa"/>
            <w:gridSpan w:val="2"/>
            <w:tcBorders>
              <w:top w:val="double" w:sz="4" w:space="0" w:color="006600"/>
              <w:bottom w:val="double" w:sz="4" w:space="0" w:color="006600"/>
              <w:right w:val="double" w:sz="4" w:space="0" w:color="006600"/>
            </w:tcBorders>
          </w:tcPr>
          <w:p w:rsidR="00A77EF9" w:rsidRPr="007D7040" w:rsidRDefault="00A77EF9">
            <w:pPr>
              <w:jc w:val="center"/>
              <w:cnfStyle w:val="100000000000" w:firstRow="1" w:lastRow="0" w:firstColumn="0" w:lastColumn="0" w:oddVBand="0" w:evenVBand="0" w:oddHBand="0" w:evenHBand="0" w:firstRowFirstColumn="0" w:firstRowLastColumn="0" w:lastRowFirstColumn="0" w:lastRowLastColumn="0"/>
              <w:rPr>
                <w:sz w:val="20"/>
                <w:szCs w:val="20"/>
              </w:rPr>
            </w:pPr>
            <w:r w:rsidRPr="007D7040">
              <w:rPr>
                <w:sz w:val="20"/>
                <w:szCs w:val="20"/>
              </w:rPr>
              <w:t>2014</w:t>
            </w:r>
          </w:p>
        </w:tc>
      </w:tr>
      <w:tr w:rsidR="00A77EF9" w:rsidRPr="007D7040" w:rsidTr="00A77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double" w:sz="4" w:space="0" w:color="006600"/>
              <w:left w:val="double" w:sz="4" w:space="0" w:color="006600"/>
              <w:bottom w:val="double" w:sz="4" w:space="0" w:color="006600"/>
              <w:right w:val="single" w:sz="8" w:space="0" w:color="006600"/>
            </w:tcBorders>
          </w:tcPr>
          <w:p w:rsidR="00A77EF9" w:rsidRPr="00A77EF9" w:rsidRDefault="00A77EF9">
            <w:pPr>
              <w:rPr>
                <w:sz w:val="20"/>
                <w:szCs w:val="20"/>
              </w:rPr>
            </w:pPr>
          </w:p>
        </w:tc>
        <w:tc>
          <w:tcPr>
            <w:tcW w:w="709" w:type="dxa"/>
            <w:tcBorders>
              <w:top w:val="double" w:sz="4" w:space="0" w:color="006600"/>
              <w:left w:val="single" w:sz="8" w:space="0" w:color="006600"/>
              <w:bottom w:val="double" w:sz="4" w:space="0" w:color="006600"/>
              <w:right w:val="single" w:sz="8" w:space="0" w:color="006600"/>
            </w:tcBorders>
          </w:tcPr>
          <w:p w:rsidR="00A77EF9" w:rsidRPr="00A77EF9" w:rsidRDefault="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w:t>
            </w:r>
          </w:p>
        </w:tc>
        <w:tc>
          <w:tcPr>
            <w:tcW w:w="1276" w:type="dxa"/>
            <w:tcBorders>
              <w:top w:val="double" w:sz="4" w:space="0" w:color="006600"/>
              <w:left w:val="single" w:sz="8" w:space="0" w:color="006600"/>
              <w:bottom w:val="double" w:sz="4" w:space="0" w:color="006600"/>
              <w:right w:val="single" w:sz="8" w:space="0" w:color="006600"/>
            </w:tcBorders>
          </w:tcPr>
          <w:p w:rsidR="00A77EF9" w:rsidRPr="00A77EF9" w:rsidRDefault="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 na 1000 mieszkańców</w:t>
            </w:r>
          </w:p>
        </w:tc>
        <w:tc>
          <w:tcPr>
            <w:tcW w:w="709" w:type="dxa"/>
            <w:tcBorders>
              <w:top w:val="double" w:sz="4" w:space="0" w:color="006600"/>
              <w:left w:val="single" w:sz="8" w:space="0" w:color="006600"/>
              <w:bottom w:val="double" w:sz="4" w:space="0" w:color="006600"/>
              <w:right w:val="single" w:sz="8"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w:t>
            </w:r>
          </w:p>
        </w:tc>
        <w:tc>
          <w:tcPr>
            <w:tcW w:w="1275" w:type="dxa"/>
            <w:tcBorders>
              <w:top w:val="double" w:sz="4" w:space="0" w:color="006600"/>
              <w:left w:val="single" w:sz="8" w:space="0" w:color="006600"/>
              <w:bottom w:val="double" w:sz="4" w:space="0" w:color="006600"/>
              <w:right w:val="single" w:sz="8"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 na 1000 mieszkańców</w:t>
            </w:r>
          </w:p>
        </w:tc>
        <w:tc>
          <w:tcPr>
            <w:tcW w:w="735" w:type="dxa"/>
            <w:tcBorders>
              <w:top w:val="double" w:sz="4" w:space="0" w:color="006600"/>
              <w:left w:val="single" w:sz="8" w:space="0" w:color="006600"/>
              <w:bottom w:val="double" w:sz="4" w:space="0" w:color="006600"/>
              <w:right w:val="single" w:sz="8"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w:t>
            </w:r>
          </w:p>
        </w:tc>
        <w:tc>
          <w:tcPr>
            <w:tcW w:w="1325" w:type="dxa"/>
            <w:tcBorders>
              <w:top w:val="double" w:sz="4" w:space="0" w:color="006600"/>
              <w:left w:val="single" w:sz="8" w:space="0" w:color="006600"/>
              <w:bottom w:val="double" w:sz="4" w:space="0" w:color="006600"/>
              <w:right w:val="single" w:sz="8"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 na 1000 mieszkańców</w:t>
            </w:r>
          </w:p>
        </w:tc>
        <w:tc>
          <w:tcPr>
            <w:tcW w:w="735" w:type="dxa"/>
            <w:tcBorders>
              <w:top w:val="double" w:sz="4" w:space="0" w:color="006600"/>
              <w:left w:val="single" w:sz="8" w:space="0" w:color="006600"/>
              <w:bottom w:val="double" w:sz="4" w:space="0" w:color="006600"/>
              <w:right w:val="single" w:sz="8"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w:t>
            </w:r>
          </w:p>
        </w:tc>
        <w:tc>
          <w:tcPr>
            <w:tcW w:w="1325" w:type="dxa"/>
            <w:tcBorders>
              <w:top w:val="double" w:sz="4" w:space="0" w:color="006600"/>
              <w:left w:val="single" w:sz="8" w:space="0" w:color="006600"/>
              <w:bottom w:val="double" w:sz="4" w:space="0" w:color="006600"/>
              <w:right w:val="double" w:sz="4" w:space="0" w:color="006600"/>
            </w:tcBorders>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sz w:val="18"/>
                <w:szCs w:val="20"/>
              </w:rPr>
            </w:pPr>
            <w:r w:rsidRPr="00A77EF9">
              <w:rPr>
                <w:sz w:val="18"/>
                <w:szCs w:val="20"/>
              </w:rPr>
              <w:t>Liczba rodzin na 1000 mieszkańców</w:t>
            </w:r>
          </w:p>
        </w:tc>
      </w:tr>
      <w:tr w:rsidR="00A77EF9" w:rsidTr="00A77E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double" w:sz="4" w:space="0" w:color="006600"/>
            </w:tcBorders>
          </w:tcPr>
          <w:p w:rsidR="00A77EF9" w:rsidRPr="00A77EF9" w:rsidRDefault="00A77EF9">
            <w:pPr>
              <w:rPr>
                <w:color w:val="000000"/>
                <w:sz w:val="20"/>
                <w:szCs w:val="20"/>
              </w:rPr>
            </w:pPr>
            <w:r w:rsidRPr="00A77EF9">
              <w:rPr>
                <w:color w:val="000000"/>
                <w:sz w:val="20"/>
                <w:szCs w:val="20"/>
              </w:rPr>
              <w:t>Gmina Chełmiec</w:t>
            </w:r>
          </w:p>
        </w:tc>
        <w:tc>
          <w:tcPr>
            <w:tcW w:w="709"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45</w:t>
            </w:r>
          </w:p>
        </w:tc>
        <w:tc>
          <w:tcPr>
            <w:tcW w:w="1276"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1,7</w:t>
            </w:r>
          </w:p>
        </w:tc>
        <w:tc>
          <w:tcPr>
            <w:tcW w:w="709"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72</w:t>
            </w:r>
          </w:p>
        </w:tc>
        <w:tc>
          <w:tcPr>
            <w:tcW w:w="1275"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2,7</w:t>
            </w:r>
          </w:p>
        </w:tc>
        <w:tc>
          <w:tcPr>
            <w:tcW w:w="735"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80</w:t>
            </w:r>
          </w:p>
        </w:tc>
        <w:tc>
          <w:tcPr>
            <w:tcW w:w="1325"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3,0</w:t>
            </w:r>
          </w:p>
        </w:tc>
        <w:tc>
          <w:tcPr>
            <w:tcW w:w="735"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56</w:t>
            </w:r>
          </w:p>
        </w:tc>
        <w:tc>
          <w:tcPr>
            <w:tcW w:w="1325" w:type="dxa"/>
            <w:tcBorders>
              <w:top w:val="double" w:sz="4" w:space="0" w:color="006600"/>
            </w:tcBorders>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2,1</w:t>
            </w:r>
          </w:p>
        </w:tc>
      </w:tr>
      <w:tr w:rsidR="00A77EF9" w:rsidTr="00A77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A77EF9" w:rsidRPr="00A77EF9" w:rsidRDefault="00A77EF9">
            <w:pPr>
              <w:rPr>
                <w:color w:val="000000"/>
                <w:sz w:val="20"/>
                <w:szCs w:val="20"/>
              </w:rPr>
            </w:pPr>
            <w:r w:rsidRPr="00A77EF9">
              <w:rPr>
                <w:color w:val="000000"/>
                <w:sz w:val="20"/>
                <w:szCs w:val="20"/>
              </w:rPr>
              <w:t>Miasto Grybów</w:t>
            </w:r>
          </w:p>
        </w:tc>
        <w:tc>
          <w:tcPr>
            <w:tcW w:w="709"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14</w:t>
            </w:r>
          </w:p>
        </w:tc>
        <w:tc>
          <w:tcPr>
            <w:tcW w:w="1276"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2,3</w:t>
            </w:r>
          </w:p>
        </w:tc>
        <w:tc>
          <w:tcPr>
            <w:tcW w:w="709"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6</w:t>
            </w:r>
          </w:p>
        </w:tc>
        <w:tc>
          <w:tcPr>
            <w:tcW w:w="127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1,0</w:t>
            </w:r>
          </w:p>
        </w:tc>
        <w:tc>
          <w:tcPr>
            <w:tcW w:w="73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4</w:t>
            </w:r>
          </w:p>
        </w:tc>
        <w:tc>
          <w:tcPr>
            <w:tcW w:w="132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0,6</w:t>
            </w:r>
          </w:p>
        </w:tc>
        <w:tc>
          <w:tcPr>
            <w:tcW w:w="73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5</w:t>
            </w:r>
          </w:p>
        </w:tc>
        <w:tc>
          <w:tcPr>
            <w:tcW w:w="132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0,8</w:t>
            </w:r>
          </w:p>
        </w:tc>
      </w:tr>
      <w:tr w:rsidR="00A77EF9" w:rsidTr="006E3E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A77EF9" w:rsidRPr="00A77EF9" w:rsidRDefault="00A77EF9" w:rsidP="007D7040">
            <w:pPr>
              <w:rPr>
                <w:color w:val="000000"/>
                <w:sz w:val="20"/>
                <w:szCs w:val="20"/>
              </w:rPr>
            </w:pPr>
            <w:r w:rsidRPr="00A77EF9">
              <w:rPr>
                <w:color w:val="000000"/>
                <w:sz w:val="20"/>
                <w:szCs w:val="20"/>
              </w:rPr>
              <w:t>Gmina Grybów</w:t>
            </w:r>
          </w:p>
        </w:tc>
        <w:tc>
          <w:tcPr>
            <w:tcW w:w="709"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w:t>
            </w:r>
          </w:p>
        </w:tc>
        <w:tc>
          <w:tcPr>
            <w:tcW w:w="1276"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w:t>
            </w:r>
          </w:p>
        </w:tc>
        <w:tc>
          <w:tcPr>
            <w:tcW w:w="709"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18</w:t>
            </w:r>
          </w:p>
        </w:tc>
        <w:tc>
          <w:tcPr>
            <w:tcW w:w="1275"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0,8</w:t>
            </w:r>
          </w:p>
        </w:tc>
        <w:tc>
          <w:tcPr>
            <w:tcW w:w="735"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26</w:t>
            </w:r>
          </w:p>
        </w:tc>
        <w:tc>
          <w:tcPr>
            <w:tcW w:w="1325"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1,1</w:t>
            </w:r>
          </w:p>
        </w:tc>
        <w:tc>
          <w:tcPr>
            <w:tcW w:w="735"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16</w:t>
            </w:r>
          </w:p>
        </w:tc>
        <w:tc>
          <w:tcPr>
            <w:tcW w:w="1325" w:type="dxa"/>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0,7</w:t>
            </w:r>
          </w:p>
        </w:tc>
      </w:tr>
      <w:tr w:rsidR="00A77EF9" w:rsidTr="00A77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A77EF9" w:rsidRPr="00A77EF9" w:rsidRDefault="00A77EF9">
            <w:pPr>
              <w:rPr>
                <w:color w:val="000000"/>
                <w:sz w:val="20"/>
                <w:szCs w:val="20"/>
              </w:rPr>
            </w:pPr>
            <w:r w:rsidRPr="00A77EF9">
              <w:rPr>
                <w:color w:val="000000"/>
                <w:sz w:val="20"/>
                <w:szCs w:val="20"/>
              </w:rPr>
              <w:t>Gmina Kamionka Wielka</w:t>
            </w:r>
          </w:p>
        </w:tc>
        <w:tc>
          <w:tcPr>
            <w:tcW w:w="709"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w:t>
            </w:r>
          </w:p>
        </w:tc>
        <w:tc>
          <w:tcPr>
            <w:tcW w:w="1276"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p>
        </w:tc>
        <w:tc>
          <w:tcPr>
            <w:tcW w:w="709"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8</w:t>
            </w:r>
          </w:p>
        </w:tc>
        <w:tc>
          <w:tcPr>
            <w:tcW w:w="127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0,8</w:t>
            </w:r>
          </w:p>
        </w:tc>
        <w:tc>
          <w:tcPr>
            <w:tcW w:w="73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14</w:t>
            </w:r>
          </w:p>
        </w:tc>
        <w:tc>
          <w:tcPr>
            <w:tcW w:w="132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1,4</w:t>
            </w:r>
          </w:p>
        </w:tc>
        <w:tc>
          <w:tcPr>
            <w:tcW w:w="73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10</w:t>
            </w:r>
          </w:p>
        </w:tc>
        <w:tc>
          <w:tcPr>
            <w:tcW w:w="1325" w:type="dxa"/>
            <w:vAlign w:val="center"/>
          </w:tcPr>
          <w:p w:rsidR="00A77EF9" w:rsidRPr="00A77EF9" w:rsidRDefault="00A77EF9" w:rsidP="00A77EF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7EF9">
              <w:rPr>
                <w:color w:val="000000"/>
                <w:sz w:val="20"/>
                <w:szCs w:val="20"/>
              </w:rPr>
              <w:t>1,0</w:t>
            </w:r>
          </w:p>
        </w:tc>
      </w:tr>
      <w:tr w:rsidR="00A77EF9" w:rsidTr="00A77E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double" w:sz="4" w:space="0" w:color="006600"/>
              <w:left w:val="double" w:sz="4" w:space="0" w:color="006600"/>
              <w:bottom w:val="double" w:sz="4" w:space="0" w:color="006600"/>
            </w:tcBorders>
            <w:shd w:val="clear" w:color="auto" w:fill="E7FFE7"/>
          </w:tcPr>
          <w:p w:rsidR="00A77EF9" w:rsidRPr="00A77EF9" w:rsidRDefault="00A77EF9">
            <w:pPr>
              <w:rPr>
                <w:color w:val="000000"/>
                <w:sz w:val="20"/>
                <w:szCs w:val="20"/>
              </w:rPr>
            </w:pPr>
            <w:r w:rsidRPr="00A77EF9">
              <w:rPr>
                <w:color w:val="000000"/>
                <w:sz w:val="20"/>
                <w:szCs w:val="20"/>
              </w:rPr>
              <w:t xml:space="preserve">LGD Korona Sądecka </w:t>
            </w:r>
          </w:p>
        </w:tc>
        <w:tc>
          <w:tcPr>
            <w:tcW w:w="709"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59</w:t>
            </w:r>
          </w:p>
        </w:tc>
        <w:tc>
          <w:tcPr>
            <w:tcW w:w="1276"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1,5</w:t>
            </w:r>
          </w:p>
        </w:tc>
        <w:tc>
          <w:tcPr>
            <w:tcW w:w="709"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104</w:t>
            </w:r>
          </w:p>
        </w:tc>
        <w:tc>
          <w:tcPr>
            <w:tcW w:w="1275"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2,6</w:t>
            </w:r>
          </w:p>
        </w:tc>
        <w:tc>
          <w:tcPr>
            <w:tcW w:w="735"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124</w:t>
            </w:r>
          </w:p>
        </w:tc>
        <w:tc>
          <w:tcPr>
            <w:tcW w:w="1325" w:type="dxa"/>
            <w:tcBorders>
              <w:top w:val="double" w:sz="4" w:space="0" w:color="006600"/>
              <w:bottom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3,1</w:t>
            </w:r>
          </w:p>
        </w:tc>
        <w:tc>
          <w:tcPr>
            <w:tcW w:w="735" w:type="dxa"/>
            <w:tcBorders>
              <w:top w:val="double" w:sz="4" w:space="0" w:color="006600"/>
              <w:bottom w:val="double" w:sz="4" w:space="0" w:color="006600"/>
              <w:right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87</w:t>
            </w:r>
          </w:p>
        </w:tc>
        <w:tc>
          <w:tcPr>
            <w:tcW w:w="1325" w:type="dxa"/>
            <w:tcBorders>
              <w:top w:val="double" w:sz="4" w:space="0" w:color="006600"/>
              <w:bottom w:val="double" w:sz="4" w:space="0" w:color="006600"/>
              <w:right w:val="double" w:sz="4" w:space="0" w:color="006600"/>
            </w:tcBorders>
            <w:shd w:val="clear" w:color="auto" w:fill="E7FFE7"/>
            <w:vAlign w:val="center"/>
          </w:tcPr>
          <w:p w:rsidR="00A77EF9" w:rsidRPr="00A77EF9" w:rsidRDefault="00A77EF9" w:rsidP="00A77EF9">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sidRPr="00A77EF9">
              <w:rPr>
                <w:color w:val="000000"/>
                <w:sz w:val="20"/>
                <w:szCs w:val="20"/>
              </w:rPr>
              <w:t>2,2</w:t>
            </w:r>
          </w:p>
        </w:tc>
      </w:tr>
    </w:tbl>
    <w:p w:rsidR="007D7040" w:rsidRDefault="007D7040" w:rsidP="007D7040">
      <w:pPr>
        <w:pStyle w:val="ADZPodpisytabelirycin"/>
        <w:jc w:val="center"/>
        <w:rPr>
          <w:sz w:val="18"/>
        </w:rPr>
      </w:pPr>
      <w:r w:rsidRPr="009D73A4">
        <w:rPr>
          <w:sz w:val="18"/>
        </w:rPr>
        <w:t xml:space="preserve">Źródło: </w:t>
      </w:r>
      <w:r>
        <w:rPr>
          <w:sz w:val="18"/>
        </w:rPr>
        <w:t>GOPS Chełmiec, GOPS Grybów, MOPS Grybów, GOPS Kamionka Wielka</w:t>
      </w:r>
      <w:r w:rsidRPr="009D73A4">
        <w:rPr>
          <w:sz w:val="18"/>
        </w:rPr>
        <w:t>, 2015</w:t>
      </w:r>
    </w:p>
    <w:p w:rsidR="00004858" w:rsidRDefault="00004858" w:rsidP="007A745B"/>
    <w:p w:rsidR="009B5FFC" w:rsidRDefault="009B5FFC" w:rsidP="009B5FFC">
      <w:pPr>
        <w:pStyle w:val="Nagwek3"/>
      </w:pPr>
      <w:bookmarkStart w:id="14" w:name="_Toc436731206"/>
      <w:r>
        <w:t>Dostępność do instytucji publicznych na terenie LGD Korona Sądecka</w:t>
      </w:r>
      <w:bookmarkEnd w:id="14"/>
    </w:p>
    <w:p w:rsidR="00004858" w:rsidRDefault="00004858" w:rsidP="00004858">
      <w:r>
        <w:t>Analiza problemów społecznych występujących na terenie LGD Korona Sądecka powinna obejmować także dostępność do pewnego rodzaju instytucji publicznych i społecznych. Za najważniejsze z nich uznano dostępność do służby zdrowia, mierzona za pomocą wskaźnika liczby mieszkańców przypadających na 1 przychodnię. Drugim elementem, który wskaże na dostępność do usług publicznych będzie dostępność do instytucji kultury (</w:t>
      </w:r>
      <w:r w:rsidR="009B5FFC">
        <w:t xml:space="preserve">w tym </w:t>
      </w:r>
      <w:r>
        <w:t>domów kultury</w:t>
      </w:r>
      <w:r w:rsidR="009B5FFC">
        <w:t xml:space="preserve"> oraz bibliotek</w:t>
      </w:r>
      <w:r>
        <w:t xml:space="preserve">). Domy kultury na obszarach wiejskich bardzo często pełnią bowiem funkcje nie tylko upowszechniania kultury, ale także animacji społeczności lokalnej, budowania tożsamości i poczucia wspólnoty wśród mieszkańców. </w:t>
      </w:r>
    </w:p>
    <w:p w:rsidR="00004858" w:rsidRPr="00004858" w:rsidRDefault="007A745B" w:rsidP="00004858">
      <w:pPr>
        <w:pStyle w:val="Default"/>
        <w:tabs>
          <w:tab w:val="left" w:pos="426"/>
        </w:tabs>
        <w:spacing w:line="276" w:lineRule="auto"/>
        <w:jc w:val="both"/>
        <w:rPr>
          <w:rFonts w:ascii="Candara" w:hAnsi="Candara"/>
          <w:bCs/>
          <w:sz w:val="22"/>
          <w:szCs w:val="22"/>
        </w:rPr>
      </w:pPr>
      <w:r w:rsidRPr="00004858">
        <w:rPr>
          <w:rFonts w:ascii="Candara" w:hAnsi="Candara"/>
          <w:sz w:val="22"/>
          <w:szCs w:val="22"/>
        </w:rPr>
        <w:t>Według danych BDL GUS w 2014 roku na terenie Lokalnej Grupy Działania funkcjonowały łącznie 23 przychodnie. Najwięcej – 10, zlokalizowanych było w gminie Grybów, 6 w gminie Chełmiec, 4 w mieście Grybów oraz 3 w gminie Kamionka Wielka</w:t>
      </w:r>
      <w:r w:rsidR="00D72DDA">
        <w:rPr>
          <w:rFonts w:ascii="Candara" w:hAnsi="Candara"/>
          <w:sz w:val="22"/>
          <w:szCs w:val="22"/>
        </w:rPr>
        <w:t xml:space="preserve"> [BDL GUS, 2015]</w:t>
      </w:r>
      <w:r w:rsidRPr="00004858">
        <w:rPr>
          <w:rFonts w:ascii="Candara" w:hAnsi="Candara"/>
          <w:sz w:val="22"/>
          <w:szCs w:val="22"/>
        </w:rPr>
        <w:t xml:space="preserve">. </w:t>
      </w:r>
      <w:r w:rsidR="00004858" w:rsidRPr="00004858">
        <w:rPr>
          <w:rFonts w:ascii="Candara" w:hAnsi="Candara"/>
          <w:bCs/>
          <w:sz w:val="22"/>
          <w:szCs w:val="22"/>
        </w:rPr>
        <w:t xml:space="preserve">Co istotne na terenie gminy Grybów, poza przychodniami funkcjonuje również Hospicjum im. Chrystusa Króla (33-331 Stróże 622) oraz Centrum Szkoleniowo-Rehabilitacyjne im. Ojca Pio w Stróżach (33-331 Stróże 569). </w:t>
      </w:r>
    </w:p>
    <w:p w:rsidR="007A745B" w:rsidRDefault="000E4FAD" w:rsidP="007A745B">
      <w:r>
        <w:t>Biorąc pod uwagę wskaźnik dostępności do służby zdrowia (przychodni lekarskich) należy zauważyć, że LGD Korona Są</w:t>
      </w:r>
      <w:r w:rsidR="00161D38">
        <w:t>decka charakteryzuje się wyższą niż przeciętnie w Polsce (1919) liczbą osób przypadających na 1 przychodnię (2964</w:t>
      </w:r>
      <w:r w:rsidR="0067137E">
        <w:t>). Wśród wszystkich gmin, które swoim zasięgiem obejmuje LGD Korona Sądecka najgorzej pod względem dostępności do ośrodków zdrowia wypada Gmina Chełmiec (4564) oraz gmina Kamionka Wielka (3367)</w:t>
      </w:r>
      <w:r w:rsidR="00DB3876">
        <w:t xml:space="preserve">. Sytuacja ta może być związana z faktem, iż obie gminy są położone względnie blisko od Nowego Sącza. </w:t>
      </w:r>
      <w:r w:rsidR="003C5382">
        <w:t xml:space="preserve">Z kolei Miasto Grybów charakteryzuje się wyższą niż przeciętną dostępnością do usług opieki medycznej (przychodni lekarskich).  </w:t>
      </w:r>
    </w:p>
    <w:p w:rsidR="00004858" w:rsidRPr="004C5B58" w:rsidRDefault="00004858" w:rsidP="007A745B"/>
    <w:p w:rsidR="007A745B" w:rsidRPr="009D73A4" w:rsidRDefault="007A745B" w:rsidP="007A745B">
      <w:pPr>
        <w:keepNext/>
        <w:keepLines/>
        <w:spacing w:before="0" w:beforeAutospacing="0" w:after="0" w:afterAutospacing="0" w:line="240" w:lineRule="auto"/>
        <w:rPr>
          <w:rStyle w:val="Tytuksiki"/>
          <w:b/>
        </w:rPr>
      </w:pPr>
      <w:r w:rsidRPr="00442F2D">
        <w:rPr>
          <w:rStyle w:val="Tytuksiki"/>
          <w:b/>
        </w:rPr>
        <w:lastRenderedPageBreak/>
        <w:t xml:space="preserve">Rycina </w:t>
      </w:r>
      <w:r w:rsidR="00FB7060" w:rsidRPr="00442F2D">
        <w:rPr>
          <w:rStyle w:val="Tytuksiki"/>
          <w:b/>
        </w:rPr>
        <w:fldChar w:fldCharType="begin"/>
      </w:r>
      <w:r w:rsidRPr="00442F2D">
        <w:rPr>
          <w:rStyle w:val="Tytuksiki"/>
          <w:b/>
        </w:rPr>
        <w:instrText xml:space="preserve"> SEQ Rycina \* ARABIC </w:instrText>
      </w:r>
      <w:r w:rsidR="00FB7060" w:rsidRPr="00442F2D">
        <w:rPr>
          <w:rStyle w:val="Tytuksiki"/>
          <w:b/>
        </w:rPr>
        <w:fldChar w:fldCharType="separate"/>
      </w:r>
      <w:r w:rsidR="00D72DDA">
        <w:rPr>
          <w:rStyle w:val="Tytuksiki"/>
          <w:b/>
          <w:noProof/>
        </w:rPr>
        <w:t>15</w:t>
      </w:r>
      <w:r w:rsidR="00FB7060" w:rsidRPr="00442F2D">
        <w:rPr>
          <w:rStyle w:val="Tytuksiki"/>
          <w:b/>
        </w:rPr>
        <w:fldChar w:fldCharType="end"/>
      </w:r>
      <w:r w:rsidRPr="00442F2D">
        <w:rPr>
          <w:rStyle w:val="Tytuksiki"/>
        </w:rPr>
        <w:t xml:space="preserve">. </w:t>
      </w:r>
      <w:r w:rsidRPr="009D73A4">
        <w:rPr>
          <w:rStyle w:val="Tytuksiki"/>
          <w:b/>
        </w:rPr>
        <w:t>Liczba mieszkańców na 1 przychodnię lekarską (placówkę ambulatoryjnej opieki zdrowotnej) na obszarze Lokalnej Grupy Działania Korona Sądecka na tle porównywanych jednostek terytorialnych w 2013 roku</w:t>
      </w:r>
    </w:p>
    <w:p w:rsidR="007A745B" w:rsidRDefault="007A745B" w:rsidP="007A745B">
      <w:r w:rsidRPr="00442F2D">
        <w:rPr>
          <w:noProof/>
        </w:rPr>
        <w:drawing>
          <wp:inline distT="0" distB="0" distL="0" distR="0" wp14:anchorId="3620A781" wp14:editId="1DC6DC07">
            <wp:extent cx="5886450" cy="2743200"/>
            <wp:effectExtent l="0" t="0" r="0" b="0"/>
            <wp:docPr id="13"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A745B" w:rsidRDefault="007A745B" w:rsidP="007A745B">
      <w:pPr>
        <w:pStyle w:val="ADZPodpisytabelirycin"/>
        <w:jc w:val="center"/>
        <w:rPr>
          <w:sz w:val="18"/>
        </w:rPr>
      </w:pPr>
      <w:r w:rsidRPr="009D73A4">
        <w:rPr>
          <w:sz w:val="18"/>
        </w:rPr>
        <w:t>Źródło: BDL GUS, 2015</w:t>
      </w:r>
    </w:p>
    <w:p w:rsidR="007A745B" w:rsidRPr="002A2BA1" w:rsidRDefault="007A745B" w:rsidP="007A745B">
      <w:pPr>
        <w:pStyle w:val="Default"/>
        <w:jc w:val="both"/>
        <w:rPr>
          <w:color w:val="FF0000"/>
          <w:sz w:val="23"/>
          <w:szCs w:val="23"/>
        </w:rPr>
      </w:pPr>
    </w:p>
    <w:p w:rsidR="00F22738" w:rsidRPr="009D73A4" w:rsidRDefault="00F22738" w:rsidP="00F22738">
      <w:pPr>
        <w:keepNext/>
        <w:keepLines/>
        <w:spacing w:before="0" w:beforeAutospacing="0" w:after="0" w:afterAutospacing="0" w:line="240" w:lineRule="auto"/>
        <w:rPr>
          <w:rStyle w:val="Tytuksiki"/>
          <w:b/>
        </w:rPr>
      </w:pPr>
      <w:r w:rsidRPr="00442F2D">
        <w:rPr>
          <w:rStyle w:val="Tytuksiki"/>
          <w:b/>
        </w:rPr>
        <w:t xml:space="preserve">Rycina </w:t>
      </w:r>
      <w:r w:rsidR="00FB7060" w:rsidRPr="00442F2D">
        <w:rPr>
          <w:rStyle w:val="Tytuksiki"/>
          <w:b/>
        </w:rPr>
        <w:fldChar w:fldCharType="begin"/>
      </w:r>
      <w:r w:rsidRPr="00442F2D">
        <w:rPr>
          <w:rStyle w:val="Tytuksiki"/>
          <w:b/>
        </w:rPr>
        <w:instrText xml:space="preserve"> SEQ Rycina \* ARABIC </w:instrText>
      </w:r>
      <w:r w:rsidR="00FB7060" w:rsidRPr="00442F2D">
        <w:rPr>
          <w:rStyle w:val="Tytuksiki"/>
          <w:b/>
        </w:rPr>
        <w:fldChar w:fldCharType="separate"/>
      </w:r>
      <w:r w:rsidR="00D72DDA">
        <w:rPr>
          <w:rStyle w:val="Tytuksiki"/>
          <w:b/>
          <w:noProof/>
        </w:rPr>
        <w:t>16</w:t>
      </w:r>
      <w:r w:rsidR="00FB7060" w:rsidRPr="00442F2D">
        <w:rPr>
          <w:rStyle w:val="Tytuksiki"/>
          <w:b/>
        </w:rPr>
        <w:fldChar w:fldCharType="end"/>
      </w:r>
      <w:r w:rsidRPr="00442F2D">
        <w:rPr>
          <w:rStyle w:val="Tytuksiki"/>
        </w:rPr>
        <w:t xml:space="preserve">. </w:t>
      </w:r>
      <w:r w:rsidRPr="009D73A4">
        <w:rPr>
          <w:rStyle w:val="Tytuksiki"/>
          <w:b/>
        </w:rPr>
        <w:t xml:space="preserve">Liczba mieszkańców na 1 </w:t>
      </w:r>
      <w:r>
        <w:rPr>
          <w:rStyle w:val="Tytuksiki"/>
          <w:b/>
        </w:rPr>
        <w:t>dom kultury</w:t>
      </w:r>
      <w:r w:rsidRPr="009D73A4">
        <w:rPr>
          <w:rStyle w:val="Tytuksiki"/>
          <w:b/>
        </w:rPr>
        <w:t xml:space="preserve"> na obszarze Lokalnej Grupy Działania Korona Sądecka na tle porównywanych jednostek terytorialnych w 201</w:t>
      </w:r>
      <w:r>
        <w:rPr>
          <w:rStyle w:val="Tytuksiki"/>
          <w:b/>
        </w:rPr>
        <w:t>4</w:t>
      </w:r>
      <w:r w:rsidRPr="009D73A4">
        <w:rPr>
          <w:rStyle w:val="Tytuksiki"/>
          <w:b/>
        </w:rPr>
        <w:t xml:space="preserve"> roku</w:t>
      </w:r>
    </w:p>
    <w:p w:rsidR="007A745B" w:rsidRDefault="007A745B" w:rsidP="007A745B">
      <w:pPr>
        <w:pStyle w:val="Default"/>
        <w:tabs>
          <w:tab w:val="left" w:pos="426"/>
        </w:tabs>
        <w:rPr>
          <w:rFonts w:ascii="Candara" w:hAnsi="Candara"/>
          <w:bCs/>
          <w:sz w:val="22"/>
          <w:szCs w:val="22"/>
        </w:rPr>
      </w:pPr>
    </w:p>
    <w:p w:rsidR="007A745B" w:rsidRDefault="00F22738" w:rsidP="00F22738">
      <w:pPr>
        <w:pStyle w:val="Default"/>
        <w:spacing w:line="276" w:lineRule="auto"/>
        <w:rPr>
          <w:rFonts w:ascii="Candara" w:hAnsi="Candara"/>
          <w:sz w:val="22"/>
          <w:szCs w:val="22"/>
        </w:rPr>
      </w:pPr>
      <w:r w:rsidRPr="00F22738">
        <w:rPr>
          <w:rFonts w:ascii="Candara" w:hAnsi="Candara"/>
          <w:noProof/>
          <w:sz w:val="22"/>
          <w:szCs w:val="22"/>
          <w:lang w:eastAsia="pl-PL"/>
        </w:rPr>
        <w:drawing>
          <wp:inline distT="0" distB="0" distL="0" distR="0" wp14:anchorId="70F3BC0D" wp14:editId="518231D0">
            <wp:extent cx="5886450" cy="2743200"/>
            <wp:effectExtent l="0" t="0" r="0" b="0"/>
            <wp:docPr id="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22738" w:rsidRDefault="00F22738" w:rsidP="00F22738">
      <w:pPr>
        <w:pStyle w:val="ADZPodpisytabelirycin"/>
        <w:jc w:val="center"/>
        <w:rPr>
          <w:sz w:val="18"/>
        </w:rPr>
      </w:pPr>
      <w:r w:rsidRPr="009D73A4">
        <w:rPr>
          <w:sz w:val="18"/>
        </w:rPr>
        <w:t>Źródło: BDL GUS, 2015</w:t>
      </w:r>
    </w:p>
    <w:p w:rsidR="007A745B" w:rsidRDefault="007A745B" w:rsidP="007A745B">
      <w:pPr>
        <w:pStyle w:val="Default"/>
        <w:spacing w:line="276" w:lineRule="auto"/>
        <w:ind w:left="720"/>
        <w:rPr>
          <w:rFonts w:ascii="Candara" w:hAnsi="Candara"/>
          <w:sz w:val="22"/>
          <w:szCs w:val="22"/>
        </w:rPr>
      </w:pPr>
    </w:p>
    <w:p w:rsidR="00316398" w:rsidRDefault="00F22738" w:rsidP="007315CC">
      <w:pPr>
        <w:pStyle w:val="Default"/>
        <w:spacing w:line="276" w:lineRule="auto"/>
        <w:jc w:val="both"/>
        <w:rPr>
          <w:rFonts w:ascii="Candara" w:hAnsi="Candara"/>
          <w:sz w:val="22"/>
          <w:szCs w:val="22"/>
        </w:rPr>
      </w:pPr>
      <w:r w:rsidRPr="00F22738">
        <w:rPr>
          <w:rFonts w:ascii="Candara" w:hAnsi="Candara"/>
          <w:sz w:val="22"/>
          <w:szCs w:val="22"/>
        </w:rPr>
        <w:t xml:space="preserve">Jak możemy zauważyć, </w:t>
      </w:r>
      <w:r w:rsidRPr="00852F65">
        <w:rPr>
          <w:rFonts w:ascii="Candara" w:hAnsi="Candara"/>
          <w:sz w:val="22"/>
          <w:szCs w:val="22"/>
        </w:rPr>
        <w:t xml:space="preserve">na rycinie </w:t>
      </w:r>
      <w:r w:rsidR="00852F65" w:rsidRPr="00852F65">
        <w:rPr>
          <w:rFonts w:ascii="Candara" w:hAnsi="Candara"/>
          <w:sz w:val="22"/>
          <w:szCs w:val="22"/>
        </w:rPr>
        <w:t>16.</w:t>
      </w:r>
      <w:r w:rsidRPr="00852F65">
        <w:rPr>
          <w:rFonts w:ascii="Candara" w:hAnsi="Candara"/>
          <w:sz w:val="22"/>
          <w:szCs w:val="22"/>
        </w:rPr>
        <w:t xml:space="preserve"> LGD Korona Sądecka charakteryzuje się wysoką dostępnością do </w:t>
      </w:r>
      <w:r w:rsidR="00712BBD" w:rsidRPr="00852F65">
        <w:rPr>
          <w:rFonts w:ascii="Candara" w:hAnsi="Candara"/>
          <w:sz w:val="22"/>
          <w:szCs w:val="22"/>
        </w:rPr>
        <w:t>domów kultury,</w:t>
      </w:r>
      <w:r w:rsidR="00712BBD">
        <w:rPr>
          <w:rFonts w:ascii="Candara" w:hAnsi="Candara"/>
          <w:sz w:val="22"/>
          <w:szCs w:val="22"/>
        </w:rPr>
        <w:t xml:space="preserve"> bowiem na jeden dom kultury przypada 3588 osób, podczas gdy </w:t>
      </w:r>
      <w:r w:rsidR="00712BBD">
        <w:rPr>
          <w:rFonts w:ascii="Candara" w:hAnsi="Candara"/>
          <w:sz w:val="22"/>
          <w:szCs w:val="22"/>
        </w:rPr>
        <w:lastRenderedPageBreak/>
        <w:t xml:space="preserve">średnia dla Polski wynosi 9574, a dla województwa małopolskiego 7925 osób. </w:t>
      </w:r>
      <w:r w:rsidR="00316398">
        <w:rPr>
          <w:rFonts w:ascii="Candara" w:hAnsi="Candara"/>
          <w:sz w:val="22"/>
          <w:szCs w:val="22"/>
        </w:rPr>
        <w:t>Największą dostępnością do domów kultury cieszą się mieszkańcy gminy Grybów (ośrodek kultury z 10 filiami</w:t>
      </w:r>
      <w:r w:rsidR="00316398">
        <w:rPr>
          <w:rStyle w:val="Odwoanieprzypisudolnego"/>
          <w:rFonts w:ascii="Candara" w:hAnsi="Candara"/>
          <w:sz w:val="22"/>
          <w:szCs w:val="22"/>
        </w:rPr>
        <w:footnoteReference w:id="11"/>
      </w:r>
      <w:r w:rsidR="00316398">
        <w:rPr>
          <w:rFonts w:ascii="Candara" w:hAnsi="Candara"/>
          <w:sz w:val="22"/>
          <w:szCs w:val="22"/>
        </w:rPr>
        <w:t xml:space="preserve">), gdzie na 1 dom kultury przypada jedynie 2462 mieszkańców. Najwięcej ludności na 1 dom kultury przypada w mieście Grybów (6063), gdzie funkcjonuje jedynie 1 ośrodek kultury. Taki stan rzeczy jest jednak bardzo charakterystyczny dla małych miast. Dostępność określana wskaźnikiem liczby mieszkańców na 1 dom kultury jest w tym przypadku wyższy, jednak obszar, który obejmuje swoją działalnością ten jeden dom kultury jest zdecydowanie mniejszy niż w przypadku dużych obszarowo gmin.  </w:t>
      </w:r>
    </w:p>
    <w:p w:rsidR="00316398" w:rsidRDefault="00316398" w:rsidP="007315CC">
      <w:pPr>
        <w:pStyle w:val="Default"/>
        <w:spacing w:line="276" w:lineRule="auto"/>
        <w:jc w:val="both"/>
        <w:rPr>
          <w:rFonts w:ascii="Candara" w:hAnsi="Candara"/>
          <w:sz w:val="22"/>
          <w:szCs w:val="22"/>
        </w:rPr>
      </w:pPr>
    </w:p>
    <w:p w:rsidR="00316398" w:rsidRPr="00D72DDA" w:rsidRDefault="00316398" w:rsidP="007315CC">
      <w:pPr>
        <w:pStyle w:val="Default"/>
        <w:spacing w:line="276" w:lineRule="auto"/>
        <w:jc w:val="both"/>
        <w:rPr>
          <w:rFonts w:ascii="Candara" w:hAnsi="Candara"/>
          <w:sz w:val="22"/>
          <w:szCs w:val="22"/>
        </w:rPr>
      </w:pPr>
      <w:r>
        <w:rPr>
          <w:rFonts w:ascii="Candara" w:hAnsi="Candara"/>
          <w:sz w:val="22"/>
          <w:szCs w:val="22"/>
        </w:rPr>
        <w:t xml:space="preserve">Duża dostępność do ośrodków kultury pomaga w rozpowszechnianiu tradycji lokalnych oraz </w:t>
      </w:r>
      <w:r w:rsidR="00705AA8">
        <w:rPr>
          <w:rFonts w:ascii="Candara" w:hAnsi="Candara"/>
          <w:sz w:val="22"/>
          <w:szCs w:val="22"/>
        </w:rPr>
        <w:t>animacji społeczności lokalnej, co też wspomniane instytucje robią:</w:t>
      </w:r>
    </w:p>
    <w:p w:rsidR="00F22738" w:rsidRDefault="00F22738" w:rsidP="007A745B">
      <w:pPr>
        <w:pStyle w:val="Default"/>
        <w:spacing w:line="276" w:lineRule="auto"/>
        <w:rPr>
          <w:rFonts w:ascii="Candara" w:hAnsi="Candara"/>
          <w:sz w:val="22"/>
          <w:szCs w:val="22"/>
          <w:highlight w:val="yellow"/>
        </w:rPr>
      </w:pPr>
    </w:p>
    <w:p w:rsidR="007A745B" w:rsidRDefault="007A745B" w:rsidP="007A745B">
      <w:pPr>
        <w:pStyle w:val="Default"/>
        <w:spacing w:line="276" w:lineRule="auto"/>
        <w:rPr>
          <w:rFonts w:ascii="Candara" w:hAnsi="Candara"/>
          <w:b/>
          <w:sz w:val="22"/>
          <w:szCs w:val="22"/>
        </w:rPr>
      </w:pPr>
      <w:r w:rsidRPr="00705AA8">
        <w:rPr>
          <w:rFonts w:ascii="Candara" w:hAnsi="Candara"/>
          <w:b/>
          <w:sz w:val="22"/>
          <w:szCs w:val="22"/>
        </w:rPr>
        <w:t>Gminny Ośrodek Kultury w Kamionce Wielkiej (Kamionka Wielka)</w:t>
      </w:r>
    </w:p>
    <w:p w:rsidR="007A745B" w:rsidRPr="00316398" w:rsidRDefault="00705AA8" w:rsidP="00705AA8">
      <w:pPr>
        <w:pStyle w:val="Default"/>
        <w:spacing w:line="276" w:lineRule="auto"/>
        <w:jc w:val="both"/>
        <w:rPr>
          <w:rFonts w:ascii="Candara" w:hAnsi="Candara"/>
          <w:sz w:val="22"/>
          <w:szCs w:val="22"/>
        </w:rPr>
      </w:pPr>
      <w:r>
        <w:rPr>
          <w:rFonts w:ascii="Candara" w:hAnsi="Candara"/>
          <w:sz w:val="22"/>
          <w:szCs w:val="22"/>
        </w:rPr>
        <w:t xml:space="preserve">Ośrodek kultury swoją siedzibę posiada w Kamionce Wielkiej, jednakże na terenie gminy działają dodatkowo 3 filie </w:t>
      </w:r>
      <w:r w:rsidRPr="00316398">
        <w:rPr>
          <w:rFonts w:ascii="Candara" w:hAnsi="Candara"/>
          <w:sz w:val="22"/>
          <w:szCs w:val="22"/>
        </w:rPr>
        <w:t>(świetlice wiejskie) w Boguszy, Mszalnicy i Mystkowie.</w:t>
      </w:r>
      <w:r>
        <w:rPr>
          <w:rFonts w:ascii="Candara" w:hAnsi="Candara"/>
          <w:sz w:val="22"/>
          <w:szCs w:val="22"/>
        </w:rPr>
        <w:t xml:space="preserve"> Do głównych zadań instytucji należy </w:t>
      </w:r>
      <w:r w:rsidR="007A745B" w:rsidRPr="00316398">
        <w:rPr>
          <w:rFonts w:ascii="Candara" w:hAnsi="Candara"/>
          <w:sz w:val="22"/>
          <w:szCs w:val="22"/>
        </w:rPr>
        <w:t>rozwój życia kulturalnego, popularyzacją amatorskiej twórczości</w:t>
      </w:r>
      <w:r>
        <w:rPr>
          <w:rFonts w:ascii="Candara" w:hAnsi="Candara"/>
          <w:sz w:val="22"/>
          <w:szCs w:val="22"/>
        </w:rPr>
        <w:t xml:space="preserve">, a także realizacja </w:t>
      </w:r>
      <w:r w:rsidR="007A745B" w:rsidRPr="00316398">
        <w:rPr>
          <w:rFonts w:ascii="Candara" w:hAnsi="Candara"/>
          <w:sz w:val="22"/>
          <w:szCs w:val="22"/>
        </w:rPr>
        <w:t>działa</w:t>
      </w:r>
      <w:r>
        <w:rPr>
          <w:rFonts w:ascii="Candara" w:hAnsi="Candara"/>
          <w:sz w:val="22"/>
          <w:szCs w:val="22"/>
        </w:rPr>
        <w:t>ń</w:t>
      </w:r>
      <w:r w:rsidR="007A745B" w:rsidRPr="00316398">
        <w:rPr>
          <w:rFonts w:ascii="Candara" w:hAnsi="Candara"/>
          <w:sz w:val="22"/>
          <w:szCs w:val="22"/>
        </w:rPr>
        <w:t xml:space="preserve"> w zakresie szeroko rozumianego upowszechniania kultury. GOK organizuje liczne imprezy kulturalne, zajmuje się promocją gminy (wydaje kwartalnik społeczno-kulturalny „Gminne Wieści”, skupia też siedem zespołów amatorskich</w:t>
      </w:r>
      <w:r>
        <w:rPr>
          <w:rFonts w:ascii="Candara" w:hAnsi="Candara"/>
          <w:sz w:val="22"/>
          <w:szCs w:val="22"/>
        </w:rPr>
        <w:t>)</w:t>
      </w:r>
      <w:r w:rsidR="007A745B" w:rsidRPr="00316398">
        <w:rPr>
          <w:rFonts w:ascii="Candara" w:hAnsi="Candara"/>
          <w:sz w:val="22"/>
          <w:szCs w:val="22"/>
        </w:rPr>
        <w:t>.</w:t>
      </w:r>
      <w:r w:rsidRPr="00316398">
        <w:rPr>
          <w:rStyle w:val="Odwoanieprzypisudolnego"/>
          <w:rFonts w:ascii="Candara" w:hAnsi="Candara"/>
          <w:sz w:val="22"/>
          <w:szCs w:val="22"/>
        </w:rPr>
        <w:footnoteReference w:id="12"/>
      </w:r>
    </w:p>
    <w:p w:rsidR="007A745B" w:rsidRPr="00316398" w:rsidRDefault="007A745B" w:rsidP="007A745B">
      <w:pPr>
        <w:pStyle w:val="Default"/>
        <w:tabs>
          <w:tab w:val="left" w:pos="567"/>
        </w:tabs>
        <w:spacing w:line="276" w:lineRule="auto"/>
        <w:ind w:hanging="142"/>
        <w:rPr>
          <w:rFonts w:ascii="Candara" w:hAnsi="Candara"/>
          <w:sz w:val="22"/>
          <w:szCs w:val="22"/>
        </w:rPr>
      </w:pPr>
    </w:p>
    <w:p w:rsidR="007A745B" w:rsidRPr="00705AA8" w:rsidRDefault="007A745B" w:rsidP="00705AA8">
      <w:pPr>
        <w:pStyle w:val="Default"/>
        <w:tabs>
          <w:tab w:val="left" w:pos="567"/>
        </w:tabs>
        <w:spacing w:line="276" w:lineRule="auto"/>
        <w:rPr>
          <w:rFonts w:ascii="Candara" w:hAnsi="Candara"/>
          <w:b/>
          <w:sz w:val="22"/>
          <w:szCs w:val="22"/>
        </w:rPr>
      </w:pPr>
      <w:r w:rsidRPr="00705AA8">
        <w:rPr>
          <w:rFonts w:ascii="Candara" w:hAnsi="Candara"/>
          <w:b/>
          <w:sz w:val="22"/>
          <w:szCs w:val="22"/>
        </w:rPr>
        <w:t>Gminny Ośrodek Kultury w Chełmcu (33 – 394, Klęczany 1)</w:t>
      </w:r>
    </w:p>
    <w:p w:rsidR="00C60655" w:rsidRDefault="00C60655" w:rsidP="00C60655">
      <w:pPr>
        <w:pStyle w:val="Default"/>
        <w:tabs>
          <w:tab w:val="left" w:pos="567"/>
        </w:tabs>
        <w:spacing w:line="276" w:lineRule="auto"/>
        <w:jc w:val="both"/>
        <w:rPr>
          <w:rFonts w:ascii="Candara" w:hAnsi="Candara"/>
          <w:sz w:val="22"/>
          <w:szCs w:val="22"/>
        </w:rPr>
      </w:pPr>
      <w:r>
        <w:rPr>
          <w:rFonts w:ascii="Candara" w:hAnsi="Candara"/>
          <w:sz w:val="22"/>
          <w:szCs w:val="22"/>
        </w:rPr>
        <w:t xml:space="preserve">W ramach Ośrodka kultury w Chełmcu działają 4 świetlice wiejskie oraz 1 pracowania plastyczna. </w:t>
      </w:r>
      <w:r w:rsidR="007A745B" w:rsidRPr="00316398">
        <w:rPr>
          <w:rFonts w:ascii="Candara" w:hAnsi="Candara"/>
          <w:sz w:val="22"/>
          <w:szCs w:val="22"/>
        </w:rPr>
        <w:t>GOK zajmuje się także</w:t>
      </w:r>
      <w:r>
        <w:rPr>
          <w:rFonts w:ascii="Candara" w:hAnsi="Candara"/>
          <w:sz w:val="22"/>
          <w:szCs w:val="22"/>
        </w:rPr>
        <w:t xml:space="preserve"> o</w:t>
      </w:r>
      <w:r w:rsidR="007A745B" w:rsidRPr="00316398">
        <w:rPr>
          <w:rFonts w:ascii="Candara" w:hAnsi="Candara"/>
          <w:sz w:val="22"/>
          <w:szCs w:val="22"/>
        </w:rPr>
        <w:t>rganizacją imprez kulturalnych, m.in. Przegląd Zespołów Kolędniczych „Przebierańcy w</w:t>
      </w:r>
      <w:r>
        <w:rPr>
          <w:rFonts w:ascii="Candara" w:hAnsi="Candara"/>
          <w:sz w:val="22"/>
          <w:szCs w:val="22"/>
        </w:rPr>
        <w:t xml:space="preserve"> </w:t>
      </w:r>
      <w:r w:rsidR="007A745B" w:rsidRPr="00316398">
        <w:rPr>
          <w:rFonts w:ascii="Candara" w:hAnsi="Candara"/>
          <w:sz w:val="22"/>
          <w:szCs w:val="22"/>
        </w:rPr>
        <w:t>Klęczanach”, Przegląd Palm Wielkanocnych, festyny rodzinne oraz konkursy.</w:t>
      </w:r>
      <w:r w:rsidR="007A745B" w:rsidRPr="00316398">
        <w:rPr>
          <w:rStyle w:val="Odwoanieprzypisudolnego"/>
          <w:rFonts w:ascii="Candara" w:hAnsi="Candara"/>
          <w:sz w:val="22"/>
          <w:szCs w:val="22"/>
        </w:rPr>
        <w:footnoteReference w:id="13"/>
      </w:r>
      <w:r w:rsidR="007A745B" w:rsidRPr="00316398">
        <w:rPr>
          <w:rFonts w:ascii="Candara" w:hAnsi="Candara"/>
          <w:sz w:val="22"/>
          <w:szCs w:val="22"/>
        </w:rPr>
        <w:t xml:space="preserve">  </w:t>
      </w:r>
    </w:p>
    <w:p w:rsidR="00C60655" w:rsidRDefault="00C60655" w:rsidP="00705AA8">
      <w:pPr>
        <w:pStyle w:val="Default"/>
        <w:tabs>
          <w:tab w:val="left" w:pos="567"/>
        </w:tabs>
        <w:spacing w:line="276" w:lineRule="auto"/>
        <w:rPr>
          <w:rFonts w:ascii="Candara" w:hAnsi="Candara"/>
          <w:sz w:val="22"/>
          <w:szCs w:val="22"/>
        </w:rPr>
      </w:pPr>
    </w:p>
    <w:p w:rsidR="007A745B" w:rsidRPr="00C60655" w:rsidRDefault="007A745B" w:rsidP="00705AA8">
      <w:pPr>
        <w:pStyle w:val="Default"/>
        <w:tabs>
          <w:tab w:val="left" w:pos="426"/>
        </w:tabs>
        <w:rPr>
          <w:rFonts w:ascii="Candara" w:hAnsi="Candara"/>
          <w:b/>
          <w:bCs/>
          <w:sz w:val="22"/>
          <w:szCs w:val="22"/>
        </w:rPr>
      </w:pPr>
      <w:r w:rsidRPr="00C60655">
        <w:rPr>
          <w:rFonts w:ascii="Candara" w:hAnsi="Candara"/>
          <w:b/>
          <w:bCs/>
          <w:sz w:val="22"/>
          <w:szCs w:val="22"/>
        </w:rPr>
        <w:t>Gminny Ośrodek Kultury w Grybowie (ul. Jakubowskiego 33, 33-330 Grybów)</w:t>
      </w:r>
    </w:p>
    <w:p w:rsidR="007A745B" w:rsidRPr="00316398" w:rsidRDefault="007A745B" w:rsidP="00C60655">
      <w:pPr>
        <w:pStyle w:val="Default"/>
        <w:tabs>
          <w:tab w:val="left" w:pos="426"/>
        </w:tabs>
        <w:spacing w:line="276" w:lineRule="auto"/>
        <w:rPr>
          <w:rFonts w:ascii="Candara" w:hAnsi="Candara"/>
          <w:sz w:val="22"/>
          <w:szCs w:val="22"/>
        </w:rPr>
      </w:pPr>
      <w:r w:rsidRPr="00316398">
        <w:rPr>
          <w:rFonts w:ascii="Candara" w:hAnsi="Candara"/>
          <w:sz w:val="22"/>
          <w:szCs w:val="22"/>
        </w:rPr>
        <w:t>W skład Gminnego Ośrodka Kultury wchodzi 11 filii działających w następujących miejscowościach:</w:t>
      </w:r>
    </w:p>
    <w:p w:rsidR="007A745B" w:rsidRPr="00316398" w:rsidRDefault="007A745B" w:rsidP="00C60655">
      <w:pPr>
        <w:pStyle w:val="Default"/>
        <w:tabs>
          <w:tab w:val="left" w:pos="0"/>
        </w:tabs>
        <w:spacing w:line="276" w:lineRule="auto"/>
        <w:rPr>
          <w:rFonts w:ascii="Candara" w:hAnsi="Candara"/>
          <w:sz w:val="22"/>
          <w:szCs w:val="22"/>
        </w:rPr>
      </w:pPr>
      <w:proofErr w:type="spellStart"/>
      <w:r w:rsidRPr="00316398">
        <w:rPr>
          <w:rFonts w:ascii="Candara" w:hAnsi="Candara"/>
          <w:sz w:val="22"/>
          <w:szCs w:val="22"/>
        </w:rPr>
        <w:t>Binczarowa</w:t>
      </w:r>
      <w:proofErr w:type="spellEnd"/>
      <w:r w:rsidRPr="00316398">
        <w:rPr>
          <w:rFonts w:ascii="Candara" w:hAnsi="Candara"/>
          <w:sz w:val="22"/>
          <w:szCs w:val="22"/>
        </w:rPr>
        <w:t>, Cieniawa, Florynka, Gródek, Kąclowa, Królowa Wyżna, Polna, Ptaszkowa, Stara Wieś,</w:t>
      </w:r>
    </w:p>
    <w:p w:rsidR="00C60655" w:rsidRPr="00316398" w:rsidRDefault="007A745B" w:rsidP="00C60655">
      <w:pPr>
        <w:pStyle w:val="Default"/>
        <w:tabs>
          <w:tab w:val="left" w:pos="426"/>
        </w:tabs>
        <w:rPr>
          <w:rFonts w:ascii="Candara" w:hAnsi="Candara"/>
          <w:bCs/>
          <w:sz w:val="22"/>
          <w:szCs w:val="22"/>
        </w:rPr>
      </w:pPr>
      <w:proofErr w:type="spellStart"/>
      <w:r w:rsidRPr="00316398">
        <w:rPr>
          <w:rFonts w:ascii="Candara" w:hAnsi="Candara"/>
          <w:sz w:val="22"/>
          <w:szCs w:val="22"/>
        </w:rPr>
        <w:t>Siołkowa</w:t>
      </w:r>
      <w:proofErr w:type="spellEnd"/>
      <w:r w:rsidRPr="00316398">
        <w:rPr>
          <w:rFonts w:ascii="Candara" w:hAnsi="Candara"/>
          <w:sz w:val="22"/>
          <w:szCs w:val="22"/>
        </w:rPr>
        <w:t>.</w:t>
      </w:r>
      <w:r w:rsidR="00C60655" w:rsidRPr="00C60655">
        <w:rPr>
          <w:rFonts w:ascii="Candara" w:hAnsi="Candara"/>
          <w:bCs/>
          <w:sz w:val="22"/>
          <w:szCs w:val="22"/>
        </w:rPr>
        <w:t xml:space="preserve"> </w:t>
      </w:r>
      <w:r w:rsidR="00C60655" w:rsidRPr="00316398">
        <w:rPr>
          <w:rFonts w:ascii="Candara" w:hAnsi="Candara"/>
          <w:bCs/>
          <w:sz w:val="22"/>
          <w:szCs w:val="22"/>
        </w:rPr>
        <w:t>Przy placówce działają amatorski teatr młodzieżowy, zespół teatralno obrzędowy, koła</w:t>
      </w:r>
    </w:p>
    <w:p w:rsidR="00C60655" w:rsidRPr="00316398" w:rsidRDefault="00C60655" w:rsidP="00C60655">
      <w:pPr>
        <w:pStyle w:val="Default"/>
        <w:tabs>
          <w:tab w:val="left" w:pos="426"/>
        </w:tabs>
        <w:rPr>
          <w:rFonts w:ascii="Candara" w:hAnsi="Candara"/>
          <w:bCs/>
          <w:sz w:val="22"/>
          <w:szCs w:val="22"/>
        </w:rPr>
      </w:pPr>
      <w:r w:rsidRPr="00316398">
        <w:rPr>
          <w:rFonts w:ascii="Candara" w:hAnsi="Candara"/>
          <w:bCs/>
          <w:sz w:val="22"/>
          <w:szCs w:val="22"/>
        </w:rPr>
        <w:t>zainteresowań.</w:t>
      </w:r>
    </w:p>
    <w:p w:rsidR="007A745B" w:rsidRPr="00316398" w:rsidRDefault="007A745B" w:rsidP="007A745B">
      <w:pPr>
        <w:pStyle w:val="Default"/>
        <w:tabs>
          <w:tab w:val="left" w:pos="0"/>
        </w:tabs>
        <w:spacing w:line="276" w:lineRule="auto"/>
        <w:ind w:hanging="142"/>
        <w:rPr>
          <w:rFonts w:ascii="Candara" w:hAnsi="Candara"/>
          <w:sz w:val="22"/>
          <w:szCs w:val="22"/>
        </w:rPr>
      </w:pPr>
    </w:p>
    <w:p w:rsidR="007A745B" w:rsidRPr="00C60655" w:rsidRDefault="007A745B" w:rsidP="007A745B">
      <w:pPr>
        <w:spacing w:before="0" w:beforeAutospacing="0" w:after="0" w:afterAutospacing="0"/>
        <w:rPr>
          <w:b/>
        </w:rPr>
      </w:pPr>
      <w:r w:rsidRPr="00C60655">
        <w:rPr>
          <w:b/>
        </w:rPr>
        <w:t>Miejski Dom Kultury w Grybowie (ul. Kościuszki 7 33-330 Grybów)</w:t>
      </w:r>
    </w:p>
    <w:p w:rsidR="007A745B" w:rsidRDefault="007A745B" w:rsidP="007A745B">
      <w:pPr>
        <w:spacing w:before="0" w:beforeAutospacing="0" w:after="0" w:afterAutospacing="0"/>
      </w:pPr>
      <w:r w:rsidRPr="00316398">
        <w:t>Dom kultury zajmuje się organizacją czasu wolnego dzieci i młodzieży poprzez działające kółka i grupy artystyczne, takie jak grupy taneczne, zespoły muzyczne, kółko teatralne czy zajęcia plastyczne. Miejski Dom Kultury jest też organizatorem imprez, takich jak „Grybowskie Lato”, Gwiazdka z Burmistrzem, Dzień Dziecka, czy co miesięczne „Filmowe Weekendy z MDK”.</w:t>
      </w:r>
      <w:r w:rsidRPr="00316398">
        <w:rPr>
          <w:rStyle w:val="Odwoanieprzypisudolnego"/>
        </w:rPr>
        <w:footnoteReference w:id="14"/>
      </w:r>
      <w:r>
        <w:t xml:space="preserve"> </w:t>
      </w:r>
    </w:p>
    <w:p w:rsidR="007A745B" w:rsidRDefault="007A745B" w:rsidP="007A745B">
      <w:pPr>
        <w:spacing w:before="0" w:beforeAutospacing="0" w:after="0" w:afterAutospacing="0"/>
      </w:pPr>
    </w:p>
    <w:p w:rsidR="008C7EC1" w:rsidRPr="00CF109E" w:rsidRDefault="009B5FFC" w:rsidP="00D3401F">
      <w:pPr>
        <w:spacing w:before="0" w:beforeAutospacing="0" w:after="240" w:afterAutospacing="0"/>
      </w:pPr>
      <w:r>
        <w:br w:type="column"/>
      </w:r>
      <w:r w:rsidR="008C7EC1">
        <w:lastRenderedPageBreak/>
        <w:t xml:space="preserve">Innym elementem, który pokazuje dostępność do kultury są wskaźniki związane z bibliotekami oraz czytelnictwem. Często bowiem to biblioteki przejmują rolę ośrodków kultury, posiadają ku temu odpowiednie zasoby, takie jak zbiory książkowe (w tym zbiory dotyczące tradycji, kultury i </w:t>
      </w:r>
      <w:r w:rsidR="008C7EC1" w:rsidRPr="00CF109E">
        <w:t xml:space="preserve">historii regionu), a także dają możliwość korzystania z zasobów cyfrowych (komputery z dostępem do Internetu). </w:t>
      </w:r>
    </w:p>
    <w:p w:rsidR="008C7EC1" w:rsidRPr="00CF109E" w:rsidRDefault="008C7EC1" w:rsidP="007A745B">
      <w:pPr>
        <w:spacing w:before="0" w:beforeAutospacing="0" w:after="0" w:afterAutospacing="0"/>
      </w:pPr>
      <w:r w:rsidRPr="00CF109E">
        <w:t xml:space="preserve">Na terenie LGD Korona Sądecka znajduje się łącznie 19 placówek bibliotecznych, z czego najwięcej (10) w gminie wiejskiej Grybów. 5 placówek posiada gmina Chełmiec, 3 gmina Kamionka Wielka, a 1 gmina Grybów. Warto jednak podkreślić, że ilość posiadanych placówek często jest związana z obszarem terytorialnym, </w:t>
      </w:r>
      <w:r w:rsidR="006C7308" w:rsidRPr="00CF109E">
        <w:t>jaki zajmuje dana gmina. Średnio na terenie całej Polski 1 biblioteka działa na obszarze 33 km</w:t>
      </w:r>
      <w:r w:rsidR="006C7308" w:rsidRPr="00CF109E">
        <w:rPr>
          <w:vertAlign w:val="superscript"/>
        </w:rPr>
        <w:t>2</w:t>
      </w:r>
      <w:r w:rsidR="006C7308" w:rsidRPr="00CF109E">
        <w:t>, obejmując przy tym swoim działaniem</w:t>
      </w:r>
      <w:r w:rsidR="00B41D87" w:rsidRPr="00CF109E">
        <w:t xml:space="preserve"> nieco ponad 4 tys. osób (4103), natomiast na terenie województwa 19 km</w:t>
      </w:r>
      <w:r w:rsidR="00B41D87" w:rsidRPr="00CF109E">
        <w:rPr>
          <w:vertAlign w:val="superscript"/>
        </w:rPr>
        <w:t>2</w:t>
      </w:r>
      <w:r w:rsidR="00B41D87" w:rsidRPr="00CF109E">
        <w:t xml:space="preserve"> oraz 4308 osób </w:t>
      </w:r>
      <w:r w:rsidR="006C7308" w:rsidRPr="00CF109E">
        <w:t xml:space="preserve">[BDL GUS]. </w:t>
      </w:r>
      <w:r w:rsidR="00B41D87" w:rsidRPr="00CF109E">
        <w:t>W przypadku terenu LGD Korona Sądecka średnio każda biblioteka odejmuje swoim zasięgiem obszar 18 km</w:t>
      </w:r>
      <w:r w:rsidR="00B41D87" w:rsidRPr="00CF109E">
        <w:rPr>
          <w:vertAlign w:val="superscript"/>
        </w:rPr>
        <w:t>2</w:t>
      </w:r>
      <w:r w:rsidR="00B41D87" w:rsidRPr="00CF109E">
        <w:t xml:space="preserve"> oraz 3560 osób. Oznacza to, iż na obszarze LGD biblioteki odznaczają się wyższą dostępnością niż przeciętna dla Polski oraz województwa Małopolskiego. </w:t>
      </w:r>
    </w:p>
    <w:p w:rsidR="006E3ECD" w:rsidRPr="00CB7AA0" w:rsidRDefault="006E3ECD" w:rsidP="006E3ECD">
      <w:pPr>
        <w:pStyle w:val="Legenda"/>
        <w:jc w:val="both"/>
        <w:rPr>
          <w:rStyle w:val="Tytuksiki"/>
          <w:sz w:val="22"/>
          <w:szCs w:val="22"/>
        </w:rPr>
      </w:pPr>
      <w:r w:rsidRPr="00CB7AA0">
        <w:rPr>
          <w:sz w:val="22"/>
          <w:szCs w:val="22"/>
        </w:rPr>
        <w:t xml:space="preserve">Tabela </w:t>
      </w:r>
      <w:r w:rsidR="00FB7060" w:rsidRPr="00CB7AA0">
        <w:rPr>
          <w:sz w:val="22"/>
          <w:szCs w:val="22"/>
        </w:rPr>
        <w:fldChar w:fldCharType="begin"/>
      </w:r>
      <w:r w:rsidRPr="00CB7AA0">
        <w:rPr>
          <w:sz w:val="22"/>
          <w:szCs w:val="22"/>
        </w:rPr>
        <w:instrText xml:space="preserve"> SEQ Tabela \* ARABIC </w:instrText>
      </w:r>
      <w:r w:rsidR="00FB7060" w:rsidRPr="00CB7AA0">
        <w:rPr>
          <w:sz w:val="22"/>
          <w:szCs w:val="22"/>
        </w:rPr>
        <w:fldChar w:fldCharType="separate"/>
      </w:r>
      <w:r>
        <w:rPr>
          <w:noProof/>
          <w:sz w:val="22"/>
          <w:szCs w:val="22"/>
        </w:rPr>
        <w:t>10</w:t>
      </w:r>
      <w:r w:rsidR="00FB7060" w:rsidRPr="00CB7AA0">
        <w:rPr>
          <w:sz w:val="22"/>
          <w:szCs w:val="22"/>
        </w:rPr>
        <w:fldChar w:fldCharType="end"/>
      </w:r>
      <w:r w:rsidRPr="00CB7AA0">
        <w:rPr>
          <w:rStyle w:val="Tytuksiki"/>
          <w:sz w:val="22"/>
          <w:szCs w:val="22"/>
        </w:rPr>
        <w:t xml:space="preserve">. </w:t>
      </w:r>
      <w:r>
        <w:rPr>
          <w:rStyle w:val="Tytuksiki"/>
          <w:sz w:val="22"/>
          <w:szCs w:val="22"/>
        </w:rPr>
        <w:t xml:space="preserve">Liczba ludności przypadająca na 1 placówkę biblioteczną, odsetek ludności korzystający z biblioteki jako czytelnicy oraz średni obszar działalności 1 biblioteki na terenie LGD Korona Sądecka w roku 2013 na tle porównywanych jednostek. </w:t>
      </w:r>
    </w:p>
    <w:tbl>
      <w:tblPr>
        <w:tblStyle w:val="Jasnalistaakcent3"/>
        <w:tblW w:w="9497" w:type="dxa"/>
        <w:tblLook w:val="04A0" w:firstRow="1" w:lastRow="0" w:firstColumn="1" w:lastColumn="0" w:noHBand="0" w:noVBand="1"/>
      </w:tblPr>
      <w:tblGrid>
        <w:gridCol w:w="3227"/>
        <w:gridCol w:w="1984"/>
        <w:gridCol w:w="2410"/>
        <w:gridCol w:w="1876"/>
      </w:tblGrid>
      <w:tr w:rsidR="00553A37" w:rsidRPr="00553A37" w:rsidTr="006E3ECD">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227" w:type="dxa"/>
            <w:tcBorders>
              <w:top w:val="double" w:sz="4" w:space="0" w:color="006400"/>
              <w:left w:val="double" w:sz="4" w:space="0" w:color="006400"/>
              <w:bottom w:val="double" w:sz="4" w:space="0" w:color="006400"/>
              <w:right w:val="double" w:sz="4" w:space="0" w:color="006400"/>
            </w:tcBorders>
            <w:noWrap/>
            <w:vAlign w:val="center"/>
            <w:hideMark/>
          </w:tcPr>
          <w:p w:rsidR="00553A37" w:rsidRPr="006E3ECD" w:rsidRDefault="00553A37" w:rsidP="006E3ECD">
            <w:pPr>
              <w:spacing w:before="0" w:beforeAutospacing="0" w:after="0" w:afterAutospacing="0"/>
              <w:jc w:val="center"/>
              <w:rPr>
                <w:rFonts w:cs="Arial"/>
              </w:rPr>
            </w:pPr>
            <w:r w:rsidRPr="006E3ECD">
              <w:rPr>
                <w:rFonts w:cs="Arial"/>
              </w:rPr>
              <w:t>Jednostki samorządu terytorialnego</w:t>
            </w:r>
          </w:p>
        </w:tc>
        <w:tc>
          <w:tcPr>
            <w:tcW w:w="1984" w:type="dxa"/>
            <w:tcBorders>
              <w:top w:val="double" w:sz="4" w:space="0" w:color="006400"/>
              <w:left w:val="double" w:sz="4" w:space="0" w:color="006400"/>
              <w:bottom w:val="double" w:sz="4" w:space="0" w:color="006400"/>
              <w:right w:val="double" w:sz="4" w:space="0" w:color="006400"/>
            </w:tcBorders>
            <w:vAlign w:val="center"/>
            <w:hideMark/>
          </w:tcPr>
          <w:p w:rsidR="00553A37" w:rsidRPr="006E3ECD" w:rsidRDefault="006E3ECD" w:rsidP="006E3ECD">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color w:val="FFFFFF"/>
              </w:rPr>
            </w:pPr>
            <w:r>
              <w:rPr>
                <w:rFonts w:cs="Arial"/>
                <w:color w:val="FFFFFF"/>
              </w:rPr>
              <w:t>L</w:t>
            </w:r>
            <w:r w:rsidR="00553A37" w:rsidRPr="006E3ECD">
              <w:rPr>
                <w:rFonts w:cs="Arial"/>
                <w:color w:val="FFFFFF"/>
              </w:rPr>
              <w:t>udność na 1 placówkę biblioteczną</w:t>
            </w:r>
            <w:r w:rsidRPr="006E3ECD">
              <w:rPr>
                <w:rFonts w:cs="Arial"/>
                <w:color w:val="FFFFFF"/>
              </w:rPr>
              <w:t xml:space="preserve"> [osoby]</w:t>
            </w:r>
          </w:p>
        </w:tc>
        <w:tc>
          <w:tcPr>
            <w:tcW w:w="2410" w:type="dxa"/>
            <w:tcBorders>
              <w:top w:val="double" w:sz="4" w:space="0" w:color="006400"/>
              <w:left w:val="double" w:sz="4" w:space="0" w:color="006400"/>
              <w:bottom w:val="double" w:sz="4" w:space="0" w:color="006400"/>
              <w:right w:val="double" w:sz="4" w:space="0" w:color="006400"/>
            </w:tcBorders>
            <w:noWrap/>
            <w:vAlign w:val="center"/>
            <w:hideMark/>
          </w:tcPr>
          <w:p w:rsidR="00553A37" w:rsidRPr="006E3ECD" w:rsidRDefault="00553A37" w:rsidP="006E3ECD">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rPr>
            </w:pPr>
            <w:r w:rsidRPr="006E3ECD">
              <w:rPr>
                <w:rFonts w:cs="Arial"/>
              </w:rPr>
              <w:t xml:space="preserve">Odsetek ludności korzystający z biblioteki jako czytelnicy </w:t>
            </w:r>
            <w:r w:rsidR="006E3ECD" w:rsidRPr="006E3ECD">
              <w:rPr>
                <w:rFonts w:cs="Arial"/>
              </w:rPr>
              <w:t>[%]</w:t>
            </w:r>
          </w:p>
        </w:tc>
        <w:tc>
          <w:tcPr>
            <w:tcW w:w="1876" w:type="dxa"/>
            <w:tcBorders>
              <w:top w:val="double" w:sz="4" w:space="0" w:color="006400"/>
              <w:left w:val="double" w:sz="4" w:space="0" w:color="006400"/>
              <w:bottom w:val="double" w:sz="4" w:space="0" w:color="006400"/>
              <w:right w:val="double" w:sz="4" w:space="0" w:color="006400"/>
            </w:tcBorders>
            <w:vAlign w:val="center"/>
            <w:hideMark/>
          </w:tcPr>
          <w:p w:rsidR="00553A37" w:rsidRPr="006E3ECD" w:rsidRDefault="00553A37" w:rsidP="006E3ECD">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Arial"/>
                <w:color w:val="FFFFFF"/>
              </w:rPr>
            </w:pPr>
            <w:r w:rsidRPr="006E3ECD">
              <w:rPr>
                <w:rFonts w:cs="Arial"/>
                <w:color w:val="FFFFFF"/>
              </w:rPr>
              <w:t>Średni obszar działalności 1 biblioteki (</w:t>
            </w:r>
            <w:r w:rsidR="006E3ECD">
              <w:rPr>
                <w:rFonts w:cs="Arial"/>
                <w:color w:val="FFFFFF"/>
              </w:rPr>
              <w:t>km</w:t>
            </w:r>
            <w:r w:rsidR="006E3ECD" w:rsidRPr="006E3ECD">
              <w:rPr>
                <w:rFonts w:cs="Arial"/>
                <w:color w:val="FFFFFF"/>
                <w:vertAlign w:val="superscript"/>
              </w:rPr>
              <w:t>2</w:t>
            </w:r>
            <w:r w:rsidRPr="006E3ECD">
              <w:rPr>
                <w:rFonts w:cs="Arial"/>
                <w:color w:val="FFFFFF"/>
              </w:rPr>
              <w:t>)</w:t>
            </w:r>
          </w:p>
        </w:tc>
      </w:tr>
      <w:tr w:rsidR="00553A37" w:rsidRPr="00553A37" w:rsidTr="006E3E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double" w:sz="4" w:space="0" w:color="006400"/>
            </w:tcBorders>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 xml:space="preserve">Polska </w:t>
            </w:r>
          </w:p>
        </w:tc>
        <w:tc>
          <w:tcPr>
            <w:tcW w:w="1984"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4103</w:t>
            </w:r>
          </w:p>
        </w:tc>
        <w:tc>
          <w:tcPr>
            <w:tcW w:w="2410"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17%</w:t>
            </w:r>
          </w:p>
        </w:tc>
        <w:tc>
          <w:tcPr>
            <w:tcW w:w="1876"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33</w:t>
            </w:r>
          </w:p>
        </w:tc>
      </w:tr>
      <w:tr w:rsidR="00553A37" w:rsidRPr="00553A37" w:rsidTr="006E3E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Województwo Małopolskie</w:t>
            </w:r>
          </w:p>
        </w:tc>
        <w:tc>
          <w:tcPr>
            <w:tcW w:w="1984"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4308</w:t>
            </w:r>
          </w:p>
        </w:tc>
        <w:tc>
          <w:tcPr>
            <w:tcW w:w="2410"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20%</w:t>
            </w:r>
          </w:p>
        </w:tc>
        <w:tc>
          <w:tcPr>
            <w:tcW w:w="1876"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19</w:t>
            </w:r>
          </w:p>
        </w:tc>
      </w:tr>
      <w:tr w:rsidR="00553A37" w:rsidRPr="00553A37" w:rsidTr="006E3E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bottom w:val="double" w:sz="4" w:space="0" w:color="006400"/>
            </w:tcBorders>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Powiat nowosądecki</w:t>
            </w:r>
          </w:p>
        </w:tc>
        <w:tc>
          <w:tcPr>
            <w:tcW w:w="1984" w:type="dxa"/>
            <w:tcBorders>
              <w:bottom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3577</w:t>
            </w:r>
          </w:p>
        </w:tc>
        <w:tc>
          <w:tcPr>
            <w:tcW w:w="2410" w:type="dxa"/>
            <w:tcBorders>
              <w:bottom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15%</w:t>
            </w:r>
          </w:p>
        </w:tc>
        <w:tc>
          <w:tcPr>
            <w:tcW w:w="1876" w:type="dxa"/>
            <w:tcBorders>
              <w:bottom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26</w:t>
            </w:r>
          </w:p>
        </w:tc>
      </w:tr>
      <w:tr w:rsidR="00553A37" w:rsidRPr="00553A37" w:rsidTr="006E3E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double" w:sz="4" w:space="0" w:color="006400"/>
              <w:left w:val="double" w:sz="4" w:space="0" w:color="006400"/>
              <w:bottom w:val="double" w:sz="4" w:space="0" w:color="006400"/>
            </w:tcBorders>
            <w:shd w:val="clear" w:color="auto" w:fill="E7FFE7"/>
            <w:noWrap/>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 xml:space="preserve">LGD </w:t>
            </w:r>
          </w:p>
        </w:tc>
        <w:tc>
          <w:tcPr>
            <w:tcW w:w="1984" w:type="dxa"/>
            <w:tcBorders>
              <w:top w:val="double" w:sz="4" w:space="0" w:color="006400"/>
              <w:bottom w:val="double" w:sz="4" w:space="0" w:color="006400"/>
            </w:tcBorders>
            <w:shd w:val="clear" w:color="auto" w:fill="E7FFE7"/>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17293</w:t>
            </w:r>
          </w:p>
        </w:tc>
        <w:tc>
          <w:tcPr>
            <w:tcW w:w="2410" w:type="dxa"/>
            <w:tcBorders>
              <w:top w:val="double" w:sz="4" w:space="0" w:color="006400"/>
              <w:bottom w:val="double" w:sz="4" w:space="0" w:color="006400"/>
            </w:tcBorders>
            <w:shd w:val="clear" w:color="auto" w:fill="E7FFE7"/>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13%</w:t>
            </w:r>
          </w:p>
        </w:tc>
        <w:tc>
          <w:tcPr>
            <w:tcW w:w="1876" w:type="dxa"/>
            <w:tcBorders>
              <w:top w:val="double" w:sz="4" w:space="0" w:color="006400"/>
              <w:bottom w:val="double" w:sz="4" w:space="0" w:color="006400"/>
              <w:right w:val="double" w:sz="4" w:space="0" w:color="006400"/>
            </w:tcBorders>
            <w:shd w:val="clear" w:color="auto" w:fill="E7FFE7"/>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18</w:t>
            </w:r>
          </w:p>
        </w:tc>
      </w:tr>
      <w:tr w:rsidR="00553A37" w:rsidRPr="00553A37" w:rsidTr="006E3E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tcBorders>
              <w:top w:val="double" w:sz="4" w:space="0" w:color="006400"/>
            </w:tcBorders>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Miasto Grybów</w:t>
            </w:r>
          </w:p>
        </w:tc>
        <w:tc>
          <w:tcPr>
            <w:tcW w:w="1984"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6086</w:t>
            </w:r>
          </w:p>
        </w:tc>
        <w:tc>
          <w:tcPr>
            <w:tcW w:w="2410"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34%</w:t>
            </w:r>
          </w:p>
        </w:tc>
        <w:tc>
          <w:tcPr>
            <w:tcW w:w="1876" w:type="dxa"/>
            <w:tcBorders>
              <w:top w:val="double" w:sz="4" w:space="0" w:color="006400"/>
            </w:tcBorders>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17</w:t>
            </w:r>
          </w:p>
        </w:tc>
      </w:tr>
      <w:tr w:rsidR="00553A37" w:rsidRPr="00553A37" w:rsidTr="006E3E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Gmina Chełmiec</w:t>
            </w:r>
          </w:p>
        </w:tc>
        <w:tc>
          <w:tcPr>
            <w:tcW w:w="1984"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5425</w:t>
            </w:r>
          </w:p>
        </w:tc>
        <w:tc>
          <w:tcPr>
            <w:tcW w:w="2410"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10%</w:t>
            </w:r>
          </w:p>
        </w:tc>
        <w:tc>
          <w:tcPr>
            <w:tcW w:w="1876"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22</w:t>
            </w:r>
          </w:p>
        </w:tc>
      </w:tr>
      <w:tr w:rsidR="00553A37" w:rsidRPr="00553A37" w:rsidTr="006E3E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Gmina Grybów</w:t>
            </w:r>
          </w:p>
        </w:tc>
        <w:tc>
          <w:tcPr>
            <w:tcW w:w="1984" w:type="dxa"/>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2440</w:t>
            </w:r>
          </w:p>
        </w:tc>
        <w:tc>
          <w:tcPr>
            <w:tcW w:w="2410" w:type="dxa"/>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11%</w:t>
            </w:r>
          </w:p>
        </w:tc>
        <w:tc>
          <w:tcPr>
            <w:tcW w:w="1876" w:type="dxa"/>
            <w:noWrap/>
            <w:hideMark/>
          </w:tcPr>
          <w:p w:rsidR="00553A37" w:rsidRPr="006E3ECD" w:rsidRDefault="00553A37" w:rsidP="00553A37">
            <w:pPr>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6E3ECD">
              <w:rPr>
                <w:rFonts w:cs="Arial"/>
                <w:sz w:val="20"/>
                <w:szCs w:val="20"/>
              </w:rPr>
              <w:t>15</w:t>
            </w:r>
          </w:p>
        </w:tc>
      </w:tr>
      <w:tr w:rsidR="00553A37" w:rsidRPr="00553A37" w:rsidTr="006E3EC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7" w:type="dxa"/>
            <w:hideMark/>
          </w:tcPr>
          <w:p w:rsidR="00553A37" w:rsidRPr="006E3ECD" w:rsidRDefault="00553A37" w:rsidP="00553A37">
            <w:pPr>
              <w:spacing w:before="0" w:beforeAutospacing="0" w:after="0" w:afterAutospacing="0"/>
              <w:jc w:val="left"/>
              <w:rPr>
                <w:rFonts w:cs="Arial"/>
                <w:sz w:val="20"/>
                <w:szCs w:val="20"/>
              </w:rPr>
            </w:pPr>
            <w:r w:rsidRPr="006E3ECD">
              <w:rPr>
                <w:rFonts w:cs="Arial"/>
                <w:sz w:val="20"/>
                <w:szCs w:val="20"/>
              </w:rPr>
              <w:t>Gmina Kamionka Wielka</w:t>
            </w:r>
          </w:p>
        </w:tc>
        <w:tc>
          <w:tcPr>
            <w:tcW w:w="1984"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3342</w:t>
            </w:r>
          </w:p>
        </w:tc>
        <w:tc>
          <w:tcPr>
            <w:tcW w:w="2410"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14%</w:t>
            </w:r>
          </w:p>
        </w:tc>
        <w:tc>
          <w:tcPr>
            <w:tcW w:w="1876" w:type="dxa"/>
            <w:noWrap/>
            <w:hideMark/>
          </w:tcPr>
          <w:p w:rsidR="00553A37" w:rsidRPr="006E3ECD" w:rsidRDefault="00553A37" w:rsidP="00553A37">
            <w:pPr>
              <w:spacing w:before="0" w:beforeAutospacing="0" w:after="0" w:afterAutospacing="0"/>
              <w:jc w:val="right"/>
              <w:cnfStyle w:val="000000010000" w:firstRow="0" w:lastRow="0" w:firstColumn="0" w:lastColumn="0" w:oddVBand="0" w:evenVBand="0" w:oddHBand="0" w:evenHBand="1" w:firstRowFirstColumn="0" w:firstRowLastColumn="0" w:lastRowFirstColumn="0" w:lastRowLastColumn="0"/>
              <w:rPr>
                <w:rFonts w:cs="Arial"/>
                <w:sz w:val="20"/>
                <w:szCs w:val="20"/>
              </w:rPr>
            </w:pPr>
            <w:r w:rsidRPr="006E3ECD">
              <w:rPr>
                <w:rFonts w:cs="Arial"/>
                <w:sz w:val="20"/>
                <w:szCs w:val="20"/>
              </w:rPr>
              <w:t>22</w:t>
            </w:r>
          </w:p>
        </w:tc>
      </w:tr>
    </w:tbl>
    <w:p w:rsidR="006E3ECD" w:rsidRDefault="006E3ECD" w:rsidP="006E3ECD">
      <w:pPr>
        <w:pStyle w:val="ADZPodpisytabelirycin"/>
        <w:jc w:val="center"/>
        <w:rPr>
          <w:sz w:val="18"/>
        </w:rPr>
      </w:pPr>
      <w:r w:rsidRPr="009D73A4">
        <w:rPr>
          <w:sz w:val="18"/>
        </w:rPr>
        <w:t>Źródło: BDL GUS, 2015</w:t>
      </w:r>
    </w:p>
    <w:p w:rsidR="00553A37" w:rsidRDefault="00553A37" w:rsidP="007A745B">
      <w:pPr>
        <w:spacing w:before="0" w:beforeAutospacing="0" w:after="0" w:afterAutospacing="0"/>
        <w:rPr>
          <w:highlight w:val="yellow"/>
        </w:rPr>
      </w:pPr>
    </w:p>
    <w:p w:rsidR="00553A37" w:rsidRPr="00D3401F" w:rsidRDefault="00553A37" w:rsidP="007A745B">
      <w:pPr>
        <w:spacing w:before="0" w:beforeAutospacing="0" w:after="0" w:afterAutospacing="0"/>
        <w:rPr>
          <w:highlight w:val="yellow"/>
        </w:rPr>
      </w:pPr>
    </w:p>
    <w:p w:rsidR="00B41D87" w:rsidRDefault="00B41D87" w:rsidP="007A745B">
      <w:pPr>
        <w:spacing w:before="0" w:beforeAutospacing="0" w:after="0" w:afterAutospacing="0"/>
      </w:pPr>
      <w:r w:rsidRPr="00CF109E">
        <w:t xml:space="preserve">Warto wspomnieć, że poza </w:t>
      </w:r>
      <w:r w:rsidR="00AA7947" w:rsidRPr="00CF109E">
        <w:t>zadaniami związanymi z udostępnianiem księgozbioru biblioteki działające na terenie LGD Korona Sądecka działają prężnie w obszarze upowszechniania kultury i czytelnictwa. Poniżej znajduje się krótki opis bibliotek</w:t>
      </w:r>
      <w:r w:rsidR="002E14F2">
        <w:t xml:space="preserve"> i wybranej ich działalności.</w:t>
      </w:r>
      <w:r w:rsidR="00AA7947">
        <w:t xml:space="preserve"> </w:t>
      </w:r>
    </w:p>
    <w:p w:rsidR="00AA7947" w:rsidRDefault="00AA7947" w:rsidP="007A745B">
      <w:pPr>
        <w:spacing w:before="0" w:beforeAutospacing="0" w:after="0" w:afterAutospacing="0"/>
      </w:pPr>
    </w:p>
    <w:p w:rsidR="00CF109E" w:rsidRDefault="00CF109E" w:rsidP="00D3401F">
      <w:pPr>
        <w:pStyle w:val="Nagwek4"/>
      </w:pPr>
      <w:r>
        <w:t xml:space="preserve">Miasto Grybów </w:t>
      </w:r>
    </w:p>
    <w:p w:rsidR="00CF109E" w:rsidRPr="0035565D" w:rsidRDefault="00CF109E" w:rsidP="00CF109E">
      <w:r w:rsidRPr="0035565D">
        <w:t>Na terenie Miasta Grybów od roku 1947 działa Miejska Biblioteka Publiczna w Grybowie.</w:t>
      </w:r>
      <w:r w:rsidR="0035565D" w:rsidRPr="0035565D">
        <w:t xml:space="preserve"> W 2013 roku biblioteka ta liczyła ponad 42 tysiące woluminów, z którego rocznie skorzystało ponad 2 tysiące osób (34% wszystkich mieszkańców). Ponadto w bibliotece istnieje możliwość korzystania </w:t>
      </w:r>
      <w:r w:rsidR="0035565D">
        <w:lastRenderedPageBreak/>
        <w:t xml:space="preserve">z </w:t>
      </w:r>
      <w:r w:rsidR="0035565D" w:rsidRPr="0035565D">
        <w:t xml:space="preserve">komputerów z dostępem do Internetu oraz katalog on-line. Instytucja ta poza upowszechnianiem czytelnictwa mocno działa w obszarze upowszechniania kultury, w szczególności kultury lokalnej, poprzez organizację konkursów plastycznych, recytatorskich czy poetyckich. Warto tutaj wspomnieć np. o konkursie poetyckim "Echo moich gór" – dzięki któremu uczestnicy mają okazję poznać lokalnych poetów i ich twórczość. W ramach swojej działalności biblioteka wydaje także gazetę lokalną: „Kurier Grybowski” oraz prowadzi zajęcia edukacyjne. </w:t>
      </w:r>
      <w:r w:rsidR="0035565D">
        <w:t xml:space="preserve">Na uwagę zasługuje również fakt, iż biblioteka wychodzi naprzeciw potrzebom mieszkańców, którzy mają ograniczone możliwości korzystania z biblioteki na miejscu, w związku z czym osoby starsze, czy osoby niepełnosprawne maja możliwość zamówienia książki z dostarczeniem jej do domu. </w:t>
      </w:r>
    </w:p>
    <w:p w:rsidR="00AA7947" w:rsidRDefault="00AA7947" w:rsidP="00D3401F">
      <w:pPr>
        <w:pStyle w:val="Nagwek4"/>
      </w:pPr>
      <w:r>
        <w:t>Gmina Grybów.</w:t>
      </w:r>
    </w:p>
    <w:p w:rsidR="00AA7947" w:rsidRDefault="00AA7947" w:rsidP="007A745B">
      <w:pPr>
        <w:spacing w:before="0" w:beforeAutospacing="0" w:after="0" w:afterAutospacing="0"/>
      </w:pPr>
      <w:r>
        <w:t>Na tere</w:t>
      </w:r>
      <w:r w:rsidR="00074692">
        <w:t>nie gminy wiejskiej Grybów funkcjonuje</w:t>
      </w:r>
      <w:r>
        <w:t xml:space="preserve"> biblioteka </w:t>
      </w:r>
      <w:r w:rsidR="00074692">
        <w:t>w Stróżach, która poza oddziałem</w:t>
      </w:r>
      <w:r>
        <w:t xml:space="preserve"> głównym posiada także 9 fili na terenie całej gminy, w tym w: Białej Niżnej, </w:t>
      </w:r>
      <w:proofErr w:type="spellStart"/>
      <w:r>
        <w:t>Binczarowej</w:t>
      </w:r>
      <w:proofErr w:type="spellEnd"/>
      <w:r>
        <w:t xml:space="preserve">, Cieniawie, Florynce, Gródku, Kąclowej, Krużlowej Niżnej, Starej Wsi oraz Ptaszkowej. Biblioteka powstała jeszcze przez II Wojną Światową. W ramach pracy biblioteka oraz jej filie organizują wiele interesujących wydarzeń od wspólnego czytania książek, </w:t>
      </w:r>
      <w:r w:rsidR="00074692">
        <w:t xml:space="preserve">przez zróżnicowane tematycznie </w:t>
      </w:r>
      <w:r>
        <w:t>konkury</w:t>
      </w:r>
      <w:r w:rsidR="00074692">
        <w:t xml:space="preserve"> (plastyczne, czytelnicze)</w:t>
      </w:r>
      <w:r>
        <w:t xml:space="preserve">, </w:t>
      </w:r>
      <w:r w:rsidR="00074692">
        <w:t xml:space="preserve">po wydarzenia rekreacyjne (np. nornic wal king). </w:t>
      </w:r>
    </w:p>
    <w:p w:rsidR="00074692" w:rsidRDefault="00074692" w:rsidP="007A745B">
      <w:pPr>
        <w:spacing w:before="0" w:beforeAutospacing="0" w:after="0" w:afterAutospacing="0"/>
      </w:pPr>
    </w:p>
    <w:p w:rsidR="00B41D87" w:rsidRDefault="0035565D" w:rsidP="002A72AE">
      <w:pPr>
        <w:pStyle w:val="Nagwek4"/>
      </w:pPr>
      <w:r>
        <w:t>Gmina Kamionka Wielka</w:t>
      </w:r>
    </w:p>
    <w:p w:rsidR="0035565D" w:rsidRDefault="0035565D" w:rsidP="0035565D">
      <w:r>
        <w:t xml:space="preserve">Na terenie gminy Kamionka Wielka funkcjonuje Gminna Biblioteka Publiczna w Kamionce Wielkiej wraz z dwoma oddziałami w Kamionce Górnej oraz Mystkowie. Biblioteka ta realizuje szereg programów kulturalnych i edukacyjnych dla mieszkańców, w tym m.in. </w:t>
      </w:r>
      <w:r w:rsidR="002A72AE">
        <w:t xml:space="preserve">lekcje matematyki czy zajęcia z języka angielskiego przy wykorzystaniu programów komputerowych. Należy także zaznaczyć, że od 2012 roku przy bibliotece prężnie działa Klub Seniora, organizując wiele interesujących spotkań oraz wyjazdów i wycieczek oraz dbając o rozpowszechnianie lokalnych historii i tradycji. </w:t>
      </w:r>
    </w:p>
    <w:p w:rsidR="002A72AE" w:rsidRDefault="002A72AE" w:rsidP="002A72AE">
      <w:pPr>
        <w:pStyle w:val="Nagwek4"/>
      </w:pPr>
      <w:r>
        <w:t>Gmina Chełmiec</w:t>
      </w:r>
    </w:p>
    <w:p w:rsidR="0035565D" w:rsidRDefault="002A72AE" w:rsidP="002E14F2">
      <w:r>
        <w:t xml:space="preserve">Na terenie gminy Chełmiec swoją działalność prowadzi Gminna Biblioteka Publiczna w Chełmcu, która poza oddziałem głównym posiada 4 oddziały zamiejscowe w Chomranicach, Marcinkowie, </w:t>
      </w:r>
      <w:proofErr w:type="spellStart"/>
      <w:r>
        <w:t>Piątkowie</w:t>
      </w:r>
      <w:proofErr w:type="spellEnd"/>
      <w:r>
        <w:t xml:space="preserve"> oraz </w:t>
      </w:r>
      <w:proofErr w:type="spellStart"/>
      <w:r>
        <w:t>Wielogłowach</w:t>
      </w:r>
      <w:proofErr w:type="spellEnd"/>
      <w:r>
        <w:t xml:space="preserve">. Biblioteka w Chełmcu została założona około 1949 roku. Podobnie jak pozostałe biblioteki działające na terenie LGD Korona Sądecka biblioteka poza upowszechnianiem czytelnictwa </w:t>
      </w:r>
      <w:r w:rsidR="002E14F2">
        <w:t xml:space="preserve">pełni ważną rolę animacji życia kulturalnego oraz podtrzymywania tradycji lokalnych. Wśród ciekawych projektów realizowanych przez bibliotekę należy wymienić „Teatr wśród książek” – grupa teatralna działająca w Bibliotece, czy „Biblioteczne zajęcia dla dzieci i rodziców” – zajęcia edukacyjno-rozwojowe, na których organizowane są gry i zabawy dla dzieci podczas których rodzice mają okazję spotkać się we własnym gronie i wymienić doświadczeniami związanymi z wychowywaniem dzieci. </w:t>
      </w:r>
      <w:r w:rsidR="0035565D">
        <w:rPr>
          <w:rFonts w:ascii="Tahoma" w:hAnsi="Tahoma" w:cs="Tahoma"/>
        </w:rPr>
        <w:t> </w:t>
      </w:r>
    </w:p>
    <w:p w:rsidR="0035565D" w:rsidRPr="0035565D" w:rsidRDefault="0035565D" w:rsidP="0035565D"/>
    <w:p w:rsidR="0035565D" w:rsidRPr="0035565D" w:rsidRDefault="0035565D" w:rsidP="0035565D"/>
    <w:p w:rsidR="00F62C80" w:rsidRDefault="005110DE" w:rsidP="008C7EC1">
      <w:pPr>
        <w:pStyle w:val="Nagwek2"/>
        <w:numPr>
          <w:ilvl w:val="0"/>
          <w:numId w:val="0"/>
        </w:numPr>
      </w:pPr>
      <w:r>
        <w:br w:type="column"/>
      </w:r>
      <w:bookmarkStart w:id="15" w:name="_Toc436731207"/>
      <w:r w:rsidR="00F62C80">
        <w:lastRenderedPageBreak/>
        <w:t>Sektor społeczny</w:t>
      </w:r>
      <w:bookmarkEnd w:id="15"/>
    </w:p>
    <w:p w:rsidR="00D302FE" w:rsidRDefault="00BE7767" w:rsidP="003E40D6">
      <w:r>
        <w:t xml:space="preserve">Czynnikiem, który jest bardzo ważnym w kontekście rozwoju lokalnego jest partycypacja społeczna, a więc udział lokalnej społeczności w różnych działaniach </w:t>
      </w:r>
      <w:r w:rsidR="00F65D7E">
        <w:t>na rzecz gminy.</w:t>
      </w:r>
      <w:r w:rsidR="000F76D8">
        <w:t xml:space="preserve"> Zaangażowanie mieszkańców wskazuje także na poziom rozwoju kapitału </w:t>
      </w:r>
      <w:proofErr w:type="spellStart"/>
      <w:r w:rsidR="000F76D8">
        <w:t>społęczendo</w:t>
      </w:r>
      <w:proofErr w:type="spellEnd"/>
      <w:r w:rsidR="000F76D8">
        <w:t xml:space="preserve">. </w:t>
      </w:r>
      <w:r w:rsidR="00F65D7E">
        <w:t xml:space="preserve"> </w:t>
      </w:r>
      <w:r w:rsidR="007907A0">
        <w:t xml:space="preserve">Jednakże </w:t>
      </w:r>
      <w:r w:rsidR="00F65D7E">
        <w:t>nie jest łatwo zmierzyć</w:t>
      </w:r>
      <w:r w:rsidR="007907A0">
        <w:t xml:space="preserve"> to, w jaki sposób ludzie partycypują w lokalnej działalności</w:t>
      </w:r>
      <w:r w:rsidR="00F65D7E">
        <w:t xml:space="preserve">, ponieważ często najbardziej efektywne działania mają charakter nieformalny. </w:t>
      </w:r>
      <w:r w:rsidR="007907A0">
        <w:t>N</w:t>
      </w:r>
      <w:r w:rsidR="00F65D7E">
        <w:t xml:space="preserve">a rzecz niniejszego opracowania w celu ukazania aktywności lokalnej przyjęto kilka wskaźników, którymi są:   </w:t>
      </w:r>
    </w:p>
    <w:p w:rsidR="00F65D7E" w:rsidRDefault="00F65D7E" w:rsidP="003E40D6">
      <w:pPr>
        <w:pStyle w:val="Akapitzlist"/>
        <w:numPr>
          <w:ilvl w:val="0"/>
          <w:numId w:val="20"/>
        </w:numPr>
        <w:spacing w:before="120" w:beforeAutospacing="0" w:after="0" w:afterAutospacing="0"/>
      </w:pPr>
      <w:r>
        <w:t>liczba organizacji pozarządowych w przeliczeniu na 1000 mieszkańców,</w:t>
      </w:r>
    </w:p>
    <w:p w:rsidR="00F65D7E" w:rsidRDefault="00F65D7E" w:rsidP="003E40D6">
      <w:pPr>
        <w:pStyle w:val="Akapitzlist"/>
        <w:numPr>
          <w:ilvl w:val="0"/>
          <w:numId w:val="20"/>
        </w:numPr>
        <w:spacing w:before="120" w:beforeAutospacing="0" w:after="0" w:afterAutospacing="0"/>
      </w:pPr>
      <w:r>
        <w:t>liczba członków klubów (kół) kulturalnych w przeliczeniu na 1000 mieszkańców,</w:t>
      </w:r>
    </w:p>
    <w:p w:rsidR="00F65D7E" w:rsidRDefault="00F65D7E" w:rsidP="003E40D6">
      <w:pPr>
        <w:pStyle w:val="Akapitzlist"/>
        <w:numPr>
          <w:ilvl w:val="0"/>
          <w:numId w:val="20"/>
        </w:numPr>
        <w:spacing w:before="120" w:beforeAutospacing="0" w:after="0" w:afterAutospacing="0"/>
      </w:pPr>
      <w:r>
        <w:t>liczba członków zespołów artystycznych w przeliczeniu na 1000 mieszkańców,</w:t>
      </w:r>
    </w:p>
    <w:p w:rsidR="00F65D7E" w:rsidRDefault="00F65D7E" w:rsidP="003E40D6">
      <w:pPr>
        <w:pStyle w:val="Akapitzlist"/>
        <w:numPr>
          <w:ilvl w:val="0"/>
          <w:numId w:val="20"/>
        </w:numPr>
        <w:spacing w:before="120" w:beforeAutospacing="0" w:after="0" w:afterAutospacing="0"/>
      </w:pPr>
      <w:r>
        <w:t>frekwencja w wyborach prezydenckich, parlamentarnych i samorządowych.</w:t>
      </w:r>
    </w:p>
    <w:p w:rsidR="000F76D8" w:rsidRDefault="000F76D8" w:rsidP="003E40D6">
      <w:pPr>
        <w:rPr>
          <w:color w:val="000000" w:themeColor="text1"/>
        </w:rPr>
      </w:pPr>
      <w:r>
        <w:t>Wybrane do analizy wskaźniki będą się odnosić do aktywności obywatelskiej (frekwen</w:t>
      </w:r>
      <w:r w:rsidR="001C4FBB">
        <w:t>cja w </w:t>
      </w:r>
      <w:r>
        <w:t>wyborach</w:t>
      </w:r>
      <w:r>
        <w:rPr>
          <w:color w:val="000000" w:themeColor="text1"/>
        </w:rPr>
        <w:t>) jak i społecznej (</w:t>
      </w:r>
      <w:r w:rsidRPr="002F60B9">
        <w:rPr>
          <w:color w:val="000000" w:themeColor="text1"/>
        </w:rPr>
        <w:t>członkostwo w kołach kulturalnych, zespołach artystycznych i klubach sportowych</w:t>
      </w:r>
      <w:r>
        <w:rPr>
          <w:color w:val="000000" w:themeColor="text1"/>
        </w:rPr>
        <w:t xml:space="preserve">, liczba organizacji pozarządowych). Dodatkowo wskazują na zaangażowanie w skali mikroregionalnej (wybory samorządowe) jak i skali makro (wybory prezydenckie oraz parlamentarne). </w:t>
      </w:r>
    </w:p>
    <w:p w:rsidR="001C4FBB" w:rsidRPr="00665782" w:rsidRDefault="001C4FBB" w:rsidP="003E40D6">
      <w:pPr>
        <w:pStyle w:val="Default"/>
        <w:spacing w:after="240" w:line="276" w:lineRule="auto"/>
        <w:jc w:val="both"/>
        <w:rPr>
          <w:rFonts w:ascii="Candara" w:hAnsi="Candara"/>
          <w:sz w:val="22"/>
        </w:rPr>
      </w:pPr>
      <w:r w:rsidRPr="000F76D8">
        <w:rPr>
          <w:rFonts w:ascii="Candara" w:hAnsi="Candara"/>
          <w:sz w:val="22"/>
        </w:rPr>
        <w:t>W 2014 roku na ter</w:t>
      </w:r>
      <w:r>
        <w:rPr>
          <w:rFonts w:ascii="Candara" w:hAnsi="Candara"/>
          <w:sz w:val="22"/>
        </w:rPr>
        <w:t>enie LGD Korona Sądecka działały</w:t>
      </w:r>
      <w:r w:rsidRPr="000F76D8">
        <w:rPr>
          <w:rFonts w:ascii="Candara" w:hAnsi="Candara"/>
          <w:sz w:val="22"/>
        </w:rPr>
        <w:t xml:space="preserve"> </w:t>
      </w:r>
      <w:r>
        <w:rPr>
          <w:rFonts w:ascii="Candara" w:hAnsi="Candara"/>
          <w:sz w:val="22"/>
        </w:rPr>
        <w:t xml:space="preserve">132 organizacje pozarządowe, z czego prawie połowa (62) działały na terenie gminy Chełmiec. W gminie Grybów działały 34 organizacje </w:t>
      </w:r>
      <w:r w:rsidRPr="00665782">
        <w:rPr>
          <w:rFonts w:ascii="Candara" w:hAnsi="Candara"/>
          <w:sz w:val="22"/>
        </w:rPr>
        <w:t>pozarządowe, w gminie Kamionka Wielka 24, a w Mieście Grybów 11</w:t>
      </w:r>
      <w:r w:rsidR="00D62DAE" w:rsidRPr="00665782">
        <w:rPr>
          <w:rFonts w:ascii="Candara" w:hAnsi="Candara"/>
          <w:sz w:val="22"/>
        </w:rPr>
        <w:t xml:space="preserve"> [BDL GUS 2014]</w:t>
      </w:r>
      <w:r w:rsidRPr="00665782">
        <w:rPr>
          <w:rFonts w:ascii="Candara" w:hAnsi="Candara"/>
          <w:sz w:val="22"/>
        </w:rPr>
        <w:t xml:space="preserve">. </w:t>
      </w:r>
    </w:p>
    <w:p w:rsidR="005C1B8F" w:rsidRPr="00665782" w:rsidRDefault="005C1B8F" w:rsidP="007172A1">
      <w:pPr>
        <w:spacing w:after="0"/>
      </w:pPr>
      <w:r w:rsidRPr="00665782">
        <w:t>Należy zauważyć, że wśród istniejących organizacji i stowarzyszeń występuje ogromna różnorodność</w:t>
      </w:r>
      <w:r w:rsidR="00D10D74" w:rsidRPr="00665782">
        <w:t xml:space="preserve"> pod względem podejmowanych przez nie obszarów działalności. Wśród organizacji pozarządowych należy wymienić:  </w:t>
      </w:r>
    </w:p>
    <w:p w:rsidR="00EC267C" w:rsidRPr="00665782" w:rsidRDefault="00B761B7" w:rsidP="00665782">
      <w:pPr>
        <w:pStyle w:val="Nagwek4"/>
        <w:rPr>
          <w:rFonts w:ascii="Candara" w:hAnsi="Candara"/>
        </w:rPr>
      </w:pPr>
      <w:r>
        <w:rPr>
          <w:rFonts w:ascii="Candara" w:hAnsi="Candara"/>
        </w:rPr>
        <w:t>Organizacje promujące region,</w:t>
      </w:r>
      <w:r w:rsidR="00EC267C" w:rsidRPr="00665782">
        <w:rPr>
          <w:rFonts w:ascii="Candara" w:hAnsi="Candara"/>
        </w:rPr>
        <w:t xml:space="preserve"> kulturę </w:t>
      </w:r>
      <w:r>
        <w:rPr>
          <w:rFonts w:ascii="Candara" w:hAnsi="Candara"/>
        </w:rPr>
        <w:t>oraz turystykę</w:t>
      </w:r>
      <w:r w:rsidR="00EC267C" w:rsidRPr="00665782">
        <w:rPr>
          <w:rFonts w:ascii="Candara" w:hAnsi="Candara"/>
        </w:rPr>
        <w:t xml:space="preserve">: </w:t>
      </w:r>
    </w:p>
    <w:p w:rsidR="005C1B8F" w:rsidRPr="00665782" w:rsidRDefault="005C1B8F" w:rsidP="00D80F15">
      <w:pPr>
        <w:pStyle w:val="Akapitzlist"/>
        <w:numPr>
          <w:ilvl w:val="0"/>
          <w:numId w:val="26"/>
        </w:numPr>
        <w:spacing w:before="0" w:beforeAutospacing="0" w:after="0"/>
      </w:pPr>
      <w:r w:rsidRPr="00665782">
        <w:t>Regionalne Centrum Promocji i Rozwoju Doliny Królówki</w:t>
      </w:r>
      <w:r w:rsidR="00EC267C" w:rsidRPr="00665782">
        <w:t xml:space="preserve"> (gm. Kamionka Wielka)</w:t>
      </w:r>
    </w:p>
    <w:p w:rsidR="005C1B8F" w:rsidRPr="00665782" w:rsidRDefault="005C1B8F" w:rsidP="00D80F15">
      <w:pPr>
        <w:pStyle w:val="Akapitzlist"/>
        <w:numPr>
          <w:ilvl w:val="0"/>
          <w:numId w:val="26"/>
        </w:numPr>
        <w:spacing w:before="0" w:beforeAutospacing="0" w:after="0"/>
      </w:pPr>
      <w:r w:rsidRPr="00665782">
        <w:t>Stowarzyszenie Kulturalne "Z Tradycją w Przyszłość"</w:t>
      </w:r>
      <w:r w:rsidR="00EC267C" w:rsidRPr="00665782">
        <w:t xml:space="preserve"> (gm. Kamionka Wielka)</w:t>
      </w:r>
    </w:p>
    <w:p w:rsidR="00EC267C" w:rsidRPr="00665782" w:rsidRDefault="00EC267C" w:rsidP="00D80F15">
      <w:pPr>
        <w:pStyle w:val="Akapitzlist"/>
        <w:numPr>
          <w:ilvl w:val="0"/>
          <w:numId w:val="26"/>
        </w:numPr>
      </w:pPr>
      <w:r w:rsidRPr="00665782">
        <w:t>Stowarzyszenie „</w:t>
      </w:r>
      <w:proofErr w:type="spellStart"/>
      <w:r w:rsidRPr="00665782">
        <w:t>Mystkowianie</w:t>
      </w:r>
      <w:proofErr w:type="spellEnd"/>
      <w:r w:rsidRPr="00665782">
        <w:t>"</w:t>
      </w:r>
      <w:r w:rsidR="00665782" w:rsidRPr="00665782">
        <w:t xml:space="preserve">  (gm. Kamionka Wielka)</w:t>
      </w:r>
    </w:p>
    <w:p w:rsidR="00EC267C" w:rsidRPr="00665782" w:rsidRDefault="00EC267C" w:rsidP="00D80F15">
      <w:pPr>
        <w:pStyle w:val="Akapitzlist"/>
        <w:numPr>
          <w:ilvl w:val="0"/>
          <w:numId w:val="26"/>
        </w:numPr>
      </w:pPr>
      <w:r w:rsidRPr="00665782">
        <w:t>Koło Gospodyń Wiejskich w Mszalnicy</w:t>
      </w:r>
      <w:r w:rsidR="00665782" w:rsidRPr="00665782">
        <w:t xml:space="preserve">  (gm. Kamionka Wielka)</w:t>
      </w:r>
    </w:p>
    <w:p w:rsidR="00EC267C" w:rsidRPr="00665782" w:rsidRDefault="00EC267C" w:rsidP="00D80F15">
      <w:pPr>
        <w:pStyle w:val="Akapitzlist"/>
        <w:numPr>
          <w:ilvl w:val="0"/>
          <w:numId w:val="26"/>
        </w:numPr>
      </w:pPr>
      <w:r w:rsidRPr="00665782">
        <w:t>Stowarzyszenie „Faustyna-Albert"</w:t>
      </w:r>
      <w:r w:rsidR="00665782" w:rsidRPr="00665782">
        <w:t xml:space="preserve">  (gm. Kamionka Wielka)</w:t>
      </w:r>
    </w:p>
    <w:p w:rsidR="00EC267C" w:rsidRPr="00665782" w:rsidRDefault="00EC267C" w:rsidP="00D80F15">
      <w:pPr>
        <w:pStyle w:val="Akapitzlist"/>
        <w:numPr>
          <w:ilvl w:val="0"/>
          <w:numId w:val="26"/>
        </w:numPr>
      </w:pPr>
      <w:r w:rsidRPr="00665782">
        <w:t>Stowarzyszenie Kulturalne „Z Tradycją w Przyszłość”</w:t>
      </w:r>
      <w:r w:rsidR="00665782" w:rsidRPr="00665782">
        <w:t xml:space="preserve"> (gm. Kamionka Wielka)</w:t>
      </w:r>
    </w:p>
    <w:p w:rsidR="00EC267C" w:rsidRPr="00665782" w:rsidRDefault="00EC267C" w:rsidP="00D80F15">
      <w:pPr>
        <w:pStyle w:val="Akapitzlist"/>
        <w:numPr>
          <w:ilvl w:val="0"/>
          <w:numId w:val="26"/>
        </w:numPr>
      </w:pPr>
      <w:r w:rsidRPr="00665782">
        <w:t>Towarzystwo Miłośników "Węgrzynówki”</w:t>
      </w:r>
      <w:r w:rsidR="00665782" w:rsidRPr="00665782">
        <w:t xml:space="preserve"> (gm. Kamionka Wielka)</w:t>
      </w:r>
    </w:p>
    <w:p w:rsidR="00EC267C" w:rsidRPr="00665782" w:rsidRDefault="00EC267C" w:rsidP="00D80F15">
      <w:pPr>
        <w:pStyle w:val="Akapitzlist"/>
        <w:numPr>
          <w:ilvl w:val="0"/>
          <w:numId w:val="26"/>
        </w:numPr>
      </w:pPr>
      <w:r w:rsidRPr="00665782">
        <w:t>"Towarzystwo Miłośników Kamionki Wielkiej"</w:t>
      </w:r>
      <w:r w:rsidR="00665782" w:rsidRPr="00665782">
        <w:t xml:space="preserve">  (gm. Kamionka Wielka)</w:t>
      </w:r>
    </w:p>
    <w:p w:rsidR="00EC267C" w:rsidRPr="00665782" w:rsidRDefault="00EC267C" w:rsidP="00D80F15">
      <w:pPr>
        <w:pStyle w:val="Akapitzlist"/>
        <w:numPr>
          <w:ilvl w:val="0"/>
          <w:numId w:val="26"/>
        </w:numPr>
        <w:spacing w:before="0" w:beforeAutospacing="0" w:after="0"/>
      </w:pPr>
      <w:r w:rsidRPr="00665782">
        <w:t>Towarzystwo Miłośników Muzyki, Mystków- Mszalnica</w:t>
      </w:r>
      <w:r w:rsidR="00665782" w:rsidRPr="00665782">
        <w:t xml:space="preserve">  (gm. Kamionka Wielka)</w:t>
      </w:r>
    </w:p>
    <w:p w:rsidR="00812150" w:rsidRPr="00665782" w:rsidRDefault="00812150" w:rsidP="00D80F15">
      <w:pPr>
        <w:pStyle w:val="Akapitzlist"/>
        <w:numPr>
          <w:ilvl w:val="0"/>
          <w:numId w:val="26"/>
        </w:numPr>
      </w:pPr>
      <w:r w:rsidRPr="00665782">
        <w:t xml:space="preserve">Stowarzyszenie Regionalne </w:t>
      </w:r>
      <w:proofErr w:type="spellStart"/>
      <w:r w:rsidRPr="00665782">
        <w:t>Kowalnia</w:t>
      </w:r>
      <w:proofErr w:type="spellEnd"/>
      <w:r w:rsidRPr="00665782">
        <w:t xml:space="preserve"> (gm. Grybów)</w:t>
      </w:r>
    </w:p>
    <w:p w:rsidR="00812150" w:rsidRPr="00665782" w:rsidRDefault="00812150" w:rsidP="00D80F15">
      <w:pPr>
        <w:pStyle w:val="Akapitzlist"/>
        <w:numPr>
          <w:ilvl w:val="0"/>
          <w:numId w:val="26"/>
        </w:numPr>
        <w:spacing w:before="0" w:beforeAutospacing="0" w:after="0"/>
      </w:pPr>
      <w:r w:rsidRPr="00665782">
        <w:t>Stowarzyszenie Turystyczna Wieś Retro</w:t>
      </w:r>
      <w:r w:rsidR="00665782" w:rsidRPr="00665782">
        <w:t xml:space="preserve"> (gm. Grybów)</w:t>
      </w:r>
    </w:p>
    <w:p w:rsidR="00D82500" w:rsidRPr="00665782" w:rsidRDefault="00D82500" w:rsidP="00D82500">
      <w:pPr>
        <w:spacing w:before="0" w:beforeAutospacing="0" w:after="0"/>
      </w:pPr>
    </w:p>
    <w:p w:rsidR="00D82500" w:rsidRPr="00665782" w:rsidRDefault="00D82500" w:rsidP="00D80F15">
      <w:pPr>
        <w:pStyle w:val="Akapitzlist"/>
        <w:numPr>
          <w:ilvl w:val="0"/>
          <w:numId w:val="26"/>
        </w:numPr>
      </w:pPr>
      <w:r w:rsidRPr="00665782">
        <w:lastRenderedPageBreak/>
        <w:t>Stowarzyszenie Wspierania Aktywności Lokalnej "Porozumienie Grybowskie"</w:t>
      </w:r>
      <w:r w:rsidR="00665782" w:rsidRPr="00665782">
        <w:t xml:space="preserve"> (gm. Miasto Grybów)</w:t>
      </w:r>
    </w:p>
    <w:p w:rsidR="00D82500" w:rsidRPr="00665782" w:rsidRDefault="00D82500" w:rsidP="00D80F15">
      <w:pPr>
        <w:pStyle w:val="Akapitzlist"/>
        <w:numPr>
          <w:ilvl w:val="0"/>
          <w:numId w:val="26"/>
        </w:numPr>
      </w:pPr>
      <w:r w:rsidRPr="00665782">
        <w:t>Stowarzyszenie Prywatnego Handlu, Usług i Rzemiosła „Grybów 2003”</w:t>
      </w:r>
      <w:r w:rsidR="00665782" w:rsidRPr="00665782">
        <w:t xml:space="preserve"> (gm. Miasto Grybów)</w:t>
      </w:r>
    </w:p>
    <w:p w:rsidR="00D82500" w:rsidRPr="00665782" w:rsidRDefault="00D82500" w:rsidP="00D80F15">
      <w:pPr>
        <w:pStyle w:val="Akapitzlist"/>
        <w:numPr>
          <w:ilvl w:val="0"/>
          <w:numId w:val="26"/>
        </w:numPr>
      </w:pPr>
      <w:r w:rsidRPr="00665782">
        <w:t xml:space="preserve">Stowarzyszenie Wspierania Inicjatyw Lokalnych </w:t>
      </w:r>
      <w:r w:rsidR="00665782" w:rsidRPr="00665782">
        <w:t>–</w:t>
      </w:r>
      <w:r w:rsidRPr="00665782">
        <w:t xml:space="preserve"> Sokół</w:t>
      </w:r>
      <w:r w:rsidR="00665782" w:rsidRPr="00665782">
        <w:t xml:space="preserve"> (gm. Miasto Grybów)</w:t>
      </w:r>
    </w:p>
    <w:p w:rsidR="00D82500" w:rsidRPr="00665782" w:rsidRDefault="00D82500" w:rsidP="00D80F15">
      <w:pPr>
        <w:pStyle w:val="Akapitzlist"/>
        <w:numPr>
          <w:ilvl w:val="0"/>
          <w:numId w:val="26"/>
        </w:numPr>
      </w:pPr>
      <w:r w:rsidRPr="00665782">
        <w:t>Towarzystwo Wspierania Liceum Ogólnokształcącego im. Artura Grottgera</w:t>
      </w:r>
      <w:r w:rsidR="00665782" w:rsidRPr="00665782">
        <w:t xml:space="preserve"> (gm. Miasto Grybów)</w:t>
      </w:r>
    </w:p>
    <w:p w:rsidR="00812150" w:rsidRDefault="00D82500" w:rsidP="00D80F15">
      <w:pPr>
        <w:pStyle w:val="Akapitzlist"/>
        <w:numPr>
          <w:ilvl w:val="0"/>
          <w:numId w:val="26"/>
        </w:numPr>
        <w:spacing w:before="0" w:beforeAutospacing="0" w:after="0"/>
      </w:pPr>
      <w:r w:rsidRPr="00665782">
        <w:t xml:space="preserve">Stowarzyszenie „Nasza Ziemia Grybowska” </w:t>
      </w:r>
      <w:r w:rsidR="00665782" w:rsidRPr="00665782">
        <w:t xml:space="preserve"> (gm. Miasto Grybów)</w:t>
      </w:r>
    </w:p>
    <w:p w:rsidR="00D80F15" w:rsidRPr="00B761B7" w:rsidRDefault="00D80F15" w:rsidP="00D80F15">
      <w:pPr>
        <w:pStyle w:val="Akapitzlist"/>
        <w:numPr>
          <w:ilvl w:val="0"/>
          <w:numId w:val="26"/>
        </w:numPr>
        <w:rPr>
          <w:sz w:val="24"/>
          <w:szCs w:val="24"/>
        </w:rPr>
      </w:pPr>
      <w:r w:rsidRPr="00665782">
        <w:t>Stowarzyszenie Zespołu regionalnego "NISKOWIOKI"</w:t>
      </w:r>
      <w:r>
        <w:t xml:space="preserve"> (gm. Chełmiec)</w:t>
      </w:r>
    </w:p>
    <w:p w:rsidR="00D80F15" w:rsidRDefault="00D80F15" w:rsidP="00D80F15">
      <w:pPr>
        <w:pStyle w:val="Akapitzlist"/>
        <w:numPr>
          <w:ilvl w:val="0"/>
          <w:numId w:val="26"/>
        </w:numPr>
        <w:spacing w:before="0" w:beforeAutospacing="0" w:after="0"/>
      </w:pPr>
      <w:r w:rsidRPr="00665782">
        <w:t>Stowarzyszenie „PARAFIAK” Centrum Kultur</w:t>
      </w:r>
      <w:r>
        <w:t>y (gm. Chełmiec)</w:t>
      </w:r>
    </w:p>
    <w:p w:rsidR="00D80F15" w:rsidRPr="00665782" w:rsidRDefault="00D80F15" w:rsidP="00D80F15">
      <w:pPr>
        <w:pStyle w:val="Akapitzlist"/>
        <w:numPr>
          <w:ilvl w:val="0"/>
          <w:numId w:val="26"/>
        </w:numPr>
        <w:rPr>
          <w:sz w:val="24"/>
          <w:szCs w:val="24"/>
        </w:rPr>
      </w:pPr>
      <w:r w:rsidRPr="00665782">
        <w:t>Stowarzyszenie Gospodyń "Konwalia" w Małej Wsi OPP</w:t>
      </w:r>
      <w:r>
        <w:t xml:space="preserve"> (gm. Chełmiec)</w:t>
      </w:r>
    </w:p>
    <w:p w:rsidR="00D80F15" w:rsidRPr="00665782" w:rsidRDefault="00D80F15" w:rsidP="00D80F15">
      <w:pPr>
        <w:pStyle w:val="Akapitzlist"/>
        <w:numPr>
          <w:ilvl w:val="0"/>
          <w:numId w:val="26"/>
        </w:numPr>
        <w:rPr>
          <w:sz w:val="24"/>
          <w:szCs w:val="24"/>
        </w:rPr>
      </w:pPr>
      <w:r w:rsidRPr="00665782">
        <w:t>Stowarzyszenie Razem dla Kultury</w:t>
      </w:r>
      <w:r>
        <w:t xml:space="preserve"> (gm. Chełmiec)</w:t>
      </w:r>
    </w:p>
    <w:p w:rsidR="00D80F15" w:rsidRPr="00665782" w:rsidRDefault="00D80F15" w:rsidP="00D80F15">
      <w:pPr>
        <w:pStyle w:val="Akapitzlist"/>
        <w:numPr>
          <w:ilvl w:val="0"/>
          <w:numId w:val="26"/>
        </w:numPr>
        <w:rPr>
          <w:sz w:val="24"/>
          <w:szCs w:val="24"/>
        </w:rPr>
      </w:pPr>
      <w:r w:rsidRPr="00665782">
        <w:t>Stowarzyszenie na Rzecz Rozwoju Wsi Trzetrzewina i Biczyce Górne „Inwencja”</w:t>
      </w:r>
      <w:r>
        <w:t xml:space="preserve"> (gm. Chełmiec)</w:t>
      </w:r>
    </w:p>
    <w:p w:rsidR="00D80F15" w:rsidRPr="00665782" w:rsidRDefault="00D80F15" w:rsidP="00D80F15">
      <w:pPr>
        <w:pStyle w:val="Akapitzlist"/>
        <w:numPr>
          <w:ilvl w:val="0"/>
          <w:numId w:val="26"/>
        </w:numPr>
        <w:rPr>
          <w:sz w:val="24"/>
          <w:szCs w:val="24"/>
        </w:rPr>
      </w:pPr>
      <w:r w:rsidRPr="00665782">
        <w:t>Stowarzyszenie Promocji i Rozwoju Gminy Chełmiec</w:t>
      </w:r>
      <w:r>
        <w:t xml:space="preserve"> (gm. Chełmiec)</w:t>
      </w:r>
    </w:p>
    <w:p w:rsidR="00D80F15" w:rsidRPr="00665782" w:rsidRDefault="00D80F15" w:rsidP="00D80F15">
      <w:pPr>
        <w:pStyle w:val="Akapitzlist"/>
        <w:numPr>
          <w:ilvl w:val="0"/>
          <w:numId w:val="26"/>
        </w:numPr>
        <w:rPr>
          <w:sz w:val="24"/>
          <w:szCs w:val="24"/>
        </w:rPr>
      </w:pPr>
      <w:r w:rsidRPr="00665782">
        <w:t>Stowarzyszenie Chełmiec Stars</w:t>
      </w:r>
      <w:r>
        <w:t xml:space="preserve"> (gm. Chełmiec)</w:t>
      </w:r>
    </w:p>
    <w:p w:rsidR="00D80F15" w:rsidRPr="00665782" w:rsidRDefault="00D80F15" w:rsidP="00D80F15">
      <w:pPr>
        <w:pStyle w:val="Akapitzlist"/>
        <w:numPr>
          <w:ilvl w:val="0"/>
          <w:numId w:val="26"/>
        </w:numPr>
        <w:rPr>
          <w:sz w:val="24"/>
          <w:szCs w:val="24"/>
        </w:rPr>
      </w:pPr>
      <w:r w:rsidRPr="00665782">
        <w:t>Stowarzyszenie Aktywni Razem w Chełmcu</w:t>
      </w:r>
      <w:r>
        <w:t xml:space="preserve"> (gm. Chełmiec)</w:t>
      </w:r>
    </w:p>
    <w:p w:rsidR="00D80F15" w:rsidRPr="00D80F15" w:rsidRDefault="00D80F15" w:rsidP="00D80F15">
      <w:pPr>
        <w:pStyle w:val="Akapitzlist"/>
        <w:numPr>
          <w:ilvl w:val="0"/>
          <w:numId w:val="26"/>
        </w:numPr>
        <w:rPr>
          <w:sz w:val="24"/>
          <w:szCs w:val="24"/>
        </w:rPr>
      </w:pPr>
      <w:r w:rsidRPr="00665782">
        <w:t>Stowarzyszenie Rozwoju Sołectwa Wielopole</w:t>
      </w:r>
      <w:r>
        <w:t xml:space="preserve"> (gm. Chełmiec)</w:t>
      </w:r>
    </w:p>
    <w:p w:rsidR="00D80F15" w:rsidRPr="00665782" w:rsidRDefault="00D80F15" w:rsidP="00D80F15">
      <w:pPr>
        <w:pStyle w:val="Akapitzlist"/>
        <w:numPr>
          <w:ilvl w:val="0"/>
          <w:numId w:val="26"/>
        </w:numPr>
        <w:rPr>
          <w:sz w:val="24"/>
          <w:szCs w:val="24"/>
        </w:rPr>
      </w:pPr>
      <w:r w:rsidRPr="00665782">
        <w:t>Stowarzyszenie Rozwoju Wsi Boguszowa</w:t>
      </w:r>
      <w:r>
        <w:t xml:space="preserve"> (gm. Chełmiec)</w:t>
      </w:r>
    </w:p>
    <w:p w:rsidR="00D80F15" w:rsidRPr="00665782" w:rsidRDefault="00D80F15" w:rsidP="00D80F15">
      <w:pPr>
        <w:pStyle w:val="Akapitzlist"/>
        <w:numPr>
          <w:ilvl w:val="0"/>
          <w:numId w:val="26"/>
        </w:numPr>
        <w:rPr>
          <w:sz w:val="24"/>
          <w:szCs w:val="24"/>
        </w:rPr>
      </w:pPr>
      <w:r w:rsidRPr="00665782">
        <w:t>Stowarzyszenie „HORYZONT” w Librantowej</w:t>
      </w:r>
      <w:r>
        <w:t xml:space="preserve"> (gm. Chełmiec)</w:t>
      </w:r>
    </w:p>
    <w:p w:rsidR="00D80F15" w:rsidRPr="00665782" w:rsidRDefault="00D80F15" w:rsidP="00D80F15">
      <w:pPr>
        <w:pStyle w:val="Akapitzlist"/>
        <w:numPr>
          <w:ilvl w:val="0"/>
          <w:numId w:val="26"/>
        </w:numPr>
        <w:rPr>
          <w:sz w:val="24"/>
          <w:szCs w:val="24"/>
        </w:rPr>
      </w:pPr>
      <w:r w:rsidRPr="00665782">
        <w:t>Fundacja Rozwoju Beskidu Wyspowego</w:t>
      </w:r>
      <w:r>
        <w:t xml:space="preserve"> (gm. Chełmiec)</w:t>
      </w:r>
    </w:p>
    <w:p w:rsidR="00D80F15" w:rsidRPr="00665782" w:rsidRDefault="00D80F15" w:rsidP="00D80F15">
      <w:pPr>
        <w:pStyle w:val="Akapitzlist"/>
        <w:numPr>
          <w:ilvl w:val="0"/>
          <w:numId w:val="26"/>
        </w:numPr>
        <w:rPr>
          <w:sz w:val="24"/>
          <w:szCs w:val="24"/>
        </w:rPr>
      </w:pPr>
      <w:r w:rsidRPr="00665782">
        <w:t>LGD "Korona Sądecka"</w:t>
      </w:r>
      <w:r>
        <w:t xml:space="preserve"> (gm. Chełmiec)</w:t>
      </w:r>
    </w:p>
    <w:p w:rsidR="00D80F15" w:rsidRDefault="00D80F15" w:rsidP="00D80F15">
      <w:pPr>
        <w:pStyle w:val="Akapitzlist"/>
        <w:numPr>
          <w:ilvl w:val="0"/>
          <w:numId w:val="26"/>
        </w:numPr>
        <w:spacing w:before="0" w:beforeAutospacing="0" w:after="0"/>
      </w:pPr>
      <w:r w:rsidRPr="00665782">
        <w:t>Fundacja Sądecka</w:t>
      </w:r>
      <w:r>
        <w:t xml:space="preserve"> (gm. Chełmiec)</w:t>
      </w:r>
    </w:p>
    <w:p w:rsidR="00D80F15" w:rsidRPr="00665782" w:rsidRDefault="00D80F15" w:rsidP="00D80F15">
      <w:pPr>
        <w:pStyle w:val="Akapitzlist"/>
        <w:numPr>
          <w:ilvl w:val="0"/>
          <w:numId w:val="26"/>
        </w:numPr>
        <w:rPr>
          <w:sz w:val="24"/>
          <w:szCs w:val="24"/>
        </w:rPr>
      </w:pPr>
      <w:r w:rsidRPr="00665782">
        <w:t>Stowarzyszenie Klub Seniora w Niskowej</w:t>
      </w:r>
      <w:r>
        <w:t xml:space="preserve"> (gm. Chełmiec)</w:t>
      </w:r>
    </w:p>
    <w:p w:rsidR="00D80F15" w:rsidRPr="00665782" w:rsidRDefault="00D80F15" w:rsidP="00D80F15">
      <w:pPr>
        <w:pStyle w:val="Akapitzlist"/>
        <w:numPr>
          <w:ilvl w:val="0"/>
          <w:numId w:val="26"/>
        </w:numPr>
        <w:rPr>
          <w:sz w:val="24"/>
          <w:szCs w:val="24"/>
        </w:rPr>
      </w:pPr>
      <w:r w:rsidRPr="00665782">
        <w:t>Stowarzyszenie Klub Seniora Pogodna Jesień w Librantowej</w:t>
      </w:r>
      <w:r>
        <w:t xml:space="preserve"> (gm. Chełmiec)</w:t>
      </w:r>
    </w:p>
    <w:p w:rsidR="00D80F15" w:rsidRPr="00665782" w:rsidRDefault="00D80F15" w:rsidP="00D80F15">
      <w:pPr>
        <w:pStyle w:val="Akapitzlist"/>
        <w:numPr>
          <w:ilvl w:val="0"/>
          <w:numId w:val="26"/>
        </w:numPr>
        <w:rPr>
          <w:sz w:val="24"/>
          <w:szCs w:val="24"/>
        </w:rPr>
      </w:pPr>
      <w:r w:rsidRPr="00665782">
        <w:t>Stowarzyszenie „Korzenie i Skrzydła”</w:t>
      </w:r>
      <w:r>
        <w:t xml:space="preserve"> (gm. Chełmiec)</w:t>
      </w:r>
    </w:p>
    <w:p w:rsidR="00D80F15" w:rsidRPr="00665782" w:rsidRDefault="00D80F15" w:rsidP="00D80F15">
      <w:pPr>
        <w:pStyle w:val="Akapitzlist"/>
        <w:numPr>
          <w:ilvl w:val="0"/>
          <w:numId w:val="26"/>
        </w:numPr>
        <w:rPr>
          <w:sz w:val="24"/>
          <w:szCs w:val="24"/>
        </w:rPr>
      </w:pPr>
      <w:r w:rsidRPr="00665782">
        <w:t>Stowarzyszenie Lachów Sądeckich w Podegrodziu</w:t>
      </w:r>
      <w:r>
        <w:t xml:space="preserve"> (gm. Chełmiec)</w:t>
      </w:r>
    </w:p>
    <w:p w:rsidR="00D80F15" w:rsidRPr="00665782" w:rsidRDefault="00D80F15" w:rsidP="00D80F15">
      <w:pPr>
        <w:pStyle w:val="Akapitzlist"/>
        <w:numPr>
          <w:ilvl w:val="0"/>
          <w:numId w:val="26"/>
        </w:numPr>
        <w:rPr>
          <w:sz w:val="24"/>
          <w:szCs w:val="24"/>
        </w:rPr>
      </w:pPr>
      <w:r w:rsidRPr="00665782">
        <w:t>Stowarzyszenie Rozwoju Wsi Niskowa</w:t>
      </w:r>
      <w:r>
        <w:t xml:space="preserve"> (gm. Chełmiec)</w:t>
      </w:r>
    </w:p>
    <w:p w:rsidR="00D80F15" w:rsidRPr="00665782" w:rsidRDefault="00D80F15" w:rsidP="00D80F15">
      <w:pPr>
        <w:pStyle w:val="Akapitzlist"/>
        <w:numPr>
          <w:ilvl w:val="0"/>
          <w:numId w:val="26"/>
        </w:numPr>
        <w:rPr>
          <w:sz w:val="24"/>
          <w:szCs w:val="24"/>
        </w:rPr>
      </w:pPr>
      <w:r w:rsidRPr="00665782">
        <w:t>Klub Seniora</w:t>
      </w:r>
      <w:r>
        <w:t xml:space="preserve"> (gm. Chełmiec)</w:t>
      </w:r>
    </w:p>
    <w:tbl>
      <w:tblPr>
        <w:tblW w:w="5000" w:type="pct"/>
        <w:tblCellSpacing w:w="0" w:type="dxa"/>
        <w:tblCellMar>
          <w:left w:w="0" w:type="dxa"/>
          <w:right w:w="0" w:type="dxa"/>
        </w:tblCellMar>
        <w:tblLook w:val="04A0" w:firstRow="1" w:lastRow="0" w:firstColumn="1" w:lastColumn="0" w:noHBand="0" w:noVBand="1"/>
      </w:tblPr>
      <w:tblGrid>
        <w:gridCol w:w="4535"/>
        <w:gridCol w:w="4535"/>
      </w:tblGrid>
      <w:tr w:rsidR="00812150" w:rsidRPr="00665782" w:rsidTr="00812150">
        <w:trPr>
          <w:tblCellSpacing w:w="0" w:type="dxa"/>
        </w:trPr>
        <w:tc>
          <w:tcPr>
            <w:tcW w:w="0" w:type="auto"/>
            <w:vAlign w:val="center"/>
            <w:hideMark/>
          </w:tcPr>
          <w:p w:rsidR="00812150" w:rsidRPr="00665782" w:rsidRDefault="00812150" w:rsidP="00812150">
            <w:pPr>
              <w:rPr>
                <w:sz w:val="24"/>
                <w:szCs w:val="24"/>
              </w:rPr>
            </w:pPr>
          </w:p>
        </w:tc>
        <w:tc>
          <w:tcPr>
            <w:tcW w:w="0" w:type="auto"/>
            <w:vAlign w:val="center"/>
            <w:hideMark/>
          </w:tcPr>
          <w:p w:rsidR="00812150" w:rsidRPr="00665782" w:rsidRDefault="00812150">
            <w:pPr>
              <w:rPr>
                <w:sz w:val="24"/>
                <w:szCs w:val="24"/>
              </w:rPr>
            </w:pPr>
          </w:p>
        </w:tc>
      </w:tr>
    </w:tbl>
    <w:p w:rsidR="00EC267C" w:rsidRPr="00665782" w:rsidRDefault="00860DC0" w:rsidP="00665782">
      <w:pPr>
        <w:pStyle w:val="Nagwek4"/>
      </w:pPr>
      <w:r w:rsidRPr="00665782">
        <w:t xml:space="preserve">Organizacje sportowe: </w:t>
      </w:r>
    </w:p>
    <w:p w:rsidR="00860DC0" w:rsidRPr="00665782" w:rsidRDefault="00860DC0" w:rsidP="00D80F15">
      <w:pPr>
        <w:pStyle w:val="Akapitzlist"/>
        <w:numPr>
          <w:ilvl w:val="0"/>
          <w:numId w:val="23"/>
        </w:numPr>
        <w:rPr>
          <w:sz w:val="24"/>
          <w:szCs w:val="24"/>
        </w:rPr>
      </w:pPr>
      <w:r w:rsidRPr="00665782">
        <w:t>Ludowy Klub Sportowy "Skalnik" OPP</w:t>
      </w:r>
      <w:r w:rsidR="00812150" w:rsidRPr="00665782">
        <w:t xml:space="preserve"> (gm. Kamionka Wielka)</w:t>
      </w:r>
    </w:p>
    <w:p w:rsidR="00860DC0" w:rsidRPr="00665782" w:rsidRDefault="00860DC0" w:rsidP="00D80F15">
      <w:pPr>
        <w:pStyle w:val="Akapitzlist"/>
        <w:numPr>
          <w:ilvl w:val="0"/>
          <w:numId w:val="23"/>
        </w:numPr>
        <w:rPr>
          <w:sz w:val="24"/>
          <w:szCs w:val="24"/>
        </w:rPr>
      </w:pPr>
      <w:r w:rsidRPr="00665782">
        <w:t xml:space="preserve">Ludowy Klub Sportowy </w:t>
      </w:r>
      <w:proofErr w:type="spellStart"/>
      <w:r w:rsidRPr="00665782">
        <w:t>Królovia</w:t>
      </w:r>
      <w:proofErr w:type="spellEnd"/>
      <w:r w:rsidRPr="00665782">
        <w:t>”</w:t>
      </w:r>
      <w:r w:rsidR="00665782" w:rsidRPr="00665782">
        <w:t xml:space="preserve"> (gm. Kamionka Wielka)</w:t>
      </w:r>
    </w:p>
    <w:p w:rsidR="00860DC0" w:rsidRPr="00665782" w:rsidRDefault="00860DC0" w:rsidP="00D80F15">
      <w:pPr>
        <w:pStyle w:val="Akapitzlist"/>
        <w:numPr>
          <w:ilvl w:val="0"/>
          <w:numId w:val="23"/>
        </w:numPr>
        <w:rPr>
          <w:sz w:val="24"/>
          <w:szCs w:val="24"/>
        </w:rPr>
      </w:pPr>
      <w:r w:rsidRPr="00665782">
        <w:t>Uczniowski Klub Sportowy w Mystkowie</w:t>
      </w:r>
      <w:r w:rsidR="00665782" w:rsidRPr="00665782">
        <w:t xml:space="preserve"> (gm. Kamionka Wielka)</w:t>
      </w:r>
    </w:p>
    <w:p w:rsidR="00860DC0" w:rsidRPr="00665782" w:rsidRDefault="00860DC0" w:rsidP="00D80F15">
      <w:pPr>
        <w:pStyle w:val="Akapitzlist"/>
        <w:numPr>
          <w:ilvl w:val="0"/>
          <w:numId w:val="23"/>
        </w:numPr>
        <w:rPr>
          <w:sz w:val="24"/>
          <w:szCs w:val="24"/>
        </w:rPr>
      </w:pPr>
      <w:r w:rsidRPr="00665782">
        <w:t>Ludowy Klub Sportowy "Mszalnica"</w:t>
      </w:r>
      <w:r w:rsidR="00665782" w:rsidRPr="00665782">
        <w:t xml:space="preserve"> (gm. Kamionka Wielka)</w:t>
      </w:r>
    </w:p>
    <w:p w:rsidR="00860DC0" w:rsidRPr="00665782" w:rsidRDefault="00860DC0" w:rsidP="00D80F15">
      <w:pPr>
        <w:pStyle w:val="Akapitzlist"/>
        <w:numPr>
          <w:ilvl w:val="0"/>
          <w:numId w:val="23"/>
        </w:numPr>
        <w:rPr>
          <w:sz w:val="24"/>
          <w:szCs w:val="24"/>
        </w:rPr>
      </w:pPr>
      <w:r w:rsidRPr="00665782">
        <w:t>Uczniowski Klub Sportowy „Błyskawica"</w:t>
      </w:r>
      <w:r w:rsidR="00665782" w:rsidRPr="00665782">
        <w:t xml:space="preserve"> (gm. Kamionka Wielka)</w:t>
      </w:r>
    </w:p>
    <w:p w:rsidR="00860DC0" w:rsidRPr="00665782" w:rsidRDefault="00860DC0" w:rsidP="00D80F15">
      <w:pPr>
        <w:pStyle w:val="Akapitzlist"/>
        <w:numPr>
          <w:ilvl w:val="0"/>
          <w:numId w:val="23"/>
        </w:numPr>
        <w:rPr>
          <w:sz w:val="24"/>
          <w:szCs w:val="24"/>
        </w:rPr>
      </w:pPr>
      <w:r w:rsidRPr="00665782">
        <w:t>Uczniowski Klub Sportowy „Tęcza”</w:t>
      </w:r>
      <w:r w:rsidR="00665782" w:rsidRPr="00665782">
        <w:t xml:space="preserve"> (gm. Kamionka Wielka)</w:t>
      </w:r>
    </w:p>
    <w:p w:rsidR="00860DC0" w:rsidRPr="00665782" w:rsidRDefault="00860DC0" w:rsidP="00D80F15">
      <w:pPr>
        <w:pStyle w:val="Akapitzlist"/>
        <w:numPr>
          <w:ilvl w:val="0"/>
          <w:numId w:val="23"/>
        </w:numPr>
        <w:rPr>
          <w:sz w:val="24"/>
          <w:szCs w:val="24"/>
        </w:rPr>
      </w:pPr>
      <w:r w:rsidRPr="00665782">
        <w:t xml:space="preserve">Uczniowski Klub Sportowy „Skalnik” </w:t>
      </w:r>
      <w:r w:rsidR="00665782" w:rsidRPr="00665782">
        <w:t>(gm. Kamionka Wielka)</w:t>
      </w:r>
    </w:p>
    <w:p w:rsidR="00860DC0" w:rsidRPr="00665782" w:rsidRDefault="00860DC0" w:rsidP="00D80F15">
      <w:pPr>
        <w:pStyle w:val="Akapitzlist"/>
        <w:numPr>
          <w:ilvl w:val="0"/>
          <w:numId w:val="23"/>
        </w:numPr>
        <w:rPr>
          <w:sz w:val="24"/>
          <w:szCs w:val="24"/>
        </w:rPr>
      </w:pPr>
      <w:r w:rsidRPr="00665782">
        <w:t xml:space="preserve">Uczniowski Klub Sportowy „Krzemień” </w:t>
      </w:r>
      <w:r w:rsidR="00665782" w:rsidRPr="00665782">
        <w:t xml:space="preserve"> (gm. Kamionka Wielka)</w:t>
      </w:r>
    </w:p>
    <w:p w:rsidR="00860DC0" w:rsidRPr="00665782" w:rsidRDefault="00860DC0" w:rsidP="00D80F15">
      <w:pPr>
        <w:pStyle w:val="Akapitzlist"/>
        <w:numPr>
          <w:ilvl w:val="0"/>
          <w:numId w:val="23"/>
        </w:numPr>
        <w:spacing w:before="0" w:beforeAutospacing="0" w:after="0"/>
      </w:pPr>
      <w:r w:rsidRPr="00665782">
        <w:t>Uczniowski Klub Sportowy „Koniczynka” (gm. Kamionka Wielka)</w:t>
      </w:r>
    </w:p>
    <w:p w:rsidR="00860DC0" w:rsidRPr="00665782" w:rsidRDefault="00860DC0" w:rsidP="00D80F15">
      <w:pPr>
        <w:pStyle w:val="Akapitzlist"/>
        <w:numPr>
          <w:ilvl w:val="0"/>
          <w:numId w:val="23"/>
        </w:numPr>
        <w:rPr>
          <w:sz w:val="24"/>
          <w:szCs w:val="24"/>
        </w:rPr>
      </w:pPr>
      <w:r w:rsidRPr="00665782">
        <w:t>Stowarzyszenie Paralotniarzy Cumulus 24 (gm. Grybów)</w:t>
      </w:r>
    </w:p>
    <w:p w:rsidR="00860DC0" w:rsidRPr="00665782" w:rsidRDefault="00860DC0" w:rsidP="00D80F15">
      <w:pPr>
        <w:pStyle w:val="Akapitzlist"/>
        <w:numPr>
          <w:ilvl w:val="0"/>
          <w:numId w:val="23"/>
        </w:numPr>
        <w:rPr>
          <w:sz w:val="24"/>
          <w:szCs w:val="24"/>
        </w:rPr>
      </w:pPr>
      <w:r w:rsidRPr="00665782">
        <w:t xml:space="preserve">Ludowy Klub Sportowy </w:t>
      </w:r>
      <w:proofErr w:type="spellStart"/>
      <w:r w:rsidRPr="00665782">
        <w:t>Cerbud</w:t>
      </w:r>
      <w:proofErr w:type="spellEnd"/>
      <w:r w:rsidR="00665782" w:rsidRPr="00665782">
        <w:t xml:space="preserve"> (gm. Grybów)</w:t>
      </w:r>
    </w:p>
    <w:p w:rsidR="00860DC0" w:rsidRPr="00665782" w:rsidRDefault="00860DC0" w:rsidP="00D80F15">
      <w:pPr>
        <w:pStyle w:val="Akapitzlist"/>
        <w:numPr>
          <w:ilvl w:val="0"/>
          <w:numId w:val="23"/>
        </w:numPr>
        <w:rPr>
          <w:sz w:val="24"/>
          <w:szCs w:val="24"/>
        </w:rPr>
      </w:pPr>
      <w:r w:rsidRPr="00665782">
        <w:lastRenderedPageBreak/>
        <w:t>Fundacja Pomocy Osobom Niepełnosprawnym OPP</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Stowarzyszenie Turystyczna Wieś Retro</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Parafialny Klub Sportowy „Jaworze”</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Stowarzyszenie Klub Sportowy „ORZEŁ” Ptaszkowa</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Klub Sportowy „Kolejarz” Stróże</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Ludowy Klub Sportowy „Cieniawa”</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Wiejsko-Parafialny Klub Sportowy „Sokół”</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przy Gimnazjum w Stróżach</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"Olimpia"</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Ludowy Klub Sportowy w Białej Niżnej</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przy Szkole Podstawowej w Gródku</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„Orlik”</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przy Gimnazjum w Stróżach</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"Halny"</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„Dwójka”</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 xml:space="preserve">Uczniowski Klub Sportowy </w:t>
      </w:r>
      <w:proofErr w:type="spellStart"/>
      <w:r w:rsidRPr="00665782">
        <w:t>Ptaszkowianka</w:t>
      </w:r>
      <w:proofErr w:type="spellEnd"/>
      <w:r w:rsidRPr="00665782">
        <w:t>”</w:t>
      </w:r>
      <w:r w:rsidR="00665782" w:rsidRPr="00665782">
        <w:t xml:space="preserve"> (gm. Grybów)</w:t>
      </w:r>
    </w:p>
    <w:p w:rsidR="00860DC0" w:rsidRPr="00665782" w:rsidRDefault="00860DC0" w:rsidP="00D80F15">
      <w:pPr>
        <w:pStyle w:val="Akapitzlist"/>
        <w:numPr>
          <w:ilvl w:val="0"/>
          <w:numId w:val="23"/>
        </w:numPr>
        <w:rPr>
          <w:sz w:val="24"/>
          <w:szCs w:val="24"/>
        </w:rPr>
      </w:pPr>
      <w:r w:rsidRPr="00665782">
        <w:t>Uczniowski Klub Sportowy „Chrobry”</w:t>
      </w:r>
      <w:r w:rsidR="00665782" w:rsidRPr="00665782">
        <w:t xml:space="preserve"> (gm. Grybów)</w:t>
      </w:r>
    </w:p>
    <w:p w:rsidR="00860DC0" w:rsidRPr="00665782" w:rsidRDefault="00860DC0" w:rsidP="00D80F15">
      <w:pPr>
        <w:pStyle w:val="Akapitzlist"/>
        <w:numPr>
          <w:ilvl w:val="0"/>
          <w:numId w:val="23"/>
        </w:numPr>
        <w:spacing w:before="0" w:beforeAutospacing="0" w:after="0"/>
        <w:rPr>
          <w:sz w:val="24"/>
          <w:szCs w:val="24"/>
        </w:rPr>
      </w:pPr>
      <w:r w:rsidRPr="00665782">
        <w:t>Uczniowski Klub Sportowy Niedźwiadek”</w:t>
      </w:r>
      <w:r w:rsidR="00665782" w:rsidRPr="00665782">
        <w:t xml:space="preserve"> (gm. Grybów)</w:t>
      </w:r>
    </w:p>
    <w:p w:rsidR="00860DC0" w:rsidRPr="00665782" w:rsidRDefault="00860DC0" w:rsidP="00D80F15">
      <w:pPr>
        <w:pStyle w:val="Akapitzlist"/>
        <w:numPr>
          <w:ilvl w:val="0"/>
          <w:numId w:val="23"/>
        </w:numPr>
        <w:spacing w:before="0" w:beforeAutospacing="0" w:after="0"/>
      </w:pPr>
      <w:r w:rsidRPr="00665782">
        <w:rPr>
          <w:sz w:val="24"/>
          <w:szCs w:val="24"/>
        </w:rPr>
        <w:t>Uczniowski Klub Sportowy „Sokół”</w:t>
      </w:r>
      <w:r w:rsidR="00665782" w:rsidRPr="00665782">
        <w:rPr>
          <w:sz w:val="24"/>
          <w:szCs w:val="24"/>
        </w:rPr>
        <w:t xml:space="preserve"> </w:t>
      </w:r>
      <w:r w:rsidR="00665782" w:rsidRPr="00665782">
        <w:t>(gm. Grybów)</w:t>
      </w:r>
    </w:p>
    <w:p w:rsidR="00860DC0" w:rsidRPr="00665782" w:rsidRDefault="00860DC0" w:rsidP="00D80F15">
      <w:pPr>
        <w:pStyle w:val="Akapitzlist"/>
        <w:numPr>
          <w:ilvl w:val="0"/>
          <w:numId w:val="23"/>
        </w:numPr>
        <w:spacing w:before="0" w:beforeAutospacing="0" w:after="0"/>
      </w:pPr>
      <w:r w:rsidRPr="00665782">
        <w:t>Uczniowski Klub Sportowy „Orliki” (gm. Grybów)</w:t>
      </w:r>
    </w:p>
    <w:p w:rsidR="00860DC0" w:rsidRPr="00812150" w:rsidRDefault="00860DC0" w:rsidP="00D80F15">
      <w:pPr>
        <w:pStyle w:val="Akapitzlist"/>
        <w:numPr>
          <w:ilvl w:val="0"/>
          <w:numId w:val="23"/>
        </w:numPr>
        <w:rPr>
          <w:sz w:val="24"/>
          <w:szCs w:val="24"/>
        </w:rPr>
      </w:pPr>
      <w:r w:rsidRPr="00812150">
        <w:t>Ludowy Klub Sportowy "</w:t>
      </w:r>
      <w:proofErr w:type="spellStart"/>
      <w:r w:rsidRPr="00812150">
        <w:t>Grybovia</w:t>
      </w:r>
      <w:proofErr w:type="spellEnd"/>
      <w:r w:rsidRPr="00812150">
        <w:t>” (gm. Miasto Grybów)</w:t>
      </w:r>
    </w:p>
    <w:p w:rsidR="00860DC0" w:rsidRPr="00812150" w:rsidRDefault="00860DC0" w:rsidP="00D80F15">
      <w:pPr>
        <w:pStyle w:val="Akapitzlist"/>
        <w:numPr>
          <w:ilvl w:val="0"/>
          <w:numId w:val="23"/>
        </w:numPr>
        <w:rPr>
          <w:sz w:val="24"/>
          <w:szCs w:val="24"/>
        </w:rPr>
      </w:pPr>
      <w:r w:rsidRPr="00812150">
        <w:t>Uczniowski Klub Sportowy „Sokół”</w:t>
      </w:r>
      <w:r w:rsidR="00665782">
        <w:t xml:space="preserve"> </w:t>
      </w:r>
      <w:r w:rsidR="00665782" w:rsidRPr="00812150">
        <w:t>(gm. Miasto Grybów)</w:t>
      </w:r>
    </w:p>
    <w:p w:rsidR="00860DC0" w:rsidRPr="00812150" w:rsidRDefault="00860DC0" w:rsidP="00D80F15">
      <w:pPr>
        <w:pStyle w:val="Akapitzlist"/>
        <w:numPr>
          <w:ilvl w:val="0"/>
          <w:numId w:val="23"/>
        </w:numPr>
        <w:rPr>
          <w:sz w:val="24"/>
          <w:szCs w:val="24"/>
        </w:rPr>
      </w:pPr>
      <w:r w:rsidRPr="00812150">
        <w:t>Uczniowski Klub Sportowy „Grottger”</w:t>
      </w:r>
      <w:r w:rsidR="00665782" w:rsidRPr="00665782">
        <w:t xml:space="preserve"> </w:t>
      </w:r>
      <w:r w:rsidR="00665782" w:rsidRPr="00812150">
        <w:t>(gm. Miasto Grybów)</w:t>
      </w:r>
    </w:p>
    <w:p w:rsidR="00860DC0" w:rsidRPr="00812150" w:rsidRDefault="00860DC0" w:rsidP="00D80F15">
      <w:pPr>
        <w:pStyle w:val="Akapitzlist"/>
        <w:numPr>
          <w:ilvl w:val="0"/>
          <w:numId w:val="23"/>
        </w:numPr>
        <w:rPr>
          <w:sz w:val="24"/>
          <w:szCs w:val="24"/>
        </w:rPr>
      </w:pPr>
      <w:r w:rsidRPr="00812150">
        <w:t>Uczniowski Klub Sportowy „</w:t>
      </w:r>
      <w:proofErr w:type="spellStart"/>
      <w:r w:rsidRPr="00812150">
        <w:t>Siołkowia</w:t>
      </w:r>
      <w:proofErr w:type="spellEnd"/>
      <w:r w:rsidRPr="00812150">
        <w:t>”</w:t>
      </w:r>
      <w:r w:rsidR="00665782">
        <w:t xml:space="preserve"> </w:t>
      </w:r>
      <w:r w:rsidR="00665782" w:rsidRPr="00812150">
        <w:t>(gm. Miasto Grybów)</w:t>
      </w:r>
    </w:p>
    <w:p w:rsidR="00860DC0" w:rsidRDefault="00860DC0" w:rsidP="00D80F15">
      <w:pPr>
        <w:pStyle w:val="Akapitzlist"/>
        <w:numPr>
          <w:ilvl w:val="0"/>
          <w:numId w:val="23"/>
        </w:numPr>
        <w:spacing w:before="0" w:beforeAutospacing="0" w:after="0"/>
      </w:pPr>
      <w:r w:rsidRPr="00812150">
        <w:t>Uczniowski Klub Sportowy „Maraton”</w:t>
      </w:r>
      <w:r w:rsidR="00665782">
        <w:t xml:space="preserve"> </w:t>
      </w:r>
      <w:r w:rsidR="00665782" w:rsidRPr="00812150">
        <w:t>(gm. Miasto Grybów)</w:t>
      </w:r>
    </w:p>
    <w:p w:rsidR="00860DC0" w:rsidRPr="00665782" w:rsidRDefault="00860DC0" w:rsidP="00D80F15">
      <w:pPr>
        <w:pStyle w:val="Akapitzlist"/>
        <w:numPr>
          <w:ilvl w:val="0"/>
          <w:numId w:val="23"/>
        </w:numPr>
        <w:rPr>
          <w:sz w:val="24"/>
          <w:szCs w:val="24"/>
        </w:rPr>
      </w:pPr>
      <w:r w:rsidRPr="00665782">
        <w:t>Uczniowski Klub Sportowy „Delfin” (gm. Chełmiec)</w:t>
      </w:r>
    </w:p>
    <w:p w:rsidR="00860DC0" w:rsidRPr="00665782" w:rsidRDefault="00860DC0" w:rsidP="00D80F15">
      <w:pPr>
        <w:pStyle w:val="Akapitzlist"/>
        <w:numPr>
          <w:ilvl w:val="0"/>
          <w:numId w:val="23"/>
        </w:numPr>
        <w:rPr>
          <w:sz w:val="24"/>
          <w:szCs w:val="24"/>
        </w:rPr>
      </w:pPr>
      <w:r w:rsidRPr="00665782">
        <w:t>Uczniowski Klub Sportowy „Herkules”</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„Polonia”</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„Smolnik”</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Uczniowski Klub Sportowy</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„Strzała”</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Uczniowski Klub Sportowy „Piątka”</w:t>
      </w:r>
      <w:r w:rsidR="00665782" w:rsidRPr="00665782">
        <w:t xml:space="preserve"> (gm. Chełmiec)</w:t>
      </w:r>
    </w:p>
    <w:p w:rsidR="00860DC0" w:rsidRPr="00665782" w:rsidRDefault="00860DC0" w:rsidP="00D80F15">
      <w:pPr>
        <w:pStyle w:val="Akapitzlist"/>
        <w:numPr>
          <w:ilvl w:val="0"/>
          <w:numId w:val="23"/>
        </w:numPr>
        <w:spacing w:before="0" w:beforeAutospacing="0" w:after="0"/>
      </w:pPr>
      <w:r w:rsidRPr="00665782">
        <w:t>Uczniowski Klub Sportowy „Olsza” (gm. Chełmiec)</w:t>
      </w:r>
    </w:p>
    <w:p w:rsidR="00860DC0" w:rsidRPr="00665782" w:rsidRDefault="00860DC0" w:rsidP="00D80F15">
      <w:pPr>
        <w:pStyle w:val="Akapitzlist"/>
        <w:numPr>
          <w:ilvl w:val="0"/>
          <w:numId w:val="23"/>
        </w:numPr>
        <w:rPr>
          <w:sz w:val="24"/>
          <w:szCs w:val="24"/>
        </w:rPr>
      </w:pPr>
      <w:r w:rsidRPr="00665782">
        <w:t>Stowarzyszenie Gminny Klub Sportowy ISKRY Chełmiec</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Stowarzyszenie Klub Seniora Pogodna Jesień w Librantowej</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Strategia dla szkoły w Piątkowej: Nauka-Kultura-Sport</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 xml:space="preserve">Ludowy Klub Sportowy </w:t>
      </w:r>
      <w:proofErr w:type="spellStart"/>
      <w:r w:rsidRPr="00665782">
        <w:t>Librantovia</w:t>
      </w:r>
      <w:proofErr w:type="spellEnd"/>
      <w:r w:rsidR="00665782" w:rsidRPr="00665782">
        <w:t xml:space="preserve"> (gm. Chełmiec)</w:t>
      </w:r>
    </w:p>
    <w:p w:rsidR="00860DC0" w:rsidRPr="00665782" w:rsidRDefault="00860DC0" w:rsidP="00D80F15">
      <w:pPr>
        <w:pStyle w:val="Akapitzlist"/>
        <w:numPr>
          <w:ilvl w:val="0"/>
          <w:numId w:val="23"/>
        </w:numPr>
        <w:rPr>
          <w:sz w:val="24"/>
          <w:szCs w:val="24"/>
        </w:rPr>
      </w:pPr>
      <w:r w:rsidRPr="00665782">
        <w:t>Fundacja „Festiwal Biegów”</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Stowarzyszenie „HORYZONT” w Librantowej</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Fundacja Sądecka</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Stowarzyszenie „Korzenie i Skrzydła”</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Stowarzyszenie Na Rzecz Rozbudowy Szkoły Podstawowej w Marcinkowicach</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lastRenderedPageBreak/>
        <w:t>Klub Jazdy Konnej „Sądeczanin - Wielogłowy”</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„Delfin” OPP</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Klub Sportowy Świniarsko”</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Klub Sportowy "Zamczysko”</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Klub Sportowy Ubiad</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Klub Sportowy "Amator”</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Ludowy Klub Sportowy "Niskowa"</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Klub Sportowy „Piątkowa Łęg”</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„Atleci”</w:t>
      </w:r>
      <w:r w:rsidR="00665782" w:rsidRPr="00665782">
        <w:t xml:space="preserve"> (gm. Chełmiec)</w:t>
      </w:r>
    </w:p>
    <w:p w:rsidR="00860DC0" w:rsidRPr="00665782" w:rsidRDefault="00860DC0" w:rsidP="00D80F15">
      <w:pPr>
        <w:pStyle w:val="Akapitzlist"/>
        <w:numPr>
          <w:ilvl w:val="0"/>
          <w:numId w:val="23"/>
        </w:numPr>
        <w:rPr>
          <w:sz w:val="24"/>
          <w:szCs w:val="24"/>
        </w:rPr>
      </w:pPr>
      <w:r w:rsidRPr="00665782">
        <w:t>Uczniowski Klub Sportowy „</w:t>
      </w:r>
      <w:proofErr w:type="spellStart"/>
      <w:r w:rsidRPr="00665782">
        <w:t>Podchełmianie</w:t>
      </w:r>
      <w:proofErr w:type="spellEnd"/>
      <w:r w:rsidRPr="00665782">
        <w:t>”</w:t>
      </w:r>
      <w:r w:rsidR="00665782" w:rsidRPr="00665782">
        <w:t xml:space="preserve"> (gm. Chełmiec)</w:t>
      </w:r>
    </w:p>
    <w:p w:rsidR="00860DC0" w:rsidRPr="00665782" w:rsidRDefault="00860DC0" w:rsidP="00D80F15">
      <w:pPr>
        <w:pStyle w:val="Akapitzlist"/>
        <w:numPr>
          <w:ilvl w:val="0"/>
          <w:numId w:val="23"/>
        </w:numPr>
        <w:spacing w:before="0" w:beforeAutospacing="0" w:after="0"/>
      </w:pPr>
      <w:r w:rsidRPr="00665782">
        <w:t>Klub Sportowy „</w:t>
      </w:r>
      <w:proofErr w:type="spellStart"/>
      <w:r w:rsidRPr="00665782">
        <w:t>Dąbrovia</w:t>
      </w:r>
      <w:proofErr w:type="spellEnd"/>
      <w:r w:rsidRPr="00665782">
        <w:t>” Wielogłowy</w:t>
      </w:r>
      <w:r w:rsidR="00665782" w:rsidRPr="00665782">
        <w:t xml:space="preserve"> (gm. Chełmiec)</w:t>
      </w:r>
    </w:p>
    <w:p w:rsidR="00860DC0" w:rsidRPr="00665782" w:rsidRDefault="00860DC0" w:rsidP="00665782">
      <w:pPr>
        <w:pStyle w:val="Nagwek4"/>
      </w:pPr>
      <w:r w:rsidRPr="00665782">
        <w:t xml:space="preserve"> </w:t>
      </w:r>
      <w:r w:rsidR="00665782" w:rsidRPr="00665782">
        <w:t xml:space="preserve">Ochotnicze Straże Pożarne: </w:t>
      </w:r>
    </w:p>
    <w:p w:rsidR="00860DC0" w:rsidRPr="00665782" w:rsidRDefault="00860DC0" w:rsidP="00D80F15">
      <w:pPr>
        <w:pStyle w:val="Akapitzlist"/>
        <w:numPr>
          <w:ilvl w:val="0"/>
          <w:numId w:val="24"/>
        </w:numPr>
        <w:rPr>
          <w:sz w:val="24"/>
          <w:szCs w:val="24"/>
        </w:rPr>
      </w:pPr>
      <w:r w:rsidRPr="00665782">
        <w:t>Ochotnicza Straż Pożarna w Mystkowie (gm. Kamionka Wielka)</w:t>
      </w:r>
    </w:p>
    <w:p w:rsidR="00860DC0" w:rsidRPr="00665782" w:rsidRDefault="00860DC0" w:rsidP="00D80F15">
      <w:pPr>
        <w:pStyle w:val="Akapitzlist"/>
        <w:numPr>
          <w:ilvl w:val="0"/>
          <w:numId w:val="24"/>
        </w:numPr>
        <w:rPr>
          <w:sz w:val="24"/>
          <w:szCs w:val="24"/>
        </w:rPr>
      </w:pPr>
      <w:r w:rsidRPr="00665782">
        <w:t>Ochotnicza Straż Pożarna w Boguszy (gm. Kamionka Wielka)</w:t>
      </w:r>
    </w:p>
    <w:p w:rsidR="00860DC0" w:rsidRPr="00665782" w:rsidRDefault="00860DC0" w:rsidP="00D80F15">
      <w:pPr>
        <w:pStyle w:val="Akapitzlist"/>
        <w:numPr>
          <w:ilvl w:val="0"/>
          <w:numId w:val="24"/>
        </w:numPr>
        <w:rPr>
          <w:sz w:val="24"/>
          <w:szCs w:val="24"/>
        </w:rPr>
      </w:pPr>
      <w:r w:rsidRPr="00665782">
        <w:t>Ochotnicza Straż Pożarna w Królowej Górnej (gm. Kamionka Wielka)</w:t>
      </w:r>
    </w:p>
    <w:p w:rsidR="00860DC0" w:rsidRPr="00665782" w:rsidRDefault="00860DC0" w:rsidP="00D80F15">
      <w:pPr>
        <w:pStyle w:val="Akapitzlist"/>
        <w:numPr>
          <w:ilvl w:val="0"/>
          <w:numId w:val="24"/>
        </w:numPr>
        <w:spacing w:before="0" w:beforeAutospacing="0" w:after="0"/>
      </w:pPr>
      <w:r w:rsidRPr="00665782">
        <w:t>Ochotnicza Straż Pożarna w Mszalnicy (gm. Kamionka Wielka)</w:t>
      </w:r>
    </w:p>
    <w:p w:rsidR="00812150" w:rsidRPr="00665782" w:rsidRDefault="00812150" w:rsidP="00D80F15">
      <w:pPr>
        <w:pStyle w:val="Akapitzlist"/>
        <w:numPr>
          <w:ilvl w:val="0"/>
          <w:numId w:val="24"/>
        </w:numPr>
        <w:rPr>
          <w:sz w:val="24"/>
          <w:szCs w:val="24"/>
        </w:rPr>
      </w:pPr>
      <w:r w:rsidRPr="00665782">
        <w:t>Ochotnicza Straż Pożarna we Florynce (gm. Grybów)</w:t>
      </w:r>
    </w:p>
    <w:p w:rsidR="00812150" w:rsidRPr="00665782" w:rsidRDefault="00812150" w:rsidP="00D80F15">
      <w:pPr>
        <w:pStyle w:val="Akapitzlist"/>
        <w:numPr>
          <w:ilvl w:val="0"/>
          <w:numId w:val="24"/>
        </w:numPr>
        <w:rPr>
          <w:sz w:val="24"/>
          <w:szCs w:val="24"/>
        </w:rPr>
      </w:pPr>
      <w:r w:rsidRPr="00665782">
        <w:t>Ochotnicza Straż Pożarna w Polnej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Krużlowej Wyżnej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 xml:space="preserve">Ochotnicza Straż Pożarna w </w:t>
      </w:r>
      <w:proofErr w:type="spellStart"/>
      <w:r w:rsidRPr="00665782">
        <w:t>Siołkowej</w:t>
      </w:r>
      <w:proofErr w:type="spellEnd"/>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Wawrzce</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Kąclowej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Stróżach</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Białej Niżnej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Krużlowej Niżnej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Bińczarowej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Starej Wsi</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Gródku</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Chodorowej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Wyskitnej</w:t>
      </w:r>
      <w:r w:rsidR="00665782">
        <w:t xml:space="preserve"> </w:t>
      </w:r>
      <w:r w:rsidR="00665782" w:rsidRPr="00665782">
        <w:t>(gm. Grybów)</w:t>
      </w:r>
    </w:p>
    <w:p w:rsidR="00812150" w:rsidRPr="00665782" w:rsidRDefault="00812150" w:rsidP="00D80F15">
      <w:pPr>
        <w:pStyle w:val="Akapitzlist"/>
        <w:numPr>
          <w:ilvl w:val="0"/>
          <w:numId w:val="24"/>
        </w:numPr>
        <w:rPr>
          <w:sz w:val="24"/>
          <w:szCs w:val="24"/>
        </w:rPr>
      </w:pPr>
      <w:r w:rsidRPr="00665782">
        <w:t>Ochotnicza Straż Pożarna w Cieniawie</w:t>
      </w:r>
      <w:r w:rsidR="00665782">
        <w:t xml:space="preserve"> </w:t>
      </w:r>
      <w:r w:rsidR="00665782" w:rsidRPr="00665782">
        <w:t>(gm. Grybów)</w:t>
      </w:r>
    </w:p>
    <w:p w:rsidR="00812150" w:rsidRPr="00665782" w:rsidRDefault="00812150" w:rsidP="00D80F15">
      <w:pPr>
        <w:pStyle w:val="Akapitzlist"/>
        <w:numPr>
          <w:ilvl w:val="0"/>
          <w:numId w:val="24"/>
        </w:numPr>
        <w:spacing w:before="0" w:beforeAutospacing="0" w:after="0"/>
      </w:pPr>
      <w:r w:rsidRPr="00665782">
        <w:t>Ochotnicza Straż Pożarna w Ptaszkowe</w:t>
      </w:r>
      <w:r w:rsidR="00665782">
        <w:t xml:space="preserve"> </w:t>
      </w:r>
      <w:r w:rsidR="00665782" w:rsidRPr="00665782">
        <w:t>(gm. Grybów)</w:t>
      </w:r>
    </w:p>
    <w:p w:rsidR="00812150" w:rsidRPr="00665782" w:rsidRDefault="00812150" w:rsidP="00D80F15">
      <w:pPr>
        <w:pStyle w:val="Akapitzlist"/>
        <w:numPr>
          <w:ilvl w:val="0"/>
          <w:numId w:val="24"/>
        </w:numPr>
        <w:spacing w:before="0" w:beforeAutospacing="0" w:after="0"/>
      </w:pPr>
      <w:r w:rsidRPr="00665782">
        <w:t>Ochotnicza Straż Pożarna w Białej Wyżnej (gm. Miasto Grybów)</w:t>
      </w:r>
    </w:p>
    <w:p w:rsidR="00812150" w:rsidRPr="00665782" w:rsidRDefault="00812150" w:rsidP="00D80F15">
      <w:pPr>
        <w:pStyle w:val="Akapitzlist"/>
        <w:numPr>
          <w:ilvl w:val="0"/>
          <w:numId w:val="24"/>
        </w:numPr>
        <w:rPr>
          <w:sz w:val="24"/>
          <w:szCs w:val="24"/>
        </w:rPr>
      </w:pPr>
      <w:r w:rsidRPr="00665782">
        <w:t xml:space="preserve">Ochotnicza Straż Pożarna w Klęczanach (gm. Chełmiec) </w:t>
      </w:r>
    </w:p>
    <w:p w:rsidR="00812150" w:rsidRPr="00665782" w:rsidRDefault="00812150" w:rsidP="00D80F15">
      <w:pPr>
        <w:pStyle w:val="Akapitzlist"/>
        <w:numPr>
          <w:ilvl w:val="0"/>
          <w:numId w:val="24"/>
        </w:numPr>
        <w:rPr>
          <w:sz w:val="24"/>
          <w:szCs w:val="24"/>
        </w:rPr>
      </w:pPr>
      <w:proofErr w:type="spellStart"/>
      <w:r w:rsidRPr="00665782">
        <w:t>Ocotnicza</w:t>
      </w:r>
      <w:proofErr w:type="spellEnd"/>
      <w:r w:rsidRPr="00665782">
        <w:t xml:space="preserve"> Straż Pożarna w Paszynie</w:t>
      </w:r>
      <w:r w:rsidR="00665782">
        <w:t xml:space="preserve"> </w:t>
      </w:r>
      <w:r w:rsidR="00665782" w:rsidRPr="00665782">
        <w:t>(gm. Chełmiec)</w:t>
      </w:r>
    </w:p>
    <w:p w:rsidR="00812150" w:rsidRPr="00665782" w:rsidRDefault="00812150" w:rsidP="00D80F15">
      <w:pPr>
        <w:pStyle w:val="Akapitzlist"/>
        <w:numPr>
          <w:ilvl w:val="0"/>
          <w:numId w:val="24"/>
        </w:numPr>
        <w:spacing w:before="0" w:beforeAutospacing="0" w:after="0"/>
      </w:pPr>
      <w:r w:rsidRPr="00665782">
        <w:t>Ochotnicza Straż Pożarna w Niskowej</w:t>
      </w:r>
      <w:r w:rsidR="00665782">
        <w:t xml:space="preserve"> </w:t>
      </w:r>
      <w:r w:rsidR="00665782" w:rsidRPr="00665782">
        <w:t>(gm. Chełmiec)</w:t>
      </w:r>
    </w:p>
    <w:p w:rsidR="00860DC0" w:rsidRPr="00B761B7" w:rsidRDefault="00860DC0" w:rsidP="00EC267C">
      <w:pPr>
        <w:spacing w:before="0" w:beforeAutospacing="0" w:after="0"/>
      </w:pPr>
      <w:r w:rsidRPr="00B761B7">
        <w:t xml:space="preserve">Organizacje działające na rzecz osób wykluczonych lub zagrożonych wykluczeniem społecznym: </w:t>
      </w:r>
    </w:p>
    <w:p w:rsidR="00812150" w:rsidRPr="00B761B7" w:rsidRDefault="00812150" w:rsidP="00D80F15">
      <w:pPr>
        <w:pStyle w:val="Akapitzlist"/>
        <w:numPr>
          <w:ilvl w:val="0"/>
          <w:numId w:val="25"/>
        </w:numPr>
        <w:spacing w:before="0" w:beforeAutospacing="0" w:after="0"/>
      </w:pPr>
      <w:r w:rsidRPr="00B761B7">
        <w:t>Klub Abstynenta „Przemienienie”</w:t>
      </w:r>
      <w:r w:rsidR="00665782" w:rsidRPr="00B761B7">
        <w:t xml:space="preserve"> </w:t>
      </w:r>
      <w:r w:rsidRPr="00B761B7">
        <w:t>(gm. Kamionka Wielka)</w:t>
      </w:r>
    </w:p>
    <w:p w:rsidR="00812150" w:rsidRPr="00B761B7" w:rsidRDefault="00812150" w:rsidP="00D80F15">
      <w:pPr>
        <w:pStyle w:val="Akapitzlist"/>
        <w:numPr>
          <w:ilvl w:val="0"/>
          <w:numId w:val="25"/>
        </w:numPr>
        <w:rPr>
          <w:sz w:val="24"/>
          <w:szCs w:val="24"/>
        </w:rPr>
      </w:pPr>
      <w:r w:rsidRPr="00B761B7">
        <w:t>Fundacja Wspierania Centrum Rehabilitacji Ruchowej w Stróżach</w:t>
      </w:r>
      <w:r w:rsidRPr="00B761B7">
        <w:rPr>
          <w:sz w:val="24"/>
          <w:szCs w:val="24"/>
        </w:rPr>
        <w:t xml:space="preserve"> (gm. Grybów)</w:t>
      </w:r>
    </w:p>
    <w:p w:rsidR="00812150" w:rsidRPr="00B761B7" w:rsidRDefault="00812150" w:rsidP="00D80F15">
      <w:pPr>
        <w:pStyle w:val="Akapitzlist"/>
        <w:numPr>
          <w:ilvl w:val="0"/>
          <w:numId w:val="25"/>
        </w:numPr>
        <w:rPr>
          <w:sz w:val="24"/>
          <w:szCs w:val="24"/>
        </w:rPr>
      </w:pPr>
      <w:r w:rsidRPr="00B761B7">
        <w:lastRenderedPageBreak/>
        <w:t xml:space="preserve">Fundacja Pomocy Osobom Niepełnosprawnym OPP </w:t>
      </w:r>
      <w:r w:rsidRPr="00B761B7">
        <w:rPr>
          <w:sz w:val="24"/>
          <w:szCs w:val="24"/>
        </w:rPr>
        <w:t>(gm. Grybów)</w:t>
      </w:r>
    </w:p>
    <w:p w:rsidR="00812150" w:rsidRPr="00B761B7" w:rsidRDefault="00D82500" w:rsidP="00D80F15">
      <w:pPr>
        <w:pStyle w:val="Akapitzlist"/>
        <w:numPr>
          <w:ilvl w:val="0"/>
          <w:numId w:val="25"/>
        </w:numPr>
        <w:spacing w:before="0" w:beforeAutospacing="0" w:after="0"/>
      </w:pPr>
      <w:r w:rsidRPr="00B761B7">
        <w:t>Grybowski Klub Abstynenta „Stara Plebania”</w:t>
      </w:r>
      <w:r w:rsidR="00B761B7" w:rsidRPr="00B761B7">
        <w:t xml:space="preserve"> </w:t>
      </w:r>
    </w:p>
    <w:p w:rsidR="00D82500" w:rsidRPr="00B761B7" w:rsidRDefault="00D82500" w:rsidP="00D82500">
      <w:pPr>
        <w:spacing w:before="0" w:beforeAutospacing="0" w:after="0"/>
      </w:pPr>
      <w:r w:rsidRPr="00B761B7">
        <w:t xml:space="preserve">Inne: </w:t>
      </w:r>
    </w:p>
    <w:p w:rsidR="00B761B7" w:rsidRPr="00B761B7" w:rsidRDefault="00B761B7" w:rsidP="00D80F15">
      <w:pPr>
        <w:pStyle w:val="Akapitzlist"/>
        <w:numPr>
          <w:ilvl w:val="0"/>
          <w:numId w:val="27"/>
        </w:numPr>
        <w:spacing w:before="0" w:beforeAutospacing="0" w:after="0"/>
      </w:pPr>
      <w:r w:rsidRPr="00B761B7">
        <w:t>Fundacja Młoda Polonia (gm. Kamionka Wielka)</w:t>
      </w:r>
    </w:p>
    <w:p w:rsidR="00D82500" w:rsidRPr="00B761B7" w:rsidRDefault="00D82500" w:rsidP="00D80F15">
      <w:pPr>
        <w:pStyle w:val="Akapitzlist"/>
        <w:numPr>
          <w:ilvl w:val="0"/>
          <w:numId w:val="27"/>
        </w:numPr>
        <w:spacing w:before="0" w:beforeAutospacing="0" w:after="0"/>
      </w:pPr>
      <w:r w:rsidRPr="00B761B7">
        <w:t>Małopolskie Stowarzyszenie Hodowców Strusi Afrykańskich (gm. Grybów)</w:t>
      </w:r>
    </w:p>
    <w:p w:rsidR="00D82500" w:rsidRDefault="00D82500" w:rsidP="00D80F15">
      <w:pPr>
        <w:pStyle w:val="Akapitzlist"/>
        <w:numPr>
          <w:ilvl w:val="0"/>
          <w:numId w:val="27"/>
        </w:numPr>
        <w:spacing w:before="0" w:beforeAutospacing="0" w:after="0"/>
      </w:pPr>
      <w:r w:rsidRPr="00B761B7">
        <w:t>Stowarzyszenie na Rzecz Rozbudowy i Modernizacji Drogi „</w:t>
      </w:r>
      <w:proofErr w:type="spellStart"/>
      <w:r w:rsidRPr="00B761B7">
        <w:t>Kowalnia</w:t>
      </w:r>
      <w:proofErr w:type="spellEnd"/>
      <w:r w:rsidRPr="00B761B7">
        <w:t>”</w:t>
      </w:r>
      <w:r w:rsidR="00B761B7" w:rsidRPr="00B761B7">
        <w:t xml:space="preserve"> (gm. Grybów)</w:t>
      </w:r>
    </w:p>
    <w:p w:rsidR="00B761B7" w:rsidRPr="00665782" w:rsidRDefault="00B761B7" w:rsidP="00D80F15">
      <w:pPr>
        <w:pStyle w:val="Akapitzlist"/>
        <w:numPr>
          <w:ilvl w:val="0"/>
          <w:numId w:val="27"/>
        </w:numPr>
        <w:rPr>
          <w:sz w:val="24"/>
          <w:szCs w:val="24"/>
        </w:rPr>
      </w:pPr>
      <w:r w:rsidRPr="00665782">
        <w:t>Stowarzyszenie Nowoczesna i Przyjazna Szkoła-Ku Przyszłości</w:t>
      </w:r>
      <w:r>
        <w:t xml:space="preserve"> (gm. Chełmiec)</w:t>
      </w:r>
    </w:p>
    <w:p w:rsidR="00B761B7" w:rsidRPr="00665782" w:rsidRDefault="00B761B7" w:rsidP="00D80F15">
      <w:pPr>
        <w:pStyle w:val="Akapitzlist"/>
        <w:numPr>
          <w:ilvl w:val="0"/>
          <w:numId w:val="27"/>
        </w:numPr>
        <w:rPr>
          <w:sz w:val="24"/>
          <w:szCs w:val="24"/>
        </w:rPr>
      </w:pPr>
      <w:r w:rsidRPr="00665782">
        <w:t xml:space="preserve">Stowarzyszenie Miłośników Literatury Fantasy </w:t>
      </w:r>
      <w:proofErr w:type="spellStart"/>
      <w:r w:rsidRPr="00665782">
        <w:t>Rangers</w:t>
      </w:r>
      <w:proofErr w:type="spellEnd"/>
      <w:r w:rsidRPr="00665782">
        <w:t xml:space="preserve"> of The </w:t>
      </w:r>
      <w:proofErr w:type="spellStart"/>
      <w:r w:rsidRPr="00665782">
        <w:t>North</w:t>
      </w:r>
      <w:proofErr w:type="spellEnd"/>
      <w:r>
        <w:t xml:space="preserve"> (gm. Chełmiec)</w:t>
      </w:r>
    </w:p>
    <w:p w:rsidR="00B761B7" w:rsidRPr="00665782" w:rsidRDefault="00B761B7" w:rsidP="00D80F15">
      <w:pPr>
        <w:pStyle w:val="Akapitzlist"/>
        <w:numPr>
          <w:ilvl w:val="0"/>
          <w:numId w:val="27"/>
        </w:numPr>
        <w:rPr>
          <w:sz w:val="24"/>
          <w:szCs w:val="24"/>
        </w:rPr>
      </w:pPr>
      <w:r w:rsidRPr="00665782">
        <w:t>Strategia dla Szkoły w Piątkowej; Nauka-Kultura-Sport</w:t>
      </w:r>
      <w:r>
        <w:t xml:space="preserve"> (gm. Chełmiec)</w:t>
      </w:r>
    </w:p>
    <w:p w:rsidR="00B761B7" w:rsidRPr="00665782" w:rsidRDefault="00B761B7" w:rsidP="00D80F15">
      <w:pPr>
        <w:pStyle w:val="Akapitzlist"/>
        <w:numPr>
          <w:ilvl w:val="0"/>
          <w:numId w:val="27"/>
        </w:numPr>
        <w:rPr>
          <w:sz w:val="24"/>
          <w:szCs w:val="24"/>
        </w:rPr>
      </w:pPr>
      <w:r w:rsidRPr="00665782">
        <w:t>Gminne Stowarzyszenie Wspierania Aktywności Lokalnej w Chełmcu</w:t>
      </w:r>
      <w:r>
        <w:t xml:space="preserve"> (gm. Chełmiec)</w:t>
      </w:r>
    </w:p>
    <w:p w:rsidR="00D80F15" w:rsidRPr="00665782" w:rsidRDefault="00D80F15" w:rsidP="00D80F15">
      <w:pPr>
        <w:pStyle w:val="Akapitzlist"/>
        <w:numPr>
          <w:ilvl w:val="0"/>
          <w:numId w:val="27"/>
        </w:numPr>
        <w:rPr>
          <w:sz w:val="24"/>
          <w:szCs w:val="24"/>
        </w:rPr>
      </w:pPr>
      <w:r w:rsidRPr="00665782">
        <w:t>Fundacja NOBILIS</w:t>
      </w:r>
      <w:r>
        <w:t xml:space="preserve"> (gm. Chełmiec)</w:t>
      </w:r>
    </w:p>
    <w:p w:rsidR="00D80F15" w:rsidRDefault="00D80F15" w:rsidP="00D80F15">
      <w:pPr>
        <w:pStyle w:val="Akapitzlist"/>
        <w:numPr>
          <w:ilvl w:val="0"/>
          <w:numId w:val="27"/>
        </w:numPr>
        <w:spacing w:before="0" w:beforeAutospacing="0" w:after="0"/>
      </w:pPr>
      <w:r w:rsidRPr="00665782">
        <w:t>Fundacja im. Gizów Przy Szkole Podstawowej im Gen. Józefa Gizy</w:t>
      </w:r>
      <w:r>
        <w:t xml:space="preserve"> (gm. Chełmiec)</w:t>
      </w:r>
    </w:p>
    <w:p w:rsidR="00D80F15" w:rsidRPr="00665782" w:rsidRDefault="00D80F15" w:rsidP="00D80F15">
      <w:pPr>
        <w:pStyle w:val="Akapitzlist"/>
        <w:numPr>
          <w:ilvl w:val="0"/>
          <w:numId w:val="27"/>
        </w:numPr>
        <w:rPr>
          <w:sz w:val="24"/>
          <w:szCs w:val="24"/>
        </w:rPr>
      </w:pPr>
      <w:r w:rsidRPr="00665782">
        <w:t>Stowarzyszenie Ojcowie w Obronie Dzieci i Integralności Rodziny</w:t>
      </w:r>
      <w:r>
        <w:t xml:space="preserve"> (gm. Chełmiec)</w:t>
      </w:r>
    </w:p>
    <w:p w:rsidR="00D80F15" w:rsidRDefault="00D80F15" w:rsidP="00665782">
      <w:pPr>
        <w:spacing w:before="0" w:beforeAutospacing="0" w:after="0"/>
      </w:pPr>
    </w:p>
    <w:p w:rsidR="00D80F15" w:rsidRDefault="00D80F15" w:rsidP="00665782">
      <w:pPr>
        <w:spacing w:before="0" w:beforeAutospacing="0" w:after="0"/>
      </w:pPr>
    </w:p>
    <w:p w:rsidR="001C4FBB" w:rsidRDefault="005C1B8F" w:rsidP="00665782">
      <w:pPr>
        <w:spacing w:before="0" w:beforeAutospacing="0" w:after="0"/>
      </w:pPr>
      <w:r>
        <w:t xml:space="preserve">Na terenie LGD Korona Sądecka na </w:t>
      </w:r>
      <w:r w:rsidR="001C4FBB">
        <w:t xml:space="preserve">każde 10000 mieszkańców w 2014 roku przypadało 19 organizacji pozarządowych. Warto jednak zauważyć, zmianę jaka dokonała się na przestrzeni ostatnich 5 lat, bowiem od 2008 roku wskaźnik ten wzrósł z poziomu 14. Mimo tego na tle Polski (33) oraz województwa małopolskiego (33) LGD Korona Sądecka wypada gorzej. </w:t>
      </w:r>
    </w:p>
    <w:p w:rsidR="001C4FBB" w:rsidRDefault="001C4FBB" w:rsidP="003E40D6">
      <w:pPr>
        <w:pStyle w:val="Default"/>
        <w:spacing w:after="240" w:line="276" w:lineRule="auto"/>
        <w:jc w:val="both"/>
        <w:rPr>
          <w:rFonts w:ascii="Candara" w:hAnsi="Candara"/>
          <w:sz w:val="22"/>
        </w:rPr>
      </w:pPr>
      <w:r>
        <w:rPr>
          <w:rFonts w:ascii="Candara" w:hAnsi="Candara"/>
          <w:sz w:val="22"/>
        </w:rPr>
        <w:t xml:space="preserve">Warto zauważyć wewnętrzne zróżnicowanie obszaru LGD. Największym wskaźnikiem organizacji pozarządowych charakteryzuje się gmina Kamionka Wielka (24) oraz gmina Chełmiec (23). Nieco niższym wskaźnikiem ilości organizacji pozarządowych działających na terenie gminy charakteryzuje się Miasto Grybów (18), natomiast najsłabiej wypada gmina Grybów. </w:t>
      </w:r>
    </w:p>
    <w:p w:rsidR="000F76D8" w:rsidRPr="007907A0" w:rsidRDefault="000F76D8" w:rsidP="00442F2D">
      <w:pPr>
        <w:keepNext/>
        <w:keepLines/>
        <w:spacing w:before="0" w:beforeAutospacing="0" w:after="0" w:afterAutospacing="0" w:line="240" w:lineRule="auto"/>
        <w:rPr>
          <w:rStyle w:val="Tytuksiki"/>
          <w:b/>
        </w:rPr>
      </w:pPr>
      <w:r w:rsidRPr="007907A0">
        <w:rPr>
          <w:rStyle w:val="Tytuksiki"/>
          <w:b/>
        </w:rPr>
        <w:lastRenderedPageBreak/>
        <w:t xml:space="preserve">Rycina </w:t>
      </w:r>
      <w:r w:rsidR="00FB7060" w:rsidRPr="007907A0">
        <w:rPr>
          <w:rStyle w:val="Tytuksiki"/>
          <w:b/>
        </w:rPr>
        <w:fldChar w:fldCharType="begin"/>
      </w:r>
      <w:r w:rsidRPr="007907A0">
        <w:rPr>
          <w:rStyle w:val="Tytuksiki"/>
          <w:b/>
        </w:rPr>
        <w:instrText xml:space="preserve"> SEQ Rycina \* ARABIC </w:instrText>
      </w:r>
      <w:r w:rsidR="00FB7060" w:rsidRPr="007907A0">
        <w:rPr>
          <w:rStyle w:val="Tytuksiki"/>
          <w:b/>
        </w:rPr>
        <w:fldChar w:fldCharType="separate"/>
      </w:r>
      <w:r w:rsidR="00D72DDA">
        <w:rPr>
          <w:rStyle w:val="Tytuksiki"/>
          <w:b/>
          <w:noProof/>
        </w:rPr>
        <w:t>17</w:t>
      </w:r>
      <w:r w:rsidR="00FB7060" w:rsidRPr="007907A0">
        <w:rPr>
          <w:rStyle w:val="Tytuksiki"/>
          <w:b/>
        </w:rPr>
        <w:fldChar w:fldCharType="end"/>
      </w:r>
      <w:r w:rsidRPr="007907A0">
        <w:rPr>
          <w:rStyle w:val="Tytuksiki"/>
          <w:b/>
        </w:rPr>
        <w:t>. Liczba organizacji pozarządowych w przeliczeniu na 100</w:t>
      </w:r>
      <w:r w:rsidR="0059071E">
        <w:rPr>
          <w:rStyle w:val="Tytuksiki"/>
          <w:b/>
        </w:rPr>
        <w:t>0</w:t>
      </w:r>
      <w:r w:rsidRPr="007907A0">
        <w:rPr>
          <w:rStyle w:val="Tytuksiki"/>
          <w:b/>
        </w:rPr>
        <w:t xml:space="preserve">0 mieszkańców na terenie Lokalnej Grupy Działania Korona Sądecka w 2014 roku na tle porównywanych jednostek. </w:t>
      </w:r>
    </w:p>
    <w:p w:rsidR="000F76D8" w:rsidRPr="00E15C06" w:rsidRDefault="000F76D8" w:rsidP="003E40D6">
      <w:pPr>
        <w:keepNext/>
        <w:keepLines/>
        <w:spacing w:before="0" w:beforeAutospacing="0" w:after="0" w:afterAutospacing="0"/>
      </w:pPr>
      <w:r w:rsidRPr="007655AA">
        <w:rPr>
          <w:noProof/>
        </w:rPr>
        <w:drawing>
          <wp:inline distT="0" distB="0" distL="0" distR="0" wp14:anchorId="0ABDD268" wp14:editId="2F3D8B17">
            <wp:extent cx="5759450" cy="3086100"/>
            <wp:effectExtent l="0" t="0" r="0" b="0"/>
            <wp:docPr id="2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F76D8" w:rsidRDefault="000F76D8" w:rsidP="003E40D6">
      <w:pPr>
        <w:pStyle w:val="Legenda"/>
        <w:keepNext/>
        <w:keepLines/>
        <w:spacing w:before="0" w:beforeAutospacing="0" w:after="0" w:afterAutospacing="0" w:line="276" w:lineRule="auto"/>
      </w:pPr>
      <w:r w:rsidRPr="00F62C80">
        <w:t>Źródło: BDL GUS, 201</w:t>
      </w:r>
      <w:r>
        <w:t>5</w:t>
      </w:r>
    </w:p>
    <w:p w:rsidR="00D80F15" w:rsidRDefault="00D80F15" w:rsidP="00442F2D">
      <w:pPr>
        <w:keepNext/>
        <w:keepLines/>
        <w:spacing w:before="0" w:beforeAutospacing="0" w:after="0" w:afterAutospacing="0" w:line="240" w:lineRule="auto"/>
        <w:rPr>
          <w:rStyle w:val="Tytuksiki"/>
          <w:b/>
        </w:rPr>
      </w:pPr>
    </w:p>
    <w:p w:rsidR="001C4FBB" w:rsidRPr="007907A0" w:rsidRDefault="001C4FBB" w:rsidP="00442F2D">
      <w:pPr>
        <w:keepNext/>
        <w:keepLines/>
        <w:spacing w:before="0" w:beforeAutospacing="0" w:after="0" w:afterAutospacing="0" w:line="240" w:lineRule="auto"/>
        <w:rPr>
          <w:rStyle w:val="Tytuksiki"/>
          <w:b/>
        </w:rPr>
      </w:pPr>
      <w:r>
        <w:rPr>
          <w:rStyle w:val="Tytuksiki"/>
          <w:b/>
        </w:rPr>
        <w:t>R</w:t>
      </w:r>
      <w:r w:rsidRPr="007907A0">
        <w:rPr>
          <w:rStyle w:val="Tytuksiki"/>
          <w:b/>
        </w:rPr>
        <w:t xml:space="preserve">ycina </w:t>
      </w:r>
      <w:r w:rsidR="00FB7060" w:rsidRPr="007907A0">
        <w:rPr>
          <w:rStyle w:val="Tytuksiki"/>
          <w:b/>
        </w:rPr>
        <w:fldChar w:fldCharType="begin"/>
      </w:r>
      <w:r w:rsidRPr="007907A0">
        <w:rPr>
          <w:rStyle w:val="Tytuksiki"/>
          <w:b/>
        </w:rPr>
        <w:instrText xml:space="preserve"> SEQ Rycina \* ARABIC </w:instrText>
      </w:r>
      <w:r w:rsidR="00FB7060" w:rsidRPr="007907A0">
        <w:rPr>
          <w:rStyle w:val="Tytuksiki"/>
          <w:b/>
        </w:rPr>
        <w:fldChar w:fldCharType="separate"/>
      </w:r>
      <w:r w:rsidR="00D72DDA">
        <w:rPr>
          <w:rStyle w:val="Tytuksiki"/>
          <w:b/>
          <w:noProof/>
        </w:rPr>
        <w:t>18</w:t>
      </w:r>
      <w:r w:rsidR="00FB7060" w:rsidRPr="007907A0">
        <w:rPr>
          <w:rStyle w:val="Tytuksiki"/>
          <w:b/>
        </w:rPr>
        <w:fldChar w:fldCharType="end"/>
      </w:r>
      <w:r w:rsidRPr="007907A0">
        <w:rPr>
          <w:rStyle w:val="Tytuksiki"/>
          <w:b/>
        </w:rPr>
        <w:t xml:space="preserve">. Liczba </w:t>
      </w:r>
      <w:r w:rsidRPr="001C4FBB">
        <w:rPr>
          <w:rStyle w:val="Tytuksiki"/>
          <w:b/>
        </w:rPr>
        <w:t xml:space="preserve">członków klubów (kół) kulturalnych </w:t>
      </w:r>
      <w:r>
        <w:rPr>
          <w:rStyle w:val="Tytuksiki"/>
          <w:b/>
        </w:rPr>
        <w:t xml:space="preserve">oraz członkowie zespołów artystycznych Funkcjonujących </w:t>
      </w:r>
      <w:r w:rsidRPr="007907A0">
        <w:rPr>
          <w:rStyle w:val="Tytuksiki"/>
          <w:b/>
        </w:rPr>
        <w:t xml:space="preserve">na terenie Lokalnej Grupy Działania Korona Sądecka </w:t>
      </w:r>
      <w:r w:rsidRPr="001C4FBB">
        <w:rPr>
          <w:rStyle w:val="Tytuksiki"/>
          <w:b/>
        </w:rPr>
        <w:t>w przeliczeniu na 1000 mieszkańców</w:t>
      </w:r>
      <w:r w:rsidRPr="007907A0">
        <w:rPr>
          <w:rStyle w:val="Tytuksiki"/>
          <w:b/>
        </w:rPr>
        <w:t xml:space="preserve"> w 2014 roku na tle porównywanych jednostek. </w:t>
      </w:r>
    </w:p>
    <w:p w:rsidR="001C4FBB" w:rsidRDefault="001C4FBB" w:rsidP="00442F2D">
      <w:pPr>
        <w:pStyle w:val="Legenda"/>
        <w:keepNext/>
        <w:keepLines/>
        <w:spacing w:before="0" w:beforeAutospacing="0" w:after="0" w:afterAutospacing="0" w:line="276" w:lineRule="auto"/>
      </w:pPr>
      <w:r w:rsidRPr="001C4FBB">
        <w:rPr>
          <w:noProof/>
        </w:rPr>
        <w:drawing>
          <wp:inline distT="0" distB="0" distL="0" distR="0" wp14:anchorId="670DCABE" wp14:editId="1727CF9D">
            <wp:extent cx="5991225" cy="3000375"/>
            <wp:effectExtent l="0" t="0" r="0" b="0"/>
            <wp:docPr id="27"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1C4FBB">
        <w:t xml:space="preserve"> </w:t>
      </w:r>
      <w:r w:rsidRPr="00F62C80">
        <w:t>Źródło: BDL GUS, 201</w:t>
      </w:r>
      <w:r>
        <w:t>5</w:t>
      </w:r>
    </w:p>
    <w:p w:rsidR="003E40D6" w:rsidRDefault="003E40D6" w:rsidP="003E40D6">
      <w:pPr>
        <w:pStyle w:val="Default"/>
        <w:spacing w:after="240" w:line="276" w:lineRule="auto"/>
        <w:jc w:val="both"/>
      </w:pPr>
    </w:p>
    <w:p w:rsidR="003E40D6" w:rsidRDefault="003E40D6" w:rsidP="003E40D6">
      <w:pPr>
        <w:pStyle w:val="Default"/>
        <w:spacing w:after="240" w:line="276" w:lineRule="auto"/>
        <w:jc w:val="both"/>
        <w:rPr>
          <w:rFonts w:ascii="Candara" w:hAnsi="Candara"/>
          <w:sz w:val="22"/>
          <w:szCs w:val="22"/>
        </w:rPr>
      </w:pPr>
      <w:r w:rsidRPr="003E40D6">
        <w:rPr>
          <w:rFonts w:ascii="Candara" w:hAnsi="Candara"/>
          <w:sz w:val="22"/>
          <w:szCs w:val="22"/>
        </w:rPr>
        <w:t xml:space="preserve">W 2014 roku na terenie LGD Korona Sądecka funkcjonowało łącznie 50 klubów (kół) zainteresowań  oraz 59 zespołów artystycznych. </w:t>
      </w:r>
    </w:p>
    <w:p w:rsidR="003E40D6" w:rsidRDefault="003E40D6" w:rsidP="003E40D6">
      <w:pPr>
        <w:pStyle w:val="Default"/>
        <w:spacing w:after="240" w:line="276" w:lineRule="auto"/>
        <w:jc w:val="both"/>
        <w:rPr>
          <w:rFonts w:ascii="Candara" w:hAnsi="Candara"/>
          <w:sz w:val="22"/>
          <w:szCs w:val="22"/>
        </w:rPr>
      </w:pPr>
      <w:r>
        <w:rPr>
          <w:rFonts w:ascii="Candara" w:hAnsi="Candara"/>
          <w:sz w:val="22"/>
          <w:szCs w:val="22"/>
        </w:rPr>
        <w:lastRenderedPageBreak/>
        <w:t xml:space="preserve">Rycina X. przedstawia wskaźnik uczestnictwa mieszkańców w klubach zainteresowań (kolor zielony) oraz zespołach artystycznych (kolor szary). W obu przypadkach zaangażowanie mieszkańców z terenu Lokalnej Grupy Działania Korona Sądecka jest ogromne. Szczególnie </w:t>
      </w:r>
      <w:r w:rsidR="001A2CA0">
        <w:rPr>
          <w:rFonts w:ascii="Candara" w:hAnsi="Candara"/>
          <w:sz w:val="22"/>
          <w:szCs w:val="22"/>
        </w:rPr>
        <w:t>często lokalna ludność angażuje się w</w:t>
      </w:r>
      <w:r>
        <w:rPr>
          <w:rFonts w:ascii="Candara" w:hAnsi="Candara"/>
          <w:sz w:val="22"/>
          <w:szCs w:val="22"/>
        </w:rPr>
        <w:t xml:space="preserve"> </w:t>
      </w:r>
      <w:r w:rsidR="001A2CA0">
        <w:rPr>
          <w:rFonts w:ascii="Candara" w:hAnsi="Candara"/>
          <w:sz w:val="22"/>
          <w:szCs w:val="22"/>
        </w:rPr>
        <w:t xml:space="preserve">uczestnictwo w zespołach </w:t>
      </w:r>
      <w:r>
        <w:rPr>
          <w:rFonts w:ascii="Candara" w:hAnsi="Candara"/>
          <w:sz w:val="22"/>
          <w:szCs w:val="22"/>
        </w:rPr>
        <w:t>artystyczn</w:t>
      </w:r>
      <w:r w:rsidR="001A2CA0">
        <w:rPr>
          <w:rFonts w:ascii="Candara" w:hAnsi="Candara"/>
          <w:sz w:val="22"/>
          <w:szCs w:val="22"/>
        </w:rPr>
        <w:t>ych</w:t>
      </w:r>
      <w:r>
        <w:rPr>
          <w:rFonts w:ascii="Candara" w:hAnsi="Candara"/>
          <w:sz w:val="22"/>
          <w:szCs w:val="22"/>
        </w:rPr>
        <w:t xml:space="preserve">. Wskaźnik uczestnictwa wynosi tutaj 26, co oznacza, że na każde 1000 mieszkańców 26 </w:t>
      </w:r>
      <w:r w:rsidR="001A2CA0">
        <w:rPr>
          <w:rFonts w:ascii="Candara" w:hAnsi="Candara"/>
          <w:sz w:val="22"/>
          <w:szCs w:val="22"/>
        </w:rPr>
        <w:t xml:space="preserve">osób </w:t>
      </w:r>
      <w:r>
        <w:rPr>
          <w:rFonts w:ascii="Candara" w:hAnsi="Candara"/>
          <w:sz w:val="22"/>
          <w:szCs w:val="22"/>
        </w:rPr>
        <w:t>należy do jakiegoś zespołu artystycznego. Wskaźnik ten na terenie LGD jest zdecy</w:t>
      </w:r>
      <w:r w:rsidRPr="001A2CA0">
        <w:rPr>
          <w:rFonts w:ascii="Candara" w:hAnsi="Candara"/>
          <w:color w:val="auto"/>
          <w:sz w:val="22"/>
          <w:szCs w:val="22"/>
        </w:rPr>
        <w:t>d</w:t>
      </w:r>
      <w:r>
        <w:rPr>
          <w:rFonts w:ascii="Candara" w:hAnsi="Candara"/>
          <w:sz w:val="22"/>
          <w:szCs w:val="22"/>
        </w:rPr>
        <w:t xml:space="preserve">owanie wyższy niż na </w:t>
      </w:r>
      <w:r w:rsidR="001A2CA0">
        <w:rPr>
          <w:rFonts w:ascii="Candara" w:hAnsi="Candara"/>
          <w:sz w:val="22"/>
          <w:szCs w:val="22"/>
        </w:rPr>
        <w:t xml:space="preserve">terenie Polski (7), województwa małopolskiego (9), ale także wyróżnia się na tle całego powiatu nowosądeckiego (22). Wśród gmin wchodzących w skład LGD najwyższym wskaźnikiem charakteryzowały się gmina Chełmiec (32) oraz gmina Grybów (30). Tak chętne uczestnictwo w zespołach artystycznych może dodatkowo świadczyć o dużym poczuciu lokalnego patriotyzmu i utożsamianiu się z regionem. </w:t>
      </w:r>
    </w:p>
    <w:p w:rsidR="001A2CA0" w:rsidRDefault="001A2CA0" w:rsidP="003E40D6">
      <w:pPr>
        <w:pStyle w:val="Default"/>
        <w:spacing w:after="240" w:line="276" w:lineRule="auto"/>
        <w:jc w:val="both"/>
        <w:rPr>
          <w:rFonts w:ascii="Candara" w:hAnsi="Candara"/>
          <w:sz w:val="22"/>
          <w:szCs w:val="22"/>
        </w:rPr>
      </w:pPr>
      <w:r>
        <w:rPr>
          <w:rFonts w:ascii="Candara" w:hAnsi="Candara"/>
          <w:sz w:val="22"/>
          <w:szCs w:val="22"/>
        </w:rPr>
        <w:t xml:space="preserve">Lokalna Grupa Działania charakteryzuje się także wysokim wskaźnikiem uczestnictwa w kołach i klubach zainteresowań. Na każde 1000 mieszkańców w 2014 roku przypadało średnio 18 osób, które były zaangażowane w działalność tego typu instytucji. Dla porównaniu w Polsce na każde 1000 mieszkańców przypada jedynie 7 uczestników kół (klubów zainteresowań), a w województwie małopolskim 9. </w:t>
      </w:r>
      <w:r w:rsidR="00235837">
        <w:rPr>
          <w:rFonts w:ascii="Candara" w:hAnsi="Candara"/>
          <w:sz w:val="22"/>
          <w:szCs w:val="22"/>
        </w:rPr>
        <w:t xml:space="preserve">Również w tym przypadku widać duże zróżnicowanie na terenie gmin wchodzących w skład LGD i znów najlepiej wypada gmina Chełmiec (30). </w:t>
      </w:r>
    </w:p>
    <w:p w:rsidR="009D2E1F" w:rsidRPr="004C5B58" w:rsidRDefault="004C5B58" w:rsidP="004C5B58">
      <w:pPr>
        <w:keepNext/>
        <w:keepLines/>
        <w:spacing w:before="0" w:beforeAutospacing="0" w:after="0" w:afterAutospacing="0" w:line="240" w:lineRule="auto"/>
        <w:rPr>
          <w:rStyle w:val="Tytuksiki"/>
          <w:b/>
        </w:rPr>
      </w:pPr>
      <w:r w:rsidRPr="004C5B58">
        <w:rPr>
          <w:rStyle w:val="Tytuksiki"/>
          <w:b/>
        </w:rPr>
        <w:t xml:space="preserve">Tabela </w:t>
      </w:r>
      <w:r w:rsidR="00FB7060" w:rsidRPr="004C5B58">
        <w:rPr>
          <w:rStyle w:val="Tytuksiki"/>
          <w:b/>
        </w:rPr>
        <w:fldChar w:fldCharType="begin"/>
      </w:r>
      <w:r w:rsidRPr="004C5B58">
        <w:rPr>
          <w:rStyle w:val="Tytuksiki"/>
          <w:b/>
        </w:rPr>
        <w:instrText xml:space="preserve"> SEQ Tabela \* ARABIC </w:instrText>
      </w:r>
      <w:r w:rsidR="00FB7060" w:rsidRPr="004C5B58">
        <w:rPr>
          <w:rStyle w:val="Tytuksiki"/>
          <w:b/>
        </w:rPr>
        <w:fldChar w:fldCharType="separate"/>
      </w:r>
      <w:r w:rsidR="00D72DDA">
        <w:rPr>
          <w:rStyle w:val="Tytuksiki"/>
          <w:b/>
          <w:noProof/>
        </w:rPr>
        <w:t>10</w:t>
      </w:r>
      <w:r w:rsidR="00FB7060" w:rsidRPr="004C5B58">
        <w:rPr>
          <w:rStyle w:val="Tytuksiki"/>
          <w:b/>
        </w:rPr>
        <w:fldChar w:fldCharType="end"/>
      </w:r>
      <w:r w:rsidRPr="004C5B58">
        <w:rPr>
          <w:rStyle w:val="Tytuksiki"/>
          <w:b/>
        </w:rPr>
        <w:t xml:space="preserve">. Frekwencja w wyborach prezydenckich (I tura), parlamentarnych i samorządowych (I tura) </w:t>
      </w:r>
      <w:r>
        <w:rPr>
          <w:rStyle w:val="Tytuksiki"/>
          <w:b/>
        </w:rPr>
        <w:t>n</w:t>
      </w:r>
      <w:r w:rsidRPr="004C5B58">
        <w:rPr>
          <w:rStyle w:val="Tytuksiki"/>
          <w:b/>
        </w:rPr>
        <w:t>a terenie Lokalnej Grupy Działania Korona Sądecka na tle porównywanych jednostek terytorialnych [w %]</w:t>
      </w:r>
    </w:p>
    <w:tbl>
      <w:tblPr>
        <w:tblStyle w:val="Jasnalistaakcent3"/>
        <w:tblW w:w="0" w:type="auto"/>
        <w:tblLook w:val="04A0" w:firstRow="1" w:lastRow="0" w:firstColumn="1" w:lastColumn="0" w:noHBand="0" w:noVBand="1"/>
      </w:tblPr>
      <w:tblGrid>
        <w:gridCol w:w="2302"/>
        <w:gridCol w:w="2302"/>
        <w:gridCol w:w="2303"/>
        <w:gridCol w:w="2303"/>
      </w:tblGrid>
      <w:tr w:rsidR="009D2E1F" w:rsidTr="009D2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left w:val="double" w:sz="4" w:space="0" w:color="006600"/>
              <w:bottom w:val="double" w:sz="4" w:space="0" w:color="006600"/>
            </w:tcBorders>
          </w:tcPr>
          <w:p w:rsidR="009D2E1F" w:rsidRPr="009D2E1F" w:rsidRDefault="009D2E1F" w:rsidP="003E40D6">
            <w:pPr>
              <w:pStyle w:val="Default"/>
              <w:spacing w:after="240" w:line="276" w:lineRule="auto"/>
              <w:jc w:val="both"/>
              <w:rPr>
                <w:rFonts w:ascii="Candara" w:hAnsi="Candara"/>
                <w:color w:val="FFFFFF" w:themeColor="background1"/>
                <w:sz w:val="20"/>
                <w:szCs w:val="20"/>
              </w:rPr>
            </w:pPr>
          </w:p>
        </w:tc>
        <w:tc>
          <w:tcPr>
            <w:tcW w:w="2302" w:type="dxa"/>
            <w:tcBorders>
              <w:top w:val="double" w:sz="4" w:space="0" w:color="006600"/>
              <w:bottom w:val="double" w:sz="4" w:space="0" w:color="006600"/>
            </w:tcBorders>
          </w:tcPr>
          <w:p w:rsidR="009D2E1F" w:rsidRPr="009D2E1F" w:rsidRDefault="009D2E1F" w:rsidP="009D2E1F">
            <w:pPr>
              <w:pStyle w:val="Default"/>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Candara" w:hAnsi="Candara"/>
                <w:color w:val="FFFFFF" w:themeColor="background1"/>
                <w:sz w:val="20"/>
                <w:szCs w:val="20"/>
              </w:rPr>
            </w:pPr>
            <w:r w:rsidRPr="009D2E1F">
              <w:rPr>
                <w:rFonts w:ascii="Candara" w:hAnsi="Candara" w:cs="Arial"/>
                <w:color w:val="FFFFFF" w:themeColor="background1"/>
                <w:sz w:val="20"/>
                <w:szCs w:val="20"/>
              </w:rPr>
              <w:t>Wybory samorządowe 2010</w:t>
            </w:r>
            <w:r>
              <w:rPr>
                <w:rFonts w:ascii="Candara" w:hAnsi="Candara" w:cs="Arial"/>
                <w:color w:val="FFFFFF" w:themeColor="background1"/>
                <w:sz w:val="20"/>
                <w:szCs w:val="20"/>
              </w:rPr>
              <w:t xml:space="preserve"> rok</w:t>
            </w:r>
            <w:r>
              <w:rPr>
                <w:rStyle w:val="Odwoanieprzypisudolnego"/>
                <w:rFonts w:ascii="Candara" w:hAnsi="Candara" w:cs="Arial"/>
                <w:color w:val="FFFFFF" w:themeColor="background1"/>
                <w:sz w:val="20"/>
                <w:szCs w:val="20"/>
              </w:rPr>
              <w:footnoteReference w:id="15"/>
            </w:r>
          </w:p>
        </w:tc>
        <w:tc>
          <w:tcPr>
            <w:tcW w:w="2303" w:type="dxa"/>
            <w:tcBorders>
              <w:top w:val="double" w:sz="4" w:space="0" w:color="006600"/>
              <w:bottom w:val="double" w:sz="4" w:space="0" w:color="006600"/>
            </w:tcBorders>
          </w:tcPr>
          <w:p w:rsidR="009D2E1F" w:rsidRPr="009D2E1F" w:rsidRDefault="009D2E1F" w:rsidP="009D2E1F">
            <w:pPr>
              <w:pStyle w:val="Default"/>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Candara" w:hAnsi="Candara"/>
                <w:color w:val="FFFFFF" w:themeColor="background1"/>
                <w:sz w:val="20"/>
                <w:szCs w:val="20"/>
              </w:rPr>
            </w:pPr>
            <w:r>
              <w:rPr>
                <w:rFonts w:ascii="Candara" w:hAnsi="Candara" w:cs="Arial"/>
                <w:color w:val="FFFFFF" w:themeColor="background1"/>
                <w:sz w:val="20"/>
                <w:szCs w:val="20"/>
              </w:rPr>
              <w:t xml:space="preserve">Wybory </w:t>
            </w:r>
            <w:r w:rsidRPr="009D2E1F">
              <w:rPr>
                <w:rFonts w:ascii="Candara" w:hAnsi="Candara" w:cs="Arial"/>
                <w:color w:val="FFFFFF" w:themeColor="background1"/>
                <w:sz w:val="20"/>
                <w:szCs w:val="20"/>
              </w:rPr>
              <w:t>Parlamentarne 2011</w:t>
            </w:r>
            <w:r>
              <w:rPr>
                <w:rFonts w:ascii="Candara" w:hAnsi="Candara" w:cs="Arial"/>
                <w:color w:val="FFFFFF" w:themeColor="background1"/>
                <w:sz w:val="20"/>
                <w:szCs w:val="20"/>
              </w:rPr>
              <w:t xml:space="preserve"> rok</w:t>
            </w:r>
          </w:p>
        </w:tc>
        <w:tc>
          <w:tcPr>
            <w:tcW w:w="2303" w:type="dxa"/>
            <w:tcBorders>
              <w:top w:val="double" w:sz="4" w:space="0" w:color="006600"/>
              <w:bottom w:val="double" w:sz="4" w:space="0" w:color="006600"/>
              <w:right w:val="double" w:sz="4" w:space="0" w:color="006600"/>
            </w:tcBorders>
          </w:tcPr>
          <w:p w:rsidR="009D2E1F" w:rsidRPr="009D2E1F" w:rsidRDefault="009D2E1F" w:rsidP="009D2E1F">
            <w:pPr>
              <w:pStyle w:val="Default"/>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Candara" w:hAnsi="Candara"/>
                <w:color w:val="FFFFFF" w:themeColor="background1"/>
                <w:sz w:val="20"/>
                <w:szCs w:val="20"/>
              </w:rPr>
            </w:pPr>
            <w:r w:rsidRPr="009D2E1F">
              <w:rPr>
                <w:rFonts w:ascii="Candara" w:hAnsi="Candara" w:cs="Arial"/>
                <w:color w:val="FFFFFF" w:themeColor="background1"/>
                <w:sz w:val="20"/>
                <w:szCs w:val="20"/>
              </w:rPr>
              <w:t>Wybory prezydenckie 2015</w:t>
            </w:r>
            <w:r>
              <w:rPr>
                <w:rFonts w:ascii="Candara" w:hAnsi="Candara" w:cs="Arial"/>
                <w:color w:val="FFFFFF" w:themeColor="background1"/>
                <w:sz w:val="20"/>
                <w:szCs w:val="20"/>
              </w:rPr>
              <w:t xml:space="preserve"> rok</w:t>
            </w:r>
          </w:p>
        </w:tc>
      </w:tr>
      <w:tr w:rsidR="009D2E1F" w:rsidTr="009D2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 xml:space="preserve">Polska </w:t>
            </w:r>
          </w:p>
        </w:tc>
        <w:tc>
          <w:tcPr>
            <w:tcW w:w="2302"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47,32%</w:t>
            </w:r>
          </w:p>
        </w:tc>
        <w:tc>
          <w:tcPr>
            <w:tcW w:w="2303"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48,92%</w:t>
            </w:r>
          </w:p>
        </w:tc>
        <w:tc>
          <w:tcPr>
            <w:tcW w:w="2303"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55,34%</w:t>
            </w:r>
          </w:p>
        </w:tc>
      </w:tr>
      <w:tr w:rsidR="009D2E1F" w:rsidTr="009D2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9D2E1F" w:rsidRPr="009D2E1F" w:rsidRDefault="009D2E1F" w:rsidP="009D2E1F">
            <w:pPr>
              <w:spacing w:before="0" w:beforeAutospacing="0" w:after="0" w:afterAutospacing="0"/>
              <w:jc w:val="left"/>
              <w:rPr>
                <w:rFonts w:cs="Arial"/>
                <w:sz w:val="20"/>
                <w:szCs w:val="20"/>
              </w:rPr>
            </w:pPr>
            <w:r>
              <w:rPr>
                <w:rFonts w:cs="Arial"/>
                <w:sz w:val="20"/>
                <w:szCs w:val="20"/>
              </w:rPr>
              <w:t>w</w:t>
            </w:r>
            <w:r w:rsidRPr="009D2E1F">
              <w:rPr>
                <w:rFonts w:cs="Arial"/>
                <w:sz w:val="20"/>
                <w:szCs w:val="20"/>
              </w:rPr>
              <w:t xml:space="preserve">ojewództwo </w:t>
            </w:r>
            <w:r>
              <w:rPr>
                <w:rFonts w:cs="Arial"/>
                <w:sz w:val="20"/>
                <w:szCs w:val="20"/>
              </w:rPr>
              <w:t>m</w:t>
            </w:r>
            <w:r w:rsidRPr="009D2E1F">
              <w:rPr>
                <w:rFonts w:cs="Arial"/>
                <w:sz w:val="20"/>
                <w:szCs w:val="20"/>
              </w:rPr>
              <w:t>ałopolskie</w:t>
            </w:r>
          </w:p>
        </w:tc>
        <w:tc>
          <w:tcPr>
            <w:tcW w:w="2302"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48,58%</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51,19%</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58,88%</w:t>
            </w:r>
          </w:p>
        </w:tc>
      </w:tr>
      <w:tr w:rsidR="009D2E1F" w:rsidTr="009D2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bottom w:val="double" w:sz="4" w:space="0" w:color="006600"/>
            </w:tcBorders>
          </w:tcPr>
          <w:p w:rsidR="009D2E1F" w:rsidRPr="009D2E1F" w:rsidRDefault="009D2E1F" w:rsidP="009D2E1F">
            <w:pPr>
              <w:spacing w:before="0" w:beforeAutospacing="0" w:after="0" w:afterAutospacing="0"/>
              <w:jc w:val="left"/>
              <w:rPr>
                <w:rFonts w:cs="Arial"/>
                <w:sz w:val="20"/>
                <w:szCs w:val="20"/>
              </w:rPr>
            </w:pPr>
            <w:r>
              <w:rPr>
                <w:rFonts w:cs="Arial"/>
                <w:sz w:val="20"/>
                <w:szCs w:val="20"/>
              </w:rPr>
              <w:t>p</w:t>
            </w:r>
            <w:r w:rsidRPr="009D2E1F">
              <w:rPr>
                <w:rFonts w:cs="Arial"/>
                <w:sz w:val="20"/>
                <w:szCs w:val="20"/>
              </w:rPr>
              <w:t xml:space="preserve">owiat </w:t>
            </w:r>
            <w:r>
              <w:rPr>
                <w:rFonts w:cs="Arial"/>
                <w:sz w:val="20"/>
                <w:szCs w:val="20"/>
              </w:rPr>
              <w:t>n</w:t>
            </w:r>
            <w:r w:rsidRPr="009D2E1F">
              <w:rPr>
                <w:rFonts w:cs="Arial"/>
                <w:sz w:val="20"/>
                <w:szCs w:val="20"/>
              </w:rPr>
              <w:t xml:space="preserve">owosądecki </w:t>
            </w:r>
          </w:p>
        </w:tc>
        <w:tc>
          <w:tcPr>
            <w:tcW w:w="2302" w:type="dxa"/>
            <w:tcBorders>
              <w:bottom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55,39%</w:t>
            </w:r>
          </w:p>
        </w:tc>
        <w:tc>
          <w:tcPr>
            <w:tcW w:w="2303" w:type="dxa"/>
            <w:tcBorders>
              <w:bottom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51,77%</w:t>
            </w:r>
          </w:p>
        </w:tc>
        <w:tc>
          <w:tcPr>
            <w:tcW w:w="2303" w:type="dxa"/>
            <w:tcBorders>
              <w:bottom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61,91%</w:t>
            </w:r>
          </w:p>
        </w:tc>
      </w:tr>
      <w:tr w:rsidR="009D2E1F" w:rsidTr="009D2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left w:val="double" w:sz="4" w:space="0" w:color="006600"/>
              <w:bottom w:val="double" w:sz="4" w:space="0" w:color="006600"/>
            </w:tcBorders>
            <w:shd w:val="clear" w:color="auto" w:fill="E7FFE7"/>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 xml:space="preserve">LGD Korona Sądecka </w:t>
            </w:r>
          </w:p>
        </w:tc>
        <w:tc>
          <w:tcPr>
            <w:tcW w:w="2302" w:type="dxa"/>
            <w:tcBorders>
              <w:top w:val="double" w:sz="4" w:space="0" w:color="006600"/>
              <w:bottom w:val="double" w:sz="4" w:space="0" w:color="006600"/>
            </w:tcBorders>
            <w:shd w:val="clear" w:color="auto" w:fill="E7FFE7"/>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57,74%</w:t>
            </w:r>
          </w:p>
        </w:tc>
        <w:tc>
          <w:tcPr>
            <w:tcW w:w="2303" w:type="dxa"/>
            <w:tcBorders>
              <w:top w:val="double" w:sz="4" w:space="0" w:color="006600"/>
              <w:bottom w:val="double" w:sz="4" w:space="0" w:color="006600"/>
            </w:tcBorders>
            <w:shd w:val="clear" w:color="auto" w:fill="E7FFE7"/>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55,33%</w:t>
            </w:r>
          </w:p>
        </w:tc>
        <w:tc>
          <w:tcPr>
            <w:tcW w:w="2303" w:type="dxa"/>
            <w:tcBorders>
              <w:top w:val="double" w:sz="4" w:space="0" w:color="006600"/>
              <w:bottom w:val="double" w:sz="4" w:space="0" w:color="006600"/>
              <w:right w:val="double" w:sz="4" w:space="0" w:color="006600"/>
            </w:tcBorders>
            <w:shd w:val="clear" w:color="auto" w:fill="E7FFE7"/>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65,36%</w:t>
            </w:r>
          </w:p>
        </w:tc>
      </w:tr>
      <w:tr w:rsidR="009D2E1F" w:rsidTr="009D2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Gmina Chełmiec</w:t>
            </w:r>
          </w:p>
        </w:tc>
        <w:tc>
          <w:tcPr>
            <w:tcW w:w="2302"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60,78%</w:t>
            </w:r>
          </w:p>
        </w:tc>
        <w:tc>
          <w:tcPr>
            <w:tcW w:w="2303"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53,38%</w:t>
            </w:r>
          </w:p>
        </w:tc>
        <w:tc>
          <w:tcPr>
            <w:tcW w:w="2303" w:type="dxa"/>
            <w:tcBorders>
              <w:top w:val="double" w:sz="4" w:space="0" w:color="006600"/>
            </w:tcBorders>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64,27%</w:t>
            </w:r>
          </w:p>
        </w:tc>
      </w:tr>
      <w:tr w:rsidR="009D2E1F" w:rsidTr="009D2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Miasto Grybów</w:t>
            </w:r>
          </w:p>
        </w:tc>
        <w:tc>
          <w:tcPr>
            <w:tcW w:w="2302"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55,29%</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57,69%</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64,35%</w:t>
            </w:r>
          </w:p>
        </w:tc>
      </w:tr>
      <w:tr w:rsidR="009D2E1F" w:rsidTr="009D2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Gmina Grybów</w:t>
            </w:r>
          </w:p>
        </w:tc>
        <w:tc>
          <w:tcPr>
            <w:tcW w:w="2302" w:type="dxa"/>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55,68%</w:t>
            </w:r>
          </w:p>
        </w:tc>
        <w:tc>
          <w:tcPr>
            <w:tcW w:w="2303" w:type="dxa"/>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57,50%</w:t>
            </w:r>
          </w:p>
        </w:tc>
        <w:tc>
          <w:tcPr>
            <w:tcW w:w="2303" w:type="dxa"/>
          </w:tcPr>
          <w:p w:rsidR="009D2E1F" w:rsidRPr="009D2E1F" w:rsidRDefault="009D2E1F" w:rsidP="009D2E1F">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D2E1F">
              <w:rPr>
                <w:rFonts w:cs="Arial"/>
                <w:sz w:val="20"/>
                <w:szCs w:val="20"/>
              </w:rPr>
              <w:t>66,89%</w:t>
            </w:r>
          </w:p>
        </w:tc>
      </w:tr>
      <w:tr w:rsidR="009D2E1F" w:rsidTr="009D2E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9D2E1F" w:rsidRPr="009D2E1F" w:rsidRDefault="009D2E1F" w:rsidP="009D2E1F">
            <w:pPr>
              <w:spacing w:before="0" w:beforeAutospacing="0" w:after="0" w:afterAutospacing="0"/>
              <w:jc w:val="left"/>
              <w:rPr>
                <w:rFonts w:cs="Arial"/>
                <w:sz w:val="20"/>
                <w:szCs w:val="20"/>
              </w:rPr>
            </w:pPr>
            <w:r w:rsidRPr="009D2E1F">
              <w:rPr>
                <w:rFonts w:cs="Arial"/>
                <w:sz w:val="20"/>
                <w:szCs w:val="20"/>
              </w:rPr>
              <w:t xml:space="preserve">Gmina Kamionka Wielka </w:t>
            </w:r>
          </w:p>
        </w:tc>
        <w:tc>
          <w:tcPr>
            <w:tcW w:w="2302"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56,13%</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53,78%</w:t>
            </w:r>
          </w:p>
        </w:tc>
        <w:tc>
          <w:tcPr>
            <w:tcW w:w="2303" w:type="dxa"/>
          </w:tcPr>
          <w:p w:rsidR="009D2E1F" w:rsidRPr="009D2E1F" w:rsidRDefault="009D2E1F" w:rsidP="009D2E1F">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9D2E1F">
              <w:rPr>
                <w:rFonts w:cs="Arial"/>
                <w:sz w:val="20"/>
                <w:szCs w:val="20"/>
              </w:rPr>
              <w:t>65,27%</w:t>
            </w:r>
          </w:p>
        </w:tc>
      </w:tr>
    </w:tbl>
    <w:p w:rsidR="004C5B58" w:rsidRPr="004C5B58" w:rsidRDefault="004C5B58" w:rsidP="004C5B58">
      <w:pPr>
        <w:spacing w:before="120"/>
        <w:jc w:val="center"/>
        <w:rPr>
          <w:b/>
          <w:bCs/>
          <w:sz w:val="18"/>
          <w:szCs w:val="18"/>
        </w:rPr>
      </w:pPr>
      <w:r w:rsidRPr="004C5B58">
        <w:rPr>
          <w:b/>
          <w:bCs/>
          <w:sz w:val="18"/>
          <w:szCs w:val="18"/>
        </w:rPr>
        <w:t>Źródło: zestawienie własne na podstawie danych Państwowej Komisji Wyborczej 2015</w:t>
      </w:r>
    </w:p>
    <w:p w:rsidR="009D2E1F" w:rsidRDefault="002272AA" w:rsidP="00A72564">
      <w:pPr>
        <w:pStyle w:val="Default"/>
        <w:spacing w:after="240"/>
        <w:jc w:val="both"/>
        <w:rPr>
          <w:rFonts w:ascii="Candara" w:hAnsi="Candara"/>
          <w:sz w:val="22"/>
        </w:rPr>
      </w:pPr>
      <w:r>
        <w:rPr>
          <w:rFonts w:ascii="Candara" w:hAnsi="Candara"/>
          <w:sz w:val="22"/>
        </w:rPr>
        <w:t>Kolejnym</w:t>
      </w:r>
      <w:r w:rsidR="009D2E1F" w:rsidRPr="009D2E1F">
        <w:rPr>
          <w:rFonts w:ascii="Candara" w:hAnsi="Candara"/>
          <w:sz w:val="22"/>
        </w:rPr>
        <w:t xml:space="preserve"> elementem, który wskazuje na </w:t>
      </w:r>
      <w:r w:rsidR="009D2E1F">
        <w:rPr>
          <w:rFonts w:ascii="Candara" w:hAnsi="Candara"/>
          <w:sz w:val="22"/>
        </w:rPr>
        <w:t xml:space="preserve">zaangażowanie mieszkańców w sprawy lokalne czy regionalne jest udział w wyborach samorządowych, parlamentarnych oraz prezydenckich. </w:t>
      </w:r>
    </w:p>
    <w:p w:rsidR="00150947" w:rsidRDefault="009D2E1F" w:rsidP="002272AA">
      <w:pPr>
        <w:pStyle w:val="Default"/>
        <w:spacing w:after="240" w:line="276" w:lineRule="auto"/>
        <w:jc w:val="both"/>
        <w:rPr>
          <w:rFonts w:ascii="Candara" w:hAnsi="Candara"/>
          <w:sz w:val="22"/>
        </w:rPr>
      </w:pPr>
      <w:r>
        <w:rPr>
          <w:rFonts w:ascii="Candara" w:hAnsi="Candara"/>
          <w:sz w:val="22"/>
        </w:rPr>
        <w:t xml:space="preserve">W 2010 roku odbyły się wybory samorządowe, które zazwyczaj cieszą się najmniejszą popularnością wśród głosujących. W Polsce w głosowaniu wzięła udział mniej niż połowa uprawnionych do głosowania obywateli (47,32%), podobna sytuacja miała miejsce w całym województwie małopolskim (48,58%). Teren Lokalnej Grupy Działania Korona Sądecka odznacza </w:t>
      </w:r>
      <w:r>
        <w:rPr>
          <w:rFonts w:ascii="Candara" w:hAnsi="Candara"/>
          <w:sz w:val="22"/>
        </w:rPr>
        <w:lastRenderedPageBreak/>
        <w:t xml:space="preserve">się na tym tle bardzo pozytywnie, bowiem w głosowaniu wzięła udział zdecydowanie ponad połowa mieszkańców (57,74%). Wśród wszystkich gmin należących do LGD największą frekwencją w wyborach odznaczała się gmina Chełmiec (60,78%), jednakże co warto podkreślić wszystkie pozostałe gminy charakteryzowały się również bardzo wysoką frekwencją (gmina Kamionka Wielka – 56,13%, gmina Grybów </w:t>
      </w:r>
      <w:r w:rsidR="00514535">
        <w:rPr>
          <w:rFonts w:ascii="Candara" w:hAnsi="Candara"/>
          <w:sz w:val="22"/>
        </w:rPr>
        <w:t>55,68</w:t>
      </w:r>
      <w:r>
        <w:rPr>
          <w:rFonts w:ascii="Candara" w:hAnsi="Candara"/>
          <w:sz w:val="22"/>
        </w:rPr>
        <w:t xml:space="preserve">%, Miasto Grybów </w:t>
      </w:r>
      <w:r w:rsidR="00514535">
        <w:rPr>
          <w:rFonts w:ascii="Candara" w:hAnsi="Candara"/>
          <w:sz w:val="22"/>
        </w:rPr>
        <w:t>55,29</w:t>
      </w:r>
      <w:r>
        <w:rPr>
          <w:rFonts w:ascii="Candara" w:hAnsi="Candara"/>
          <w:sz w:val="22"/>
        </w:rPr>
        <w:t xml:space="preserve">%). </w:t>
      </w:r>
    </w:p>
    <w:p w:rsidR="009D2E1F" w:rsidRDefault="00150947" w:rsidP="002272AA">
      <w:pPr>
        <w:pStyle w:val="Default"/>
        <w:spacing w:after="240" w:line="276" w:lineRule="auto"/>
        <w:jc w:val="both"/>
        <w:rPr>
          <w:rFonts w:ascii="Candara" w:hAnsi="Candara"/>
          <w:sz w:val="22"/>
        </w:rPr>
      </w:pPr>
      <w:r>
        <w:rPr>
          <w:rFonts w:ascii="Candara" w:hAnsi="Candara"/>
          <w:sz w:val="22"/>
        </w:rPr>
        <w:t xml:space="preserve">Sytuacja powtórzyła się w wyborach parlamentarnych w 2011 roku. W tym przypadku również średnia frekwencja dla kraju plasowała się poniżej 50%. A mieszkańcy LGD Korona Sądecka wyróżnili się na tle innych jednostek samorządu terytorialnego, bowiem aż 55,33% mieszkańców LGD wzięło udział w wyborach. </w:t>
      </w:r>
      <w:r w:rsidR="002272AA">
        <w:rPr>
          <w:rFonts w:ascii="Candara" w:hAnsi="Candara"/>
          <w:sz w:val="22"/>
        </w:rPr>
        <w:t xml:space="preserve">Podobnie jak w przypadku wyborów samorządowych wszystkie gminy z terenu LGD charakteryzowały się frekwencją wyższą niż średnia dla województwa małopolskiego (51,19%), czy powiatu nowosądeckiego (51,77%). </w:t>
      </w:r>
    </w:p>
    <w:p w:rsidR="002272AA" w:rsidRDefault="002272AA" w:rsidP="002272AA">
      <w:pPr>
        <w:pStyle w:val="Default"/>
        <w:spacing w:after="240" w:line="276" w:lineRule="auto"/>
        <w:jc w:val="both"/>
        <w:rPr>
          <w:rFonts w:ascii="Candara" w:hAnsi="Candara"/>
          <w:sz w:val="22"/>
        </w:rPr>
      </w:pPr>
      <w:r>
        <w:rPr>
          <w:rFonts w:ascii="Candara" w:hAnsi="Candara"/>
          <w:sz w:val="22"/>
        </w:rPr>
        <w:t xml:space="preserve">Ostatnimi wyborami, które poddane zostaną analizie są wybory prezydenckie, które odbyły się w 2015 roku. Frekwencja dla całego kraju w tym przypadku była nieco wyższa niż w innych wyborach i wyniosła 55,34%. Jednakże mieszkańcy LGD Korona Sądecka i w tym przypadku wykazali się większym zaangażowaniem niż przeciętny Polak i w wyborach wzięło udział aż 65,36% osób uprawnionych do głosowania. Tym samym frekwencja dla LGD przewyższyła średnią frekwencję w województwie małopolskim  (58,88%) oraz w powiecie nowosądeckim (61,91%). </w:t>
      </w:r>
    </w:p>
    <w:p w:rsidR="002272AA" w:rsidRDefault="002272AA" w:rsidP="002272AA">
      <w:pPr>
        <w:pStyle w:val="Default"/>
        <w:spacing w:after="240" w:line="276" w:lineRule="auto"/>
        <w:jc w:val="both"/>
        <w:rPr>
          <w:rFonts w:ascii="Candara" w:hAnsi="Candara"/>
          <w:sz w:val="22"/>
        </w:rPr>
      </w:pPr>
    </w:p>
    <w:p w:rsidR="002272AA" w:rsidRDefault="002272AA" w:rsidP="002272AA">
      <w:pPr>
        <w:pStyle w:val="Default"/>
        <w:spacing w:after="240" w:line="276" w:lineRule="auto"/>
        <w:jc w:val="both"/>
        <w:rPr>
          <w:rFonts w:ascii="Candara" w:hAnsi="Candara"/>
          <w:sz w:val="22"/>
        </w:rPr>
      </w:pPr>
      <w:r>
        <w:rPr>
          <w:rFonts w:ascii="Candara" w:hAnsi="Candara"/>
          <w:sz w:val="22"/>
        </w:rPr>
        <w:t xml:space="preserve">Biorąc pod uwagę tak ważne zjawisko jakim jest partycypacja społeczna w życiu mieszkańców </w:t>
      </w:r>
      <w:r w:rsidR="00D10D74">
        <w:rPr>
          <w:rFonts w:ascii="Candara" w:hAnsi="Candara"/>
          <w:sz w:val="22"/>
        </w:rPr>
        <w:t xml:space="preserve">należy podkreślić bardzo duży potencjał Lokalnej Grupy Działania Korona Sądecka. Mieszkańcy tego terenu chętnie uczestniczą w życiu swoich gmin i lokalnych społeczności oraz mają świadomość konieczności decydowania o swojej przyszłości i uczestnictwa w wyborach. </w:t>
      </w:r>
    </w:p>
    <w:p w:rsidR="002272AA" w:rsidRPr="009D2E1F" w:rsidRDefault="002272AA" w:rsidP="00A72564">
      <w:pPr>
        <w:pStyle w:val="Default"/>
        <w:spacing w:after="240"/>
        <w:jc w:val="both"/>
        <w:rPr>
          <w:rFonts w:ascii="Candara" w:hAnsi="Candara"/>
          <w:sz w:val="22"/>
        </w:rPr>
      </w:pPr>
    </w:p>
    <w:p w:rsidR="00F62C80" w:rsidRDefault="009D2E1F" w:rsidP="00B450C9">
      <w:pPr>
        <w:pStyle w:val="Nagwek2"/>
        <w:spacing w:before="0" w:beforeAutospacing="0" w:afterAutospacing="0"/>
      </w:pPr>
      <w:r>
        <w:br w:type="column"/>
      </w:r>
      <w:r w:rsidR="007A745B">
        <w:lastRenderedPageBreak/>
        <w:t xml:space="preserve"> </w:t>
      </w:r>
      <w:bookmarkStart w:id="16" w:name="_Toc436731208"/>
      <w:r w:rsidR="00F62C80">
        <w:t>Opis dziedzictwa kulturowego na terenie LGD</w:t>
      </w:r>
      <w:bookmarkEnd w:id="16"/>
    </w:p>
    <w:p w:rsidR="00340718" w:rsidRDefault="00513FE1" w:rsidP="007A745B">
      <w:pPr>
        <w:spacing w:before="240" w:beforeAutospacing="0" w:after="240" w:afterAutospacing="0"/>
      </w:pPr>
      <w:r>
        <w:t>Obszar Lokalnej Grupy Działania Korona Sądecka charakteryzuje się bardzo dużym bogactwem kultury tradycyjnej. Kultywowanie zwyczajów i tradycji jest zauważalne w działalności lokalnej społeczności, m.in</w:t>
      </w:r>
      <w:r w:rsidR="008F633D">
        <w:t>. poprzez zaangażowanie</w:t>
      </w:r>
      <w:r>
        <w:t xml:space="preserve"> </w:t>
      </w:r>
      <w:r w:rsidR="008F633D">
        <w:t xml:space="preserve">mieszkańców </w:t>
      </w:r>
      <w:r>
        <w:t xml:space="preserve">w </w:t>
      </w:r>
      <w:r w:rsidR="008F633D">
        <w:t xml:space="preserve">lokalnych </w:t>
      </w:r>
      <w:r>
        <w:t>zespołach ludowych,</w:t>
      </w:r>
      <w:r w:rsidR="008F633D">
        <w:t xml:space="preserve"> udział w</w:t>
      </w:r>
      <w:r>
        <w:t xml:space="preserve"> konkursach k</w:t>
      </w:r>
      <w:r w:rsidR="008F633D">
        <w:t>ulinarnych (na produkty lokalne i</w:t>
      </w:r>
      <w:r>
        <w:t xml:space="preserve"> tradycyjne) czy organizacji imprez podtrzymujących lokalne tradycje. Warto także podkreślić, że na terenie LGD Korona Sądecka znajduje się wiele </w:t>
      </w:r>
      <w:r w:rsidR="008F633D">
        <w:t xml:space="preserve">zabytków, które stanowią żywy dowód na bogactwo kulturalne wspomnianego terytorium.  </w:t>
      </w:r>
    </w:p>
    <w:p w:rsidR="00340718" w:rsidRPr="00340718" w:rsidRDefault="00340718" w:rsidP="007A745B">
      <w:pPr>
        <w:pStyle w:val="Nagwek3"/>
        <w:spacing w:before="0" w:beforeAutospacing="0" w:after="240" w:afterAutospacing="0"/>
      </w:pPr>
      <w:bookmarkStart w:id="17" w:name="_Toc436731209"/>
      <w:r>
        <w:t>Zabytki</w:t>
      </w:r>
      <w:bookmarkEnd w:id="17"/>
    </w:p>
    <w:p w:rsidR="002B488E" w:rsidRDefault="002B488E" w:rsidP="007A745B">
      <w:pPr>
        <w:pStyle w:val="Default"/>
        <w:spacing w:after="240" w:line="276" w:lineRule="auto"/>
        <w:jc w:val="both"/>
        <w:rPr>
          <w:rFonts w:ascii="Candara" w:hAnsi="Candara"/>
          <w:bCs/>
          <w:sz w:val="22"/>
          <w:szCs w:val="22"/>
        </w:rPr>
      </w:pPr>
      <w:r>
        <w:rPr>
          <w:rFonts w:ascii="Candara" w:hAnsi="Candara"/>
          <w:bCs/>
          <w:sz w:val="22"/>
          <w:szCs w:val="22"/>
        </w:rPr>
        <w:t xml:space="preserve">Na terenie Lokalnej Grupy Działania Korona Sądecka istnieje </w:t>
      </w:r>
      <w:r w:rsidR="00F72029">
        <w:rPr>
          <w:rFonts w:ascii="Candara" w:hAnsi="Candara"/>
          <w:bCs/>
          <w:sz w:val="22"/>
          <w:szCs w:val="22"/>
        </w:rPr>
        <w:t>46</w:t>
      </w:r>
      <w:r>
        <w:rPr>
          <w:rFonts w:ascii="Candara" w:hAnsi="Candara"/>
          <w:bCs/>
          <w:sz w:val="22"/>
          <w:szCs w:val="22"/>
        </w:rPr>
        <w:t xml:space="preserve"> </w:t>
      </w:r>
      <w:r w:rsidR="00671014">
        <w:rPr>
          <w:rFonts w:ascii="Candara" w:hAnsi="Candara"/>
          <w:bCs/>
          <w:sz w:val="22"/>
          <w:szCs w:val="22"/>
        </w:rPr>
        <w:t xml:space="preserve">zabytków wpisanych do Rejestru Zabytków Nieruchomych </w:t>
      </w:r>
      <w:r w:rsidR="00671014" w:rsidRPr="00852F65">
        <w:rPr>
          <w:rFonts w:ascii="Candara" w:hAnsi="Candara"/>
          <w:bCs/>
          <w:sz w:val="22"/>
          <w:szCs w:val="22"/>
        </w:rPr>
        <w:t>Województwa Małopolskiego</w:t>
      </w:r>
      <w:r w:rsidR="00F72029" w:rsidRPr="00852F65">
        <w:rPr>
          <w:rFonts w:ascii="Candara" w:hAnsi="Candara"/>
          <w:bCs/>
          <w:sz w:val="22"/>
          <w:szCs w:val="22"/>
        </w:rPr>
        <w:t xml:space="preserve"> (tab. </w:t>
      </w:r>
      <w:r w:rsidR="00852F65" w:rsidRPr="00852F65">
        <w:rPr>
          <w:rFonts w:ascii="Candara" w:hAnsi="Candara"/>
          <w:bCs/>
          <w:sz w:val="22"/>
          <w:szCs w:val="22"/>
        </w:rPr>
        <w:t>11</w:t>
      </w:r>
      <w:r w:rsidR="00F72029" w:rsidRPr="00852F65">
        <w:rPr>
          <w:rFonts w:ascii="Candara" w:hAnsi="Candara"/>
          <w:bCs/>
          <w:sz w:val="22"/>
          <w:szCs w:val="22"/>
        </w:rPr>
        <w:t>)</w:t>
      </w:r>
      <w:r w:rsidR="00671014" w:rsidRPr="00852F65">
        <w:rPr>
          <w:rFonts w:ascii="Candara" w:hAnsi="Candara"/>
          <w:bCs/>
          <w:sz w:val="22"/>
          <w:szCs w:val="22"/>
        </w:rPr>
        <w:t xml:space="preserve">. </w:t>
      </w:r>
      <w:r w:rsidR="00F72029" w:rsidRPr="00852F65">
        <w:rPr>
          <w:rFonts w:ascii="Candara" w:hAnsi="Candara"/>
          <w:bCs/>
          <w:sz w:val="22"/>
          <w:szCs w:val="22"/>
        </w:rPr>
        <w:t>Najwięcej</w:t>
      </w:r>
      <w:r w:rsidR="00F72029">
        <w:rPr>
          <w:rFonts w:ascii="Candara" w:hAnsi="Candara"/>
          <w:bCs/>
          <w:sz w:val="22"/>
          <w:szCs w:val="22"/>
        </w:rPr>
        <w:t xml:space="preserve"> z nich stanowią obiekty architektury sakralnej (37), ponadto można znaleźć również obiekty architektury rezydencjalnej (6) praz budynku użyteczności publicznej (2) oraz budynki mieszkalne (1).</w:t>
      </w:r>
    </w:p>
    <w:p w:rsidR="00B60A1E" w:rsidRPr="00476C56" w:rsidRDefault="00476C56" w:rsidP="00B450C9">
      <w:pPr>
        <w:pStyle w:val="Legenda"/>
        <w:spacing w:before="0" w:beforeAutospacing="0" w:after="0" w:afterAutospacing="0"/>
        <w:jc w:val="both"/>
        <w:rPr>
          <w:rStyle w:val="Tytuksiki"/>
        </w:rPr>
      </w:pPr>
      <w:r w:rsidRPr="00476C56">
        <w:rPr>
          <w:rStyle w:val="Tytuksiki"/>
        </w:rPr>
        <w:t xml:space="preserve">Tabela </w:t>
      </w:r>
      <w:r w:rsidR="00FB7060" w:rsidRPr="00476C56">
        <w:rPr>
          <w:rStyle w:val="Tytuksiki"/>
        </w:rPr>
        <w:fldChar w:fldCharType="begin"/>
      </w:r>
      <w:r w:rsidRPr="00476C56">
        <w:rPr>
          <w:rStyle w:val="Tytuksiki"/>
        </w:rPr>
        <w:instrText xml:space="preserve"> SEQ Tabela \* ARABIC </w:instrText>
      </w:r>
      <w:r w:rsidR="00FB7060" w:rsidRPr="00476C56">
        <w:rPr>
          <w:rStyle w:val="Tytuksiki"/>
        </w:rPr>
        <w:fldChar w:fldCharType="separate"/>
      </w:r>
      <w:r w:rsidR="00D72DDA">
        <w:rPr>
          <w:rStyle w:val="Tytuksiki"/>
          <w:noProof/>
        </w:rPr>
        <w:t>11</w:t>
      </w:r>
      <w:r w:rsidR="00FB7060" w:rsidRPr="00476C56">
        <w:rPr>
          <w:rStyle w:val="Tytuksiki"/>
        </w:rPr>
        <w:fldChar w:fldCharType="end"/>
      </w:r>
      <w:r w:rsidRPr="00476C56">
        <w:rPr>
          <w:rStyle w:val="Tytuksiki"/>
        </w:rPr>
        <w:t xml:space="preserve">. Obiekty w </w:t>
      </w:r>
      <w:r>
        <w:rPr>
          <w:rStyle w:val="Tytuksiki"/>
        </w:rPr>
        <w:t>LGD Korona Sądecka</w:t>
      </w:r>
      <w:r w:rsidRPr="00476C56">
        <w:rPr>
          <w:rStyle w:val="Tytuksiki"/>
        </w:rPr>
        <w:t xml:space="preserve"> wpisane </w:t>
      </w:r>
      <w:r>
        <w:rPr>
          <w:rStyle w:val="Tytuksiki"/>
        </w:rPr>
        <w:t>do rejestru zabytków wg typów w </w:t>
      </w:r>
      <w:r w:rsidRPr="00476C56">
        <w:rPr>
          <w:rStyle w:val="Tytuksiki"/>
        </w:rPr>
        <w:t>2014 r.</w:t>
      </w:r>
    </w:p>
    <w:tbl>
      <w:tblPr>
        <w:tblStyle w:val="Jasnalistaakcent3"/>
        <w:tblW w:w="9180" w:type="dxa"/>
        <w:tblLook w:val="04A0" w:firstRow="1" w:lastRow="0" w:firstColumn="1" w:lastColumn="0" w:noHBand="0" w:noVBand="1"/>
      </w:tblPr>
      <w:tblGrid>
        <w:gridCol w:w="6629"/>
        <w:gridCol w:w="2551"/>
      </w:tblGrid>
      <w:tr w:rsidR="00C062EA" w:rsidTr="006410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left w:val="double" w:sz="4" w:space="0" w:color="006600"/>
              <w:bottom w:val="double" w:sz="4" w:space="0" w:color="006600"/>
            </w:tcBorders>
            <w:shd w:val="clear" w:color="auto" w:fill="006600"/>
          </w:tcPr>
          <w:p w:rsidR="00C062EA" w:rsidRPr="00641043" w:rsidRDefault="00C062EA" w:rsidP="009A1B65">
            <w:pPr>
              <w:pStyle w:val="Default"/>
              <w:spacing w:line="276" w:lineRule="auto"/>
              <w:jc w:val="center"/>
              <w:rPr>
                <w:rFonts w:ascii="Candara" w:hAnsi="Candara"/>
                <w:color w:val="FFFFFF" w:themeColor="background1"/>
                <w:sz w:val="22"/>
                <w:szCs w:val="22"/>
              </w:rPr>
            </w:pPr>
            <w:r w:rsidRPr="00641043">
              <w:rPr>
                <w:rFonts w:ascii="Candara" w:hAnsi="Candara"/>
                <w:bCs w:val="0"/>
                <w:color w:val="FFFFFF" w:themeColor="background1"/>
                <w:sz w:val="22"/>
                <w:szCs w:val="22"/>
              </w:rPr>
              <w:t>RODZAJ OBIEKTÓW</w:t>
            </w:r>
          </w:p>
        </w:tc>
        <w:tc>
          <w:tcPr>
            <w:tcW w:w="2551" w:type="dxa"/>
            <w:tcBorders>
              <w:top w:val="double" w:sz="4" w:space="0" w:color="006600"/>
              <w:bottom w:val="double" w:sz="4" w:space="0" w:color="006600"/>
              <w:right w:val="double" w:sz="4" w:space="0" w:color="006600"/>
            </w:tcBorders>
            <w:shd w:val="clear" w:color="auto" w:fill="006600"/>
          </w:tcPr>
          <w:p w:rsidR="00C062EA" w:rsidRPr="00641043" w:rsidRDefault="00C062EA" w:rsidP="009A1B65">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Candara" w:hAnsi="Candara"/>
                <w:color w:val="FFFFFF" w:themeColor="background1"/>
                <w:sz w:val="22"/>
                <w:szCs w:val="22"/>
              </w:rPr>
            </w:pPr>
            <w:r w:rsidRPr="00641043">
              <w:rPr>
                <w:rFonts w:ascii="Candara" w:hAnsi="Candara"/>
                <w:bCs w:val="0"/>
                <w:color w:val="FFFFFF" w:themeColor="background1"/>
                <w:sz w:val="22"/>
                <w:szCs w:val="22"/>
              </w:rPr>
              <w:t>LICZBA OBIEKTÓW</w:t>
            </w:r>
          </w:p>
        </w:tc>
      </w:tr>
      <w:tr w:rsidR="00C062EA" w:rsidTr="002E0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bottom w:val="double" w:sz="4" w:space="0" w:color="006600"/>
            </w:tcBorders>
            <w:shd w:val="clear" w:color="auto" w:fill="E7FFE7"/>
          </w:tcPr>
          <w:p w:rsidR="00C062EA" w:rsidRPr="00C062EA" w:rsidRDefault="00C062EA" w:rsidP="009A1B65">
            <w:pPr>
              <w:pStyle w:val="Default"/>
              <w:spacing w:line="360" w:lineRule="auto"/>
              <w:rPr>
                <w:rFonts w:ascii="Candara" w:hAnsi="Candara"/>
                <w:sz w:val="22"/>
                <w:szCs w:val="22"/>
              </w:rPr>
            </w:pPr>
            <w:r w:rsidRPr="00C062EA">
              <w:rPr>
                <w:rFonts w:ascii="Candara" w:hAnsi="Candara"/>
                <w:sz w:val="22"/>
                <w:szCs w:val="22"/>
              </w:rPr>
              <w:t>Architektura sakralna ogółem, w tym:</w:t>
            </w:r>
          </w:p>
        </w:tc>
        <w:tc>
          <w:tcPr>
            <w:tcW w:w="2551" w:type="dxa"/>
            <w:tcBorders>
              <w:top w:val="double" w:sz="4" w:space="0" w:color="006600"/>
              <w:bottom w:val="double" w:sz="4" w:space="0" w:color="006600"/>
            </w:tcBorders>
            <w:shd w:val="clear" w:color="auto" w:fill="E7FFE7"/>
          </w:tcPr>
          <w:p w:rsidR="00C062EA" w:rsidRPr="00C062EA" w:rsidRDefault="008421A5"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37</w:t>
            </w:r>
          </w:p>
        </w:tc>
      </w:tr>
      <w:tr w:rsidR="00C062EA"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tcBorders>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kościoły</w:t>
            </w:r>
          </w:p>
        </w:tc>
        <w:tc>
          <w:tcPr>
            <w:tcW w:w="2551" w:type="dxa"/>
            <w:tcBorders>
              <w:top w:val="double" w:sz="4" w:space="0" w:color="006600"/>
            </w:tcBorders>
          </w:tcPr>
          <w:p w:rsidR="00C062EA" w:rsidRPr="00CC2D1F" w:rsidRDefault="002E0E61"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7</w:t>
            </w:r>
          </w:p>
        </w:tc>
      </w:tr>
      <w:tr w:rsidR="00C062EA" w:rsidTr="002E0E61">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6629" w:type="dxa"/>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świątynie niechrześcijańskie</w:t>
            </w:r>
          </w:p>
        </w:tc>
        <w:tc>
          <w:tcPr>
            <w:tcW w:w="2551" w:type="dxa"/>
          </w:tcPr>
          <w:p w:rsidR="00C062EA" w:rsidRPr="00CC2D1F" w:rsidRDefault="002E0E61"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5</w:t>
            </w:r>
          </w:p>
        </w:tc>
      </w:tr>
      <w:tr w:rsidR="00C062EA"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kaplice</w:t>
            </w:r>
          </w:p>
        </w:tc>
        <w:tc>
          <w:tcPr>
            <w:tcW w:w="2551" w:type="dxa"/>
          </w:tcPr>
          <w:p w:rsidR="00C062EA" w:rsidRPr="00CC2D1F" w:rsidRDefault="008421A5"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8</w:t>
            </w:r>
          </w:p>
        </w:tc>
      </w:tr>
      <w:tr w:rsidR="00C062EA" w:rsidTr="002E0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inne budowle związane z obiektami sakralnymi</w:t>
            </w:r>
          </w:p>
        </w:tc>
        <w:tc>
          <w:tcPr>
            <w:tcW w:w="2551" w:type="dxa"/>
          </w:tcPr>
          <w:p w:rsidR="00C062EA" w:rsidRPr="00CC2D1F" w:rsidRDefault="008421A5"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5</w:t>
            </w:r>
          </w:p>
        </w:tc>
      </w:tr>
      <w:tr w:rsidR="00C062EA"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bottom w:val="double" w:sz="4" w:space="0" w:color="006600"/>
            </w:tcBorders>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cmentarze</w:t>
            </w:r>
          </w:p>
        </w:tc>
        <w:tc>
          <w:tcPr>
            <w:tcW w:w="2551" w:type="dxa"/>
            <w:tcBorders>
              <w:bottom w:val="double" w:sz="4" w:space="0" w:color="006600"/>
            </w:tcBorders>
          </w:tcPr>
          <w:p w:rsidR="00C062EA" w:rsidRPr="00CC2D1F" w:rsidRDefault="008421A5"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12</w:t>
            </w:r>
          </w:p>
        </w:tc>
      </w:tr>
      <w:tr w:rsidR="00C062EA" w:rsidTr="002E0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bottom w:val="double" w:sz="4" w:space="0" w:color="006600"/>
            </w:tcBorders>
            <w:shd w:val="clear" w:color="auto" w:fill="E7FFE7"/>
          </w:tcPr>
          <w:p w:rsidR="00C062EA" w:rsidRPr="00CC2D1F" w:rsidRDefault="00C062EA" w:rsidP="009A1B65">
            <w:pPr>
              <w:pStyle w:val="Default"/>
              <w:spacing w:line="360" w:lineRule="auto"/>
              <w:rPr>
                <w:rFonts w:ascii="Candara" w:hAnsi="Candara"/>
                <w:sz w:val="22"/>
                <w:szCs w:val="22"/>
              </w:rPr>
            </w:pPr>
            <w:r w:rsidRPr="00CC2D1F">
              <w:rPr>
                <w:rFonts w:ascii="Candara" w:hAnsi="Candara"/>
                <w:sz w:val="22"/>
                <w:szCs w:val="22"/>
              </w:rPr>
              <w:t>Budynki użyteczności publicznej</w:t>
            </w:r>
          </w:p>
        </w:tc>
        <w:tc>
          <w:tcPr>
            <w:tcW w:w="2551" w:type="dxa"/>
            <w:tcBorders>
              <w:top w:val="double" w:sz="4" w:space="0" w:color="006600"/>
              <w:bottom w:val="double" w:sz="4" w:space="0" w:color="006600"/>
            </w:tcBorders>
            <w:shd w:val="clear" w:color="auto" w:fill="E7FFE7"/>
          </w:tcPr>
          <w:p w:rsidR="00C062EA" w:rsidRPr="00CC2D1F" w:rsidRDefault="002E0E61"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2</w:t>
            </w:r>
          </w:p>
        </w:tc>
      </w:tr>
      <w:tr w:rsidR="008421A5"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bottom w:val="double" w:sz="4" w:space="0" w:color="006600"/>
            </w:tcBorders>
            <w:shd w:val="clear" w:color="auto" w:fill="E7FFE7"/>
          </w:tcPr>
          <w:p w:rsidR="008421A5" w:rsidRPr="00CC2D1F" w:rsidRDefault="008421A5" w:rsidP="009A1B65">
            <w:pPr>
              <w:pStyle w:val="Default"/>
              <w:spacing w:line="360" w:lineRule="auto"/>
              <w:rPr>
                <w:rFonts w:ascii="Candara" w:hAnsi="Candara"/>
                <w:sz w:val="22"/>
                <w:szCs w:val="22"/>
              </w:rPr>
            </w:pPr>
            <w:r>
              <w:rPr>
                <w:rFonts w:ascii="Candara" w:hAnsi="Candara"/>
                <w:sz w:val="22"/>
                <w:szCs w:val="22"/>
              </w:rPr>
              <w:t>Budynki mieszkalne</w:t>
            </w:r>
          </w:p>
        </w:tc>
        <w:tc>
          <w:tcPr>
            <w:tcW w:w="2551" w:type="dxa"/>
            <w:tcBorders>
              <w:top w:val="double" w:sz="4" w:space="0" w:color="006600"/>
              <w:bottom w:val="double" w:sz="4" w:space="0" w:color="006600"/>
            </w:tcBorders>
            <w:shd w:val="clear" w:color="auto" w:fill="E7FFE7"/>
          </w:tcPr>
          <w:p w:rsidR="008421A5" w:rsidRDefault="008421A5"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1</w:t>
            </w:r>
          </w:p>
        </w:tc>
      </w:tr>
      <w:tr w:rsidR="00C062EA" w:rsidTr="002E0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bottom w:val="double" w:sz="4" w:space="0" w:color="006600"/>
            </w:tcBorders>
            <w:shd w:val="clear" w:color="auto" w:fill="E7FFE7"/>
          </w:tcPr>
          <w:p w:rsidR="00C062EA" w:rsidRPr="00CC2D1F" w:rsidRDefault="00C062EA" w:rsidP="009A1B65">
            <w:pPr>
              <w:pStyle w:val="Default"/>
              <w:spacing w:line="360" w:lineRule="auto"/>
              <w:rPr>
                <w:rFonts w:ascii="Candara" w:hAnsi="Candara"/>
                <w:sz w:val="22"/>
                <w:szCs w:val="22"/>
              </w:rPr>
            </w:pPr>
            <w:r w:rsidRPr="00CC2D1F">
              <w:rPr>
                <w:rFonts w:ascii="Candara" w:hAnsi="Candara"/>
                <w:sz w:val="22"/>
                <w:szCs w:val="22"/>
              </w:rPr>
              <w:t>Architektura rezydencjalna ogółem, w tym:</w:t>
            </w:r>
          </w:p>
        </w:tc>
        <w:tc>
          <w:tcPr>
            <w:tcW w:w="2551" w:type="dxa"/>
            <w:tcBorders>
              <w:top w:val="double" w:sz="4" w:space="0" w:color="006600"/>
              <w:bottom w:val="double" w:sz="4" w:space="0" w:color="006600"/>
            </w:tcBorders>
            <w:shd w:val="clear" w:color="auto" w:fill="E7FFE7"/>
          </w:tcPr>
          <w:p w:rsidR="00C062EA" w:rsidRPr="00CC2D1F" w:rsidRDefault="002E0E61"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6</w:t>
            </w:r>
          </w:p>
        </w:tc>
      </w:tr>
      <w:tr w:rsidR="00C062EA"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tcBorders>
          </w:tcPr>
          <w:p w:rsidR="00C062EA" w:rsidRPr="002E0E61" w:rsidRDefault="00C062EA" w:rsidP="009A1B65">
            <w:pPr>
              <w:pStyle w:val="Default"/>
              <w:spacing w:line="360" w:lineRule="auto"/>
              <w:ind w:left="567"/>
              <w:rPr>
                <w:rFonts w:ascii="Candara" w:hAnsi="Candara"/>
                <w:b w:val="0"/>
                <w:sz w:val="22"/>
                <w:szCs w:val="22"/>
              </w:rPr>
            </w:pPr>
            <w:r w:rsidRPr="002E0E61">
              <w:rPr>
                <w:rFonts w:ascii="Candara" w:hAnsi="Candara" w:cs="Calibri"/>
                <w:b w:val="0"/>
                <w:sz w:val="22"/>
                <w:szCs w:val="22"/>
              </w:rPr>
              <w:t xml:space="preserve"> </w:t>
            </w:r>
            <w:r w:rsidRPr="002E0E61">
              <w:rPr>
                <w:rFonts w:ascii="Candara" w:hAnsi="Candara"/>
                <w:b w:val="0"/>
                <w:sz w:val="22"/>
                <w:szCs w:val="22"/>
              </w:rPr>
              <w:t>dwory i zespoły dworskie</w:t>
            </w:r>
          </w:p>
        </w:tc>
        <w:tc>
          <w:tcPr>
            <w:tcW w:w="2551" w:type="dxa"/>
            <w:tcBorders>
              <w:top w:val="double" w:sz="4" w:space="0" w:color="006600"/>
            </w:tcBorders>
          </w:tcPr>
          <w:p w:rsidR="00C062EA" w:rsidRPr="00CC2D1F" w:rsidRDefault="002E0E61"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2</w:t>
            </w:r>
          </w:p>
        </w:tc>
      </w:tr>
      <w:tr w:rsidR="00C062EA" w:rsidTr="002E0E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00C062EA" w:rsidRPr="002E0E61" w:rsidRDefault="00C062EA" w:rsidP="009A1B65">
            <w:pPr>
              <w:pStyle w:val="Default"/>
              <w:spacing w:line="360" w:lineRule="auto"/>
              <w:ind w:left="567"/>
              <w:rPr>
                <w:rFonts w:ascii="Candara" w:hAnsi="Candara" w:cs="Calibri"/>
                <w:b w:val="0"/>
                <w:sz w:val="22"/>
                <w:szCs w:val="22"/>
              </w:rPr>
            </w:pPr>
            <w:r w:rsidRPr="002E0E61">
              <w:rPr>
                <w:rFonts w:ascii="Candara" w:hAnsi="Candara" w:cs="Calibri"/>
                <w:b w:val="0"/>
                <w:sz w:val="22"/>
                <w:szCs w:val="22"/>
              </w:rPr>
              <w:t>parki i ogrody dworskie</w:t>
            </w:r>
          </w:p>
        </w:tc>
        <w:tc>
          <w:tcPr>
            <w:tcW w:w="2551" w:type="dxa"/>
          </w:tcPr>
          <w:p w:rsidR="00C062EA" w:rsidRPr="00CC2D1F" w:rsidRDefault="002E0E61" w:rsidP="009A1B65">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4</w:t>
            </w:r>
          </w:p>
        </w:tc>
      </w:tr>
      <w:tr w:rsidR="00C062EA" w:rsidTr="002E0E6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double" w:sz="4" w:space="0" w:color="006600"/>
            </w:tcBorders>
            <w:shd w:val="clear" w:color="auto" w:fill="E7FFE7"/>
          </w:tcPr>
          <w:p w:rsidR="00C062EA" w:rsidRPr="00CC2D1F" w:rsidRDefault="00C062EA" w:rsidP="009A1B65">
            <w:pPr>
              <w:pStyle w:val="Default"/>
              <w:spacing w:line="360" w:lineRule="auto"/>
              <w:rPr>
                <w:rFonts w:ascii="Candara" w:hAnsi="Candara"/>
                <w:sz w:val="22"/>
                <w:szCs w:val="22"/>
              </w:rPr>
            </w:pPr>
            <w:r w:rsidRPr="00CC2D1F">
              <w:rPr>
                <w:rFonts w:ascii="Candara" w:hAnsi="Candara"/>
                <w:sz w:val="22"/>
                <w:szCs w:val="22"/>
              </w:rPr>
              <w:t>Obiekty zabytkowe (wpisane do rejestru zabytków) ogółem</w:t>
            </w:r>
          </w:p>
        </w:tc>
        <w:tc>
          <w:tcPr>
            <w:tcW w:w="2551" w:type="dxa"/>
            <w:tcBorders>
              <w:top w:val="double" w:sz="4" w:space="0" w:color="006600"/>
            </w:tcBorders>
            <w:shd w:val="clear" w:color="auto" w:fill="E7FFE7"/>
          </w:tcPr>
          <w:p w:rsidR="00C062EA" w:rsidRPr="00CC2D1F" w:rsidRDefault="002E0E61" w:rsidP="009A1B65">
            <w:pPr>
              <w:pStyle w:val="Default"/>
              <w:spacing w:line="360" w:lineRule="auto"/>
              <w:jc w:val="center"/>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4</w:t>
            </w:r>
            <w:r w:rsidR="008421A5">
              <w:rPr>
                <w:rFonts w:ascii="Candara" w:hAnsi="Candara"/>
                <w:sz w:val="22"/>
                <w:szCs w:val="22"/>
              </w:rPr>
              <w:t>6</w:t>
            </w:r>
          </w:p>
        </w:tc>
      </w:tr>
    </w:tbl>
    <w:p w:rsidR="00BC6A7B" w:rsidRPr="009D29F1" w:rsidRDefault="00B60A1E" w:rsidP="00B450C9">
      <w:pPr>
        <w:pStyle w:val="Legenda"/>
        <w:spacing w:before="0" w:beforeAutospacing="0" w:after="0" w:afterAutospacing="0"/>
      </w:pPr>
      <w:r w:rsidRPr="00BC6A7B">
        <w:t xml:space="preserve">Źródło: opracowanie własne na podstawie </w:t>
      </w:r>
      <w:r w:rsidR="00BC6A7B" w:rsidRPr="00BC6A7B">
        <w:t>rejestru zabytków ruchomych prowadzony przez Narodowy Instytut Dziedzictwa (stan na 31.07.2015 r.).</w:t>
      </w:r>
    </w:p>
    <w:p w:rsidR="00BC6A7B" w:rsidRPr="00BC6A7B" w:rsidRDefault="00BC6A7B" w:rsidP="00B450C9">
      <w:pPr>
        <w:pStyle w:val="ADZPodpisytabelirycin"/>
        <w:spacing w:before="0" w:after="0"/>
        <w:rPr>
          <w:rStyle w:val="Tytuksiki"/>
        </w:rPr>
      </w:pPr>
      <w:r>
        <w:rPr>
          <w:rStyle w:val="Tytuksiki"/>
        </w:rPr>
        <w:br w:type="column"/>
      </w:r>
      <w:r w:rsidRPr="00BC6A7B">
        <w:rPr>
          <w:rStyle w:val="Tytuksiki"/>
        </w:rPr>
        <w:lastRenderedPageBreak/>
        <w:t xml:space="preserve">Tabela </w:t>
      </w:r>
      <w:r w:rsidR="00FB7060" w:rsidRPr="00BC6A7B">
        <w:rPr>
          <w:rStyle w:val="Tytuksiki"/>
        </w:rPr>
        <w:fldChar w:fldCharType="begin"/>
      </w:r>
      <w:r w:rsidRPr="00BC6A7B">
        <w:rPr>
          <w:rStyle w:val="Tytuksiki"/>
        </w:rPr>
        <w:instrText xml:space="preserve"> SEQ Tabela \* ARABIC </w:instrText>
      </w:r>
      <w:r w:rsidR="00FB7060" w:rsidRPr="00BC6A7B">
        <w:rPr>
          <w:rStyle w:val="Tytuksiki"/>
        </w:rPr>
        <w:fldChar w:fldCharType="separate"/>
      </w:r>
      <w:r w:rsidR="00D72DDA">
        <w:rPr>
          <w:rStyle w:val="Tytuksiki"/>
          <w:noProof/>
        </w:rPr>
        <w:t>12</w:t>
      </w:r>
      <w:r w:rsidR="00FB7060" w:rsidRPr="00BC6A7B">
        <w:rPr>
          <w:rStyle w:val="Tytuksiki"/>
        </w:rPr>
        <w:fldChar w:fldCharType="end"/>
      </w:r>
      <w:r w:rsidRPr="00BC6A7B">
        <w:rPr>
          <w:rStyle w:val="Tytuksiki"/>
        </w:rPr>
        <w:t>. Zabyt</w:t>
      </w:r>
      <w:r>
        <w:rPr>
          <w:rStyle w:val="Tytuksiki"/>
        </w:rPr>
        <w:t xml:space="preserve">ki architektury i budownictwa na terenie LGD Korona Sądecka </w:t>
      </w:r>
      <w:r w:rsidRPr="00BC6A7B">
        <w:rPr>
          <w:rStyle w:val="Tytuksiki"/>
        </w:rPr>
        <w:t>wpisane do rejestru zabytków w 2014 r.</w:t>
      </w:r>
    </w:p>
    <w:p w:rsidR="00B60A1E" w:rsidRDefault="00B60A1E" w:rsidP="009A1B65">
      <w:pPr>
        <w:pStyle w:val="Default"/>
        <w:spacing w:line="276" w:lineRule="auto"/>
        <w:jc w:val="both"/>
        <w:rPr>
          <w:rFonts w:ascii="Candara" w:hAnsi="Candara"/>
          <w:b/>
          <w:bCs/>
          <w:sz w:val="22"/>
          <w:szCs w:val="22"/>
        </w:rPr>
      </w:pPr>
    </w:p>
    <w:tbl>
      <w:tblPr>
        <w:tblStyle w:val="Jasnalistaakcent3"/>
        <w:tblW w:w="9062" w:type="dxa"/>
        <w:tblLook w:val="04A0" w:firstRow="1" w:lastRow="0" w:firstColumn="1" w:lastColumn="0" w:noHBand="0" w:noVBand="1"/>
      </w:tblPr>
      <w:tblGrid>
        <w:gridCol w:w="557"/>
        <w:gridCol w:w="3239"/>
        <w:gridCol w:w="1607"/>
        <w:gridCol w:w="1299"/>
        <w:gridCol w:w="2360"/>
      </w:tblGrid>
      <w:tr w:rsidR="00E436C9" w:rsidRPr="00764B01" w:rsidTr="006410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double" w:sz="4" w:space="0" w:color="006600"/>
              <w:left w:val="double" w:sz="4" w:space="0" w:color="006600"/>
              <w:bottom w:val="double" w:sz="4" w:space="0" w:color="006600"/>
            </w:tcBorders>
            <w:shd w:val="clear" w:color="auto" w:fill="006600"/>
          </w:tcPr>
          <w:p w:rsidR="00E436C9" w:rsidRPr="00764B01" w:rsidRDefault="00E436C9" w:rsidP="00B450C9">
            <w:pPr>
              <w:spacing w:before="0" w:beforeAutospacing="0" w:after="0" w:afterAutospacing="0"/>
              <w:jc w:val="center"/>
            </w:pPr>
            <w:r w:rsidRPr="00764B01">
              <w:t>L.p.</w:t>
            </w:r>
          </w:p>
        </w:tc>
        <w:tc>
          <w:tcPr>
            <w:tcW w:w="3239" w:type="dxa"/>
            <w:tcBorders>
              <w:top w:val="double" w:sz="4" w:space="0" w:color="006600"/>
              <w:bottom w:val="double" w:sz="4" w:space="0" w:color="006600"/>
            </w:tcBorders>
            <w:shd w:val="clear" w:color="auto" w:fill="006600"/>
          </w:tcPr>
          <w:p w:rsidR="00E436C9" w:rsidRPr="00764B01" w:rsidRDefault="00E436C9" w:rsidP="00B450C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pPr>
            <w:r w:rsidRPr="00764B01">
              <w:t>Zabytek</w:t>
            </w:r>
          </w:p>
        </w:tc>
        <w:tc>
          <w:tcPr>
            <w:tcW w:w="1607" w:type="dxa"/>
            <w:tcBorders>
              <w:top w:val="double" w:sz="4" w:space="0" w:color="006600"/>
              <w:bottom w:val="double" w:sz="4" w:space="0" w:color="006600"/>
            </w:tcBorders>
            <w:shd w:val="clear" w:color="auto" w:fill="006600"/>
          </w:tcPr>
          <w:p w:rsidR="00E436C9" w:rsidRPr="00764B01" w:rsidRDefault="00E436C9" w:rsidP="00B450C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pPr>
            <w:r w:rsidRPr="00764B01">
              <w:t>Miejscowość</w:t>
            </w:r>
          </w:p>
        </w:tc>
        <w:tc>
          <w:tcPr>
            <w:tcW w:w="1299" w:type="dxa"/>
            <w:tcBorders>
              <w:top w:val="double" w:sz="4" w:space="0" w:color="006600"/>
              <w:bottom w:val="double" w:sz="4" w:space="0" w:color="006600"/>
            </w:tcBorders>
            <w:shd w:val="clear" w:color="auto" w:fill="006600"/>
          </w:tcPr>
          <w:p w:rsidR="00E436C9" w:rsidRPr="00764B01" w:rsidRDefault="00E436C9" w:rsidP="00B450C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pPr>
            <w:r w:rsidRPr="00764B01">
              <w:t>Gmina</w:t>
            </w:r>
          </w:p>
        </w:tc>
        <w:tc>
          <w:tcPr>
            <w:tcW w:w="2360" w:type="dxa"/>
            <w:tcBorders>
              <w:top w:val="double" w:sz="4" w:space="0" w:color="006600"/>
              <w:bottom w:val="double" w:sz="4" w:space="0" w:color="006600"/>
              <w:right w:val="double" w:sz="4" w:space="0" w:color="006600"/>
            </w:tcBorders>
            <w:shd w:val="clear" w:color="auto" w:fill="006600"/>
          </w:tcPr>
          <w:p w:rsidR="00E436C9" w:rsidRPr="00764B01" w:rsidRDefault="00E436C9" w:rsidP="00B450C9">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pPr>
            <w:r w:rsidRPr="00764B01">
              <w:t>Nr rejestru zabytku</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double" w:sz="4" w:space="0" w:color="006600"/>
            </w:tcBorders>
          </w:tcPr>
          <w:p w:rsidR="00E436C9" w:rsidRPr="00764B01" w:rsidRDefault="00E436C9" w:rsidP="00F93AFD">
            <w:pPr>
              <w:pStyle w:val="Akapitzlist"/>
              <w:numPr>
                <w:ilvl w:val="0"/>
                <w:numId w:val="10"/>
              </w:numPr>
              <w:spacing w:before="0" w:beforeAutospacing="0" w:after="0" w:afterAutospacing="0"/>
            </w:pPr>
          </w:p>
        </w:tc>
        <w:tc>
          <w:tcPr>
            <w:tcW w:w="3239" w:type="dxa"/>
            <w:tcBorders>
              <w:top w:val="double" w:sz="4" w:space="0" w:color="006600"/>
            </w:tcBorders>
          </w:tcPr>
          <w:p w:rsidR="00E436C9" w:rsidRPr="00764B01" w:rsidRDefault="00F7202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Kaplica </w:t>
            </w:r>
            <w:r w:rsidR="00E436C9" w:rsidRPr="00764B01">
              <w:t>pw. NMP</w:t>
            </w:r>
            <w:r>
              <w:t> Wniebowziętej (</w:t>
            </w:r>
            <w:r w:rsidR="00E436C9" w:rsidRPr="00764B01">
              <w:t>1887</w:t>
            </w:r>
            <w:r>
              <w:t>)</w:t>
            </w:r>
            <w:r w:rsidR="00E436C9" w:rsidRPr="00764B01">
              <w:t xml:space="preserve"> </w:t>
            </w:r>
          </w:p>
        </w:tc>
        <w:tc>
          <w:tcPr>
            <w:tcW w:w="1607" w:type="dxa"/>
            <w:tcBorders>
              <w:top w:val="double" w:sz="4" w:space="0" w:color="006600"/>
            </w:tcBorders>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Biczyce Górne</w:t>
            </w:r>
          </w:p>
        </w:tc>
        <w:tc>
          <w:tcPr>
            <w:tcW w:w="1299" w:type="dxa"/>
            <w:tcBorders>
              <w:top w:val="double" w:sz="4" w:space="0" w:color="006600"/>
            </w:tcBorders>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Borders>
              <w:top w:val="double" w:sz="4" w:space="0" w:color="006600"/>
            </w:tcBorders>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A-1287/M z 9.04.1996</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F72029" w:rsidP="009A1B65">
            <w:pPr>
              <w:pStyle w:val="Default"/>
              <w:spacing w:line="276" w:lineRule="auto"/>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Z</w:t>
            </w:r>
            <w:r w:rsidR="00E436C9" w:rsidRPr="00764B01">
              <w:rPr>
                <w:rFonts w:ascii="Candara" w:hAnsi="Candara"/>
                <w:sz w:val="22"/>
                <w:szCs w:val="22"/>
              </w:rPr>
              <w:t>espół kościoła par</w:t>
            </w:r>
            <w:r>
              <w:rPr>
                <w:rFonts w:ascii="Candara" w:hAnsi="Candara"/>
                <w:sz w:val="22"/>
                <w:szCs w:val="22"/>
              </w:rPr>
              <w:t xml:space="preserve">afialnego pw. Imienia Marii </w:t>
            </w:r>
            <w:r w:rsidR="00E436C9" w:rsidRPr="00764B01">
              <w:rPr>
                <w:rFonts w:ascii="Candara" w:hAnsi="Candara"/>
                <w:sz w:val="22"/>
                <w:szCs w:val="22"/>
              </w:rPr>
              <w:t xml:space="preserve"> </w:t>
            </w:r>
            <w:r>
              <w:rPr>
                <w:rFonts w:ascii="Candara" w:hAnsi="Candara"/>
                <w:sz w:val="22"/>
                <w:szCs w:val="22"/>
              </w:rPr>
              <w:t>(</w:t>
            </w:r>
            <w:r w:rsidR="00E436C9" w:rsidRPr="00764B01">
              <w:rPr>
                <w:rFonts w:ascii="Candara" w:hAnsi="Candara"/>
                <w:sz w:val="22"/>
                <w:szCs w:val="22"/>
              </w:rPr>
              <w:t>1692</w:t>
            </w:r>
            <w:r>
              <w:rPr>
                <w:rFonts w:ascii="Candara" w:hAnsi="Candara"/>
                <w:sz w:val="22"/>
                <w:szCs w:val="22"/>
              </w:rPr>
              <w:t>)</w:t>
            </w:r>
            <w:r w:rsidR="00871926">
              <w:rPr>
                <w:rFonts w:ascii="Candara" w:hAnsi="Candara"/>
                <w:sz w:val="22"/>
                <w:szCs w:val="22"/>
              </w:rPr>
              <w:t>:</w:t>
            </w:r>
            <w:r w:rsidR="00E436C9" w:rsidRPr="00764B01">
              <w:rPr>
                <w:rFonts w:ascii="Candara" w:hAnsi="Candara"/>
                <w:sz w:val="22"/>
                <w:szCs w:val="22"/>
              </w:rPr>
              <w:t xml:space="preserve"> </w:t>
            </w:r>
          </w:p>
          <w:p w:rsidR="00E436C9" w:rsidRPr="00764B01" w:rsidRDefault="00F72029" w:rsidP="00F93AFD">
            <w:pPr>
              <w:pStyle w:val="Default"/>
              <w:numPr>
                <w:ilvl w:val="0"/>
                <w:numId w:val="5"/>
              </w:numPr>
              <w:spacing w:line="276" w:lineRule="auto"/>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drewniany kościół</w:t>
            </w:r>
            <w:r w:rsidR="00871926">
              <w:rPr>
                <w:rFonts w:ascii="Candara" w:hAnsi="Candara"/>
                <w:sz w:val="22"/>
                <w:szCs w:val="22"/>
              </w:rPr>
              <w:t>,</w:t>
            </w:r>
          </w:p>
          <w:p w:rsidR="00E436C9" w:rsidRPr="00764B01" w:rsidRDefault="00F72029" w:rsidP="00F93AFD">
            <w:pPr>
              <w:pStyle w:val="Default"/>
              <w:numPr>
                <w:ilvl w:val="0"/>
                <w:numId w:val="5"/>
              </w:numPr>
              <w:spacing w:line="276" w:lineRule="auto"/>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drewniana dzwonnica</w:t>
            </w:r>
            <w:r w:rsidR="00871926">
              <w:rPr>
                <w:rFonts w:ascii="Candara" w:hAnsi="Candara"/>
                <w:sz w:val="22"/>
                <w:szCs w:val="22"/>
              </w:rPr>
              <w:t>,</w:t>
            </w:r>
          </w:p>
          <w:p w:rsidR="00E436C9" w:rsidRPr="00764B01" w:rsidRDefault="00E436C9" w:rsidP="00F93AFD">
            <w:pPr>
              <w:pStyle w:val="Default"/>
              <w:numPr>
                <w:ilvl w:val="0"/>
                <w:numId w:val="5"/>
              </w:numPr>
              <w:spacing w:line="276" w:lineRule="auto"/>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sidRPr="00764B01">
              <w:rPr>
                <w:rFonts w:ascii="Candara" w:hAnsi="Candara"/>
                <w:sz w:val="22"/>
                <w:szCs w:val="22"/>
              </w:rPr>
              <w:t>cmentarz przykościelny</w:t>
            </w:r>
            <w:r w:rsidR="00871926">
              <w:rPr>
                <w:rFonts w:ascii="Candara" w:hAnsi="Candara"/>
                <w:sz w:val="22"/>
                <w:szCs w:val="22"/>
              </w:rPr>
              <w:t>,</w:t>
            </w:r>
            <w:r w:rsidRPr="00764B01">
              <w:rPr>
                <w:rFonts w:ascii="Candara" w:hAnsi="Candara"/>
                <w:sz w:val="22"/>
                <w:szCs w:val="22"/>
              </w:rPr>
              <w:t xml:space="preserve"> </w:t>
            </w:r>
          </w:p>
          <w:p w:rsidR="00E436C9" w:rsidRPr="00641043" w:rsidRDefault="00E436C9" w:rsidP="00B450C9">
            <w:pPr>
              <w:pStyle w:val="Akapitzlist"/>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41043">
              <w:t>ogrodzenie</w:t>
            </w:r>
            <w:r w:rsidR="00871926" w:rsidRPr="00641043">
              <w:t>.</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Chomranice</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101/21/61 z 20.12.1961:</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9A1B65">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Zespół dworski (</w:t>
            </w:r>
            <w:r w:rsidR="00E436C9" w:rsidRPr="00764B01">
              <w:rPr>
                <w:rFonts w:ascii="Candara" w:hAnsi="Candara"/>
                <w:sz w:val="22"/>
                <w:szCs w:val="22"/>
              </w:rPr>
              <w:t>XIX</w:t>
            </w:r>
            <w:r>
              <w:rPr>
                <w:rFonts w:ascii="Candara" w:hAnsi="Candara"/>
                <w:sz w:val="22"/>
                <w:szCs w:val="22"/>
              </w:rPr>
              <w:t xml:space="preserve"> w.)</w:t>
            </w:r>
            <w:r w:rsidR="00E436C9" w:rsidRPr="00764B01">
              <w:rPr>
                <w:rFonts w:ascii="Candara" w:hAnsi="Candara"/>
                <w:sz w:val="22"/>
                <w:szCs w:val="22"/>
              </w:rPr>
              <w:t xml:space="preserve">: </w:t>
            </w:r>
          </w:p>
          <w:p w:rsidR="00E436C9" w:rsidRPr="00764B01" w:rsidRDefault="00E436C9" w:rsidP="00F93AFD">
            <w:pPr>
              <w:pStyle w:val="Default"/>
              <w:numPr>
                <w:ilvl w:val="0"/>
                <w:numId w:val="4"/>
              </w:numPr>
              <w:spacing w:line="276" w:lineRule="auto"/>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sidRPr="00764B01">
              <w:rPr>
                <w:rFonts w:ascii="Candara" w:hAnsi="Candara"/>
                <w:sz w:val="22"/>
                <w:szCs w:val="22"/>
              </w:rPr>
              <w:t>dwór,</w:t>
            </w:r>
          </w:p>
          <w:p w:rsidR="00E436C9" w:rsidRPr="00641043" w:rsidRDefault="00E436C9" w:rsidP="00B450C9">
            <w:pPr>
              <w:pStyle w:val="Akapitzlist"/>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1043">
              <w:t>ogród</w:t>
            </w:r>
            <w:r w:rsidR="00641043" w:rsidRPr="00641043">
              <w:t>.</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Dąbrowa</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A-652 z 5.04.1993 oraz A-312 z 8.10.1981</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Park dworski</w:t>
            </w:r>
            <w:r w:rsidR="00E436C9" w:rsidRPr="00764B01">
              <w:t xml:space="preserve"> </w:t>
            </w:r>
            <w:r>
              <w:t>(</w:t>
            </w:r>
            <w:r w:rsidR="00E436C9" w:rsidRPr="00764B01">
              <w:t>ok. 1825</w:t>
            </w:r>
            <w:r>
              <w:t xml:space="preserve"> rok)</w:t>
            </w:r>
            <w:r w:rsidR="00E436C9" w:rsidRPr="00764B01">
              <w:t xml:space="preserve"> </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Krasne Potockie</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188 z 30.08.1985</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K</w:t>
            </w:r>
            <w:r w:rsidR="00E436C9" w:rsidRPr="00764B01">
              <w:t xml:space="preserve">aplica </w:t>
            </w:r>
            <w:r>
              <w:t>dr</w:t>
            </w:r>
            <w:r w:rsidR="00641043">
              <w:t>ewniana pw. św. Marii Magdaleny</w:t>
            </w:r>
            <w:r>
              <w:t xml:space="preserve"> (</w:t>
            </w:r>
            <w:r w:rsidR="00E436C9" w:rsidRPr="00764B01">
              <w:t>1835</w:t>
            </w:r>
            <w:r>
              <w:t>)</w:t>
            </w:r>
            <w:r w:rsidR="00E436C9" w:rsidRPr="00764B01">
              <w:t xml:space="preserve"> </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188 z 30.08.1985</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C</w:t>
            </w:r>
            <w:r w:rsidR="00E436C9" w:rsidRPr="00764B01">
              <w:t>mentarz rzym</w:t>
            </w:r>
            <w:r>
              <w:t>sko</w:t>
            </w:r>
            <w:r w:rsidR="00E436C9" w:rsidRPr="00764B01">
              <w:t>-kat</w:t>
            </w:r>
            <w:r>
              <w:t>olicki</w:t>
            </w:r>
            <w:r w:rsidR="00E436C9" w:rsidRPr="00764B01">
              <w:t xml:space="preserve"> tzw., Dzwonek Loretański</w:t>
            </w:r>
            <w:r>
              <w:t xml:space="preserve"> (</w:t>
            </w:r>
            <w:r w:rsidR="00E436C9" w:rsidRPr="00764B01">
              <w:t>XVII</w:t>
            </w:r>
            <w:r>
              <w:t xml:space="preserve"> w.)</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Librantowa</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A-588 z 15.12.1989</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K</w:t>
            </w:r>
            <w:r w:rsidR="00E436C9" w:rsidRPr="00764B01">
              <w:t>apliczka</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Librantowa</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A-588 z 15.12.1989</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D</w:t>
            </w:r>
            <w:r w:rsidR="00E436C9" w:rsidRPr="00764B01">
              <w:t xml:space="preserve">zwonnica słupowa </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Librantowa</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A-588 z 15.12.1989</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K</w:t>
            </w:r>
            <w:r w:rsidR="00641043">
              <w:t>aplica dworska drewniana</w:t>
            </w:r>
            <w:r w:rsidR="00E436C9" w:rsidRPr="00764B01">
              <w:t xml:space="preserve"> </w:t>
            </w:r>
            <w:r w:rsidR="00641043">
              <w:t>(</w:t>
            </w:r>
            <w:r w:rsidR="00E436C9" w:rsidRPr="00764B01">
              <w:t>1926</w:t>
            </w:r>
            <w:r w:rsidR="00641043">
              <w:t>)</w:t>
            </w:r>
            <w:r w:rsidR="00E436C9" w:rsidRPr="00764B01">
              <w:t xml:space="preserve"> </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Marcinkowice</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A/174/M z 20.02.2009</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C</w:t>
            </w:r>
            <w:r w:rsidR="00E436C9" w:rsidRPr="00764B01">
              <w:t>mentarz woj</w:t>
            </w:r>
            <w:r>
              <w:t xml:space="preserve">enny </w:t>
            </w:r>
            <w:r w:rsidR="00641043">
              <w:t>n</w:t>
            </w:r>
            <w:r>
              <w:t xml:space="preserve">r 352 z </w:t>
            </w:r>
            <w:r w:rsidR="00340718">
              <w:t>I Wojny Światowej</w:t>
            </w:r>
            <w:r>
              <w:t xml:space="preserve"> (</w:t>
            </w:r>
            <w:r w:rsidR="00E436C9" w:rsidRPr="00764B01">
              <w:t>1915-16</w:t>
            </w:r>
            <w:r>
              <w:t>)</w:t>
            </w:r>
            <w:r w:rsidR="00E436C9" w:rsidRPr="00764B01">
              <w:t xml:space="preserve"> </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Marcinkowice</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A-592 z 18.12.1989</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O</w:t>
            </w:r>
            <w:r w:rsidR="00E436C9" w:rsidRPr="00764B01">
              <w:t xml:space="preserve">gród dworski </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Marcinkowice</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311 z 24.10.1981</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K</w:t>
            </w:r>
            <w:r w:rsidR="00E436C9" w:rsidRPr="00764B01">
              <w:t xml:space="preserve">apliczka pw. św. Rocha </w:t>
            </w:r>
            <w:r w:rsidR="00641043">
              <w:t>(</w:t>
            </w:r>
            <w:r w:rsidR="00E436C9" w:rsidRPr="00764B01">
              <w:t>1820</w:t>
            </w:r>
            <w:r w:rsidR="00641043">
              <w:t>)</w:t>
            </w:r>
            <w:r w:rsidR="00E436C9" w:rsidRPr="00764B01">
              <w:t xml:space="preserve"> </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Paszyn</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A-696 z 19.04.1993</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K</w:t>
            </w:r>
            <w:r w:rsidR="00E436C9" w:rsidRPr="00764B01">
              <w:t xml:space="preserve">apliczka pw. Matki Boskiej, </w:t>
            </w:r>
            <w:r>
              <w:t>(</w:t>
            </w:r>
            <w:r w:rsidR="00E436C9" w:rsidRPr="00764B01">
              <w:t>1845</w:t>
            </w:r>
            <w:r>
              <w:t>)</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Rdziostów</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A-849 z 29.12.1998</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K</w:t>
            </w:r>
            <w:r w:rsidR="00E436C9" w:rsidRPr="00764B01">
              <w:t>ościół par</w:t>
            </w:r>
            <w:r>
              <w:t>afialny pw. Wniebowzięcia NMP (</w:t>
            </w:r>
            <w:r w:rsidR="00E436C9" w:rsidRPr="00764B01">
              <w:t>1318</w:t>
            </w:r>
            <w:r>
              <w:t>)</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Wielogłowy</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/114/3/59 z 1.07.1959</w:t>
            </w:r>
          </w:p>
        </w:tc>
      </w:tr>
      <w:tr w:rsidR="00E436C9" w:rsidRPr="00764B01" w:rsidTr="00641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764B01"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9A1B65">
            <w:pPr>
              <w:pStyle w:val="Default"/>
              <w:spacing w:line="276" w:lineRule="auto"/>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Zespół dworski (</w:t>
            </w:r>
            <w:r w:rsidR="00E436C9" w:rsidRPr="00764B01">
              <w:rPr>
                <w:rFonts w:ascii="Candara" w:hAnsi="Candara"/>
                <w:sz w:val="22"/>
                <w:szCs w:val="22"/>
              </w:rPr>
              <w:t>poł. XVIII</w:t>
            </w:r>
            <w:r>
              <w:rPr>
                <w:rFonts w:ascii="Candara" w:hAnsi="Candara"/>
                <w:sz w:val="22"/>
                <w:szCs w:val="22"/>
              </w:rPr>
              <w:t xml:space="preserve"> w.)</w:t>
            </w:r>
            <w:r w:rsidR="00E436C9" w:rsidRPr="00764B01">
              <w:rPr>
                <w:rFonts w:ascii="Candara" w:hAnsi="Candara"/>
                <w:sz w:val="22"/>
                <w:szCs w:val="22"/>
              </w:rPr>
              <w:t xml:space="preserve"> </w:t>
            </w:r>
          </w:p>
          <w:p w:rsidR="00E436C9" w:rsidRPr="00764B01" w:rsidRDefault="00871926" w:rsidP="00F93AFD">
            <w:pPr>
              <w:pStyle w:val="Default"/>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dwór drewniany,</w:t>
            </w:r>
          </w:p>
          <w:p w:rsidR="00E436C9" w:rsidRPr="00641043" w:rsidRDefault="00E436C9" w:rsidP="00B450C9">
            <w:pPr>
              <w:pStyle w:val="Akapitzlist"/>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41043">
              <w:t>park</w:t>
            </w:r>
            <w:r w:rsidR="00871926" w:rsidRPr="00641043">
              <w:t>.</w:t>
            </w:r>
          </w:p>
        </w:tc>
        <w:tc>
          <w:tcPr>
            <w:tcW w:w="1607" w:type="dxa"/>
          </w:tcPr>
          <w:p w:rsidR="00E436C9" w:rsidRPr="00340718"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Wielogłowy</w:t>
            </w:r>
          </w:p>
        </w:tc>
        <w:tc>
          <w:tcPr>
            <w:tcW w:w="1299"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764B01">
              <w:t>I-3-67/47 z 10.12.1947:</w:t>
            </w:r>
          </w:p>
        </w:tc>
      </w:tr>
      <w:tr w:rsidR="00E436C9" w:rsidRPr="00764B01" w:rsidTr="006410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E436C9" w:rsidRPr="008F633D" w:rsidRDefault="00E436C9" w:rsidP="00F93AFD">
            <w:pPr>
              <w:pStyle w:val="Akapitzlist"/>
              <w:numPr>
                <w:ilvl w:val="0"/>
                <w:numId w:val="10"/>
              </w:numPr>
              <w:spacing w:before="0" w:beforeAutospacing="0" w:after="0" w:afterAutospacing="0"/>
            </w:pPr>
          </w:p>
        </w:tc>
        <w:tc>
          <w:tcPr>
            <w:tcW w:w="3239" w:type="dxa"/>
          </w:tcPr>
          <w:p w:rsidR="00E436C9" w:rsidRPr="00764B01" w:rsidRDefault="0087192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P</w:t>
            </w:r>
            <w:r w:rsidR="00E436C9" w:rsidRPr="00764B01">
              <w:t xml:space="preserve">ark dworski z aleją dojazdową, </w:t>
            </w:r>
            <w:r w:rsidR="00641043">
              <w:t>(</w:t>
            </w:r>
            <w:r w:rsidR="00E436C9" w:rsidRPr="00764B01">
              <w:t>XIX/XX</w:t>
            </w:r>
            <w:r w:rsidR="00641043">
              <w:t xml:space="preserve"> w.)</w:t>
            </w:r>
          </w:p>
        </w:tc>
        <w:tc>
          <w:tcPr>
            <w:tcW w:w="1607" w:type="dxa"/>
          </w:tcPr>
          <w:p w:rsidR="00E436C9" w:rsidRPr="00340718"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Wielopole</w:t>
            </w:r>
          </w:p>
        </w:tc>
        <w:tc>
          <w:tcPr>
            <w:tcW w:w="1299"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Chełmiec</w:t>
            </w:r>
          </w:p>
        </w:tc>
        <w:tc>
          <w:tcPr>
            <w:tcW w:w="2360" w:type="dxa"/>
          </w:tcPr>
          <w:p w:rsidR="00E436C9" w:rsidRPr="00764B01" w:rsidRDefault="00E436C9"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764B01">
              <w:t>A-654 z 12.02.1992</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C</w:t>
            </w:r>
            <w:r w:rsidRPr="008421A5">
              <w:t xml:space="preserve">mentarz żydowski </w:t>
            </w:r>
            <w:r>
              <w:t>(</w:t>
            </w:r>
            <w:r w:rsidRPr="008421A5">
              <w:t>1942</w:t>
            </w:r>
            <w:r>
              <w:t>)</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Biała Niżna</w:t>
            </w:r>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571 z 30.06.1988</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Height w:val="1657"/>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505D8">
            <w:pPr>
              <w:pStyle w:val="Default"/>
              <w:spacing w:line="276" w:lineRule="auto"/>
              <w:jc w:val="both"/>
              <w:cnfStyle w:val="000000010000" w:firstRow="0" w:lastRow="0" w:firstColumn="0" w:lastColumn="0" w:oddVBand="0" w:evenVBand="0" w:oddHBand="0" w:evenHBand="1" w:firstRowFirstColumn="0" w:firstRowLastColumn="0" w:lastRowFirstColumn="0" w:lastRowLastColumn="0"/>
              <w:rPr>
                <w:rFonts w:ascii="Candara" w:hAnsi="Candara"/>
                <w:sz w:val="22"/>
                <w:szCs w:val="22"/>
              </w:rPr>
            </w:pPr>
            <w:r>
              <w:rPr>
                <w:rFonts w:ascii="Candara" w:hAnsi="Candara"/>
                <w:sz w:val="22"/>
                <w:szCs w:val="22"/>
              </w:rPr>
              <w:t>Cerkiew greko-katolicki pw. św. </w:t>
            </w:r>
            <w:r w:rsidRPr="008421A5">
              <w:rPr>
                <w:rFonts w:ascii="Candara" w:hAnsi="Candara"/>
                <w:sz w:val="22"/>
                <w:szCs w:val="22"/>
              </w:rPr>
              <w:t>Dymitra,</w:t>
            </w:r>
            <w:r>
              <w:rPr>
                <w:rFonts w:ascii="Candara" w:hAnsi="Candara"/>
                <w:sz w:val="22"/>
                <w:szCs w:val="22"/>
              </w:rPr>
              <w:t> </w:t>
            </w:r>
            <w:r w:rsidRPr="008421A5">
              <w:rPr>
                <w:rFonts w:ascii="Candara" w:hAnsi="Candara"/>
                <w:sz w:val="22"/>
                <w:szCs w:val="22"/>
              </w:rPr>
              <w:t>ob</w:t>
            </w:r>
            <w:r>
              <w:rPr>
                <w:rFonts w:ascii="Candara" w:hAnsi="Candara"/>
                <w:sz w:val="22"/>
                <w:szCs w:val="22"/>
              </w:rPr>
              <w:t>ecnie kościół rzymsko</w:t>
            </w:r>
            <w:r w:rsidRPr="008421A5">
              <w:rPr>
                <w:rFonts w:ascii="Candara" w:hAnsi="Candara"/>
                <w:sz w:val="22"/>
                <w:szCs w:val="22"/>
              </w:rPr>
              <w:t>-kat</w:t>
            </w:r>
            <w:r>
              <w:rPr>
                <w:rFonts w:ascii="Candara" w:hAnsi="Candara"/>
                <w:sz w:val="22"/>
                <w:szCs w:val="22"/>
              </w:rPr>
              <w:t>olicki parafialny </w:t>
            </w:r>
            <w:r w:rsidRPr="008421A5">
              <w:rPr>
                <w:rFonts w:ascii="Candara" w:hAnsi="Candara"/>
                <w:sz w:val="22"/>
                <w:szCs w:val="22"/>
              </w:rPr>
              <w:t>pw</w:t>
            </w:r>
            <w:r>
              <w:rPr>
                <w:rFonts w:ascii="Candara" w:hAnsi="Candara"/>
                <w:sz w:val="22"/>
                <w:szCs w:val="22"/>
              </w:rPr>
              <w:t>. św. Stanisława Biskupa, drewniany</w:t>
            </w:r>
            <w:r w:rsidRPr="008421A5">
              <w:rPr>
                <w:rFonts w:ascii="Candara" w:hAnsi="Candara"/>
                <w:sz w:val="22"/>
                <w:szCs w:val="22"/>
              </w:rPr>
              <w:t xml:space="preserve"> </w:t>
            </w:r>
            <w:r>
              <w:rPr>
                <w:rFonts w:ascii="Candara" w:hAnsi="Candara"/>
                <w:sz w:val="22"/>
                <w:szCs w:val="22"/>
              </w:rPr>
              <w:t>(</w:t>
            </w:r>
            <w:r w:rsidRPr="008421A5">
              <w:rPr>
                <w:rFonts w:ascii="Candara" w:hAnsi="Candara"/>
                <w:sz w:val="22"/>
                <w:szCs w:val="22"/>
              </w:rPr>
              <w:t>1760, 1797</w:t>
            </w:r>
            <w:r>
              <w:rPr>
                <w:rFonts w:ascii="Candara" w:hAnsi="Candara"/>
                <w:sz w:val="22"/>
                <w:szCs w:val="22"/>
              </w:rPr>
              <w:t>)</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proofErr w:type="spellStart"/>
            <w:r w:rsidRPr="00340718">
              <w:t>Binczarowa</w:t>
            </w:r>
            <w:proofErr w:type="spellEnd"/>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3/753 z 5.09.1964</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C</w:t>
            </w:r>
            <w:r w:rsidRPr="008421A5">
              <w:t xml:space="preserve">mentarz wojenny </w:t>
            </w:r>
            <w:r>
              <w:t>n</w:t>
            </w:r>
            <w:r w:rsidRPr="008421A5">
              <w:t xml:space="preserve">r 127 z </w:t>
            </w:r>
            <w:r>
              <w:t>I Wojny Światowej</w:t>
            </w:r>
            <w:r w:rsidRPr="008421A5">
              <w:t xml:space="preserve"> </w:t>
            </w:r>
            <w:r>
              <w:t>(</w:t>
            </w:r>
            <w:r w:rsidRPr="008421A5">
              <w:t>1915-16</w:t>
            </w:r>
            <w:r>
              <w:t>)</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roofErr w:type="spellStart"/>
            <w:r w:rsidRPr="00340718">
              <w:t>Binczarowa</w:t>
            </w:r>
            <w:proofErr w:type="spellEnd"/>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573 z 30.06.1988</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K</w:t>
            </w:r>
            <w:r w:rsidRPr="008421A5">
              <w:t xml:space="preserve">aplica przydrożna w przysiółku Dolina </w:t>
            </w:r>
            <w:r>
              <w:t>(</w:t>
            </w:r>
            <w:r w:rsidRPr="008421A5">
              <w:t>1907</w:t>
            </w:r>
            <w:r>
              <w:t>)</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Cieniawa</w:t>
            </w:r>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A-1423/M z 13.11.2014</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505D8">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Candara" w:hAnsi="Candara"/>
                <w:sz w:val="22"/>
                <w:szCs w:val="22"/>
              </w:rPr>
            </w:pPr>
            <w:r>
              <w:rPr>
                <w:rFonts w:ascii="Candara" w:hAnsi="Candara"/>
                <w:sz w:val="22"/>
                <w:szCs w:val="22"/>
              </w:rPr>
              <w:t>C</w:t>
            </w:r>
            <w:r w:rsidRPr="008421A5">
              <w:rPr>
                <w:rFonts w:ascii="Candara" w:hAnsi="Candara"/>
                <w:sz w:val="22"/>
                <w:szCs w:val="22"/>
              </w:rPr>
              <w:t>erkiew</w:t>
            </w:r>
            <w:r>
              <w:rPr>
                <w:rFonts w:ascii="Candara" w:hAnsi="Candara"/>
                <w:sz w:val="22"/>
                <w:szCs w:val="22"/>
              </w:rPr>
              <w:t> </w:t>
            </w:r>
            <w:r w:rsidRPr="008421A5">
              <w:rPr>
                <w:rFonts w:ascii="Candara" w:hAnsi="Candara"/>
                <w:sz w:val="22"/>
                <w:szCs w:val="22"/>
              </w:rPr>
              <w:t>greko-kat</w:t>
            </w:r>
            <w:r>
              <w:rPr>
                <w:rFonts w:ascii="Candara" w:hAnsi="Candara"/>
                <w:sz w:val="22"/>
                <w:szCs w:val="22"/>
              </w:rPr>
              <w:t>olicka</w:t>
            </w:r>
            <w:r w:rsidRPr="008421A5">
              <w:rPr>
                <w:rFonts w:ascii="Candara" w:hAnsi="Candara"/>
                <w:sz w:val="22"/>
                <w:szCs w:val="22"/>
              </w:rPr>
              <w:t xml:space="preserve"> pw</w:t>
            </w:r>
            <w:r>
              <w:rPr>
                <w:rFonts w:ascii="Candara" w:hAnsi="Candara"/>
                <w:sz w:val="22"/>
                <w:szCs w:val="22"/>
              </w:rPr>
              <w:t>. św. Michała Archanioła, obecnie kościół rzymsko</w:t>
            </w:r>
            <w:r w:rsidRPr="008421A5">
              <w:rPr>
                <w:rFonts w:ascii="Candara" w:hAnsi="Candara"/>
                <w:sz w:val="22"/>
                <w:szCs w:val="22"/>
              </w:rPr>
              <w:t>-kat</w:t>
            </w:r>
            <w:r>
              <w:rPr>
                <w:rFonts w:ascii="Candara" w:hAnsi="Candara"/>
                <w:sz w:val="22"/>
                <w:szCs w:val="22"/>
              </w:rPr>
              <w:t>olicki</w:t>
            </w:r>
            <w:r w:rsidRPr="008421A5">
              <w:rPr>
                <w:rFonts w:ascii="Candara" w:hAnsi="Candara"/>
                <w:sz w:val="22"/>
                <w:szCs w:val="22"/>
              </w:rPr>
              <w:t xml:space="preserve"> pw. św. Michała </w:t>
            </w:r>
          </w:p>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Archanioła (</w:t>
            </w:r>
            <w:r w:rsidRPr="008421A5">
              <w:t>1875</w:t>
            </w:r>
            <w:r>
              <w:t>)</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Florynka</w:t>
            </w:r>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758 z 5.09.1964</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Cmentarz przykościelny</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Florynka</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758 z 5.09.1964</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Ogrodzenie</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Florynka</w:t>
            </w:r>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758 z 5.09.1964</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Cmentarz wojenny nr 126 z I Wojny Światowej (1915-16)</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Florynka</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560 z 29.06.1988</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Kapliczka pw. MB Częstochowskiej (1858)</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Kąclowa</w:t>
            </w:r>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A-838 z 17.10.1997</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Kościół parafialny pw. Narodzenia NMP drewniany (1520)</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Krużlowa Wyżna</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A-34 z 3.03.1930</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Ogrodzenie, mur kamienny z dwoma kaplicami i bramkami, (XVIII/XIX w.)</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Krużlowa Wyżna</w:t>
            </w:r>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A-176/M z 5.11.2009</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Kościół parafialny pw. św. Andrzeja Apostoła, drewniany (XVI, poł. XIX w.)</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 xml:space="preserve">Polna </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A-618 z 18.02.1991</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Park dworski (1 poł. XIX w.)</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 xml:space="preserve">Polna </w:t>
            </w:r>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A-194 z 11.11.1985</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Kościół parafialny pw. Imienia Marii, drewniany  (1555)</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Ptaszkowa</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119 z 25.03.1969</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Cmentarz żydowski (2 poł. XVIII w.)</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roofErr w:type="spellStart"/>
            <w:r w:rsidRPr="00340718">
              <w:t>Siołkowa</w:t>
            </w:r>
            <w:proofErr w:type="spellEnd"/>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A-681 z 15.10.1992</w:t>
            </w:r>
          </w:p>
        </w:tc>
      </w:tr>
      <w:tr w:rsidR="008F633D" w:rsidRPr="00340718"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Cmentarz wojenny nr 131 z I Wojny Światowej (1915-16)</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Stróże</w:t>
            </w:r>
          </w:p>
        </w:tc>
        <w:tc>
          <w:tcPr>
            <w:tcW w:w="1299"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559 z 29.06.1988</w:t>
            </w:r>
          </w:p>
        </w:tc>
      </w:tr>
      <w:tr w:rsidR="008F633D" w:rsidRPr="00340718"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340718" w:rsidRDefault="008F633D" w:rsidP="00F93AFD">
            <w:pPr>
              <w:pStyle w:val="Akapitzlist"/>
              <w:numPr>
                <w:ilvl w:val="0"/>
                <w:numId w:val="10"/>
              </w:numPr>
              <w:spacing w:before="0" w:beforeAutospacing="0" w:after="0" w:afterAutospacing="0"/>
            </w:pPr>
          </w:p>
        </w:tc>
        <w:tc>
          <w:tcPr>
            <w:tcW w:w="323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Cmentarz wojenny nr 128 z I Wojny Światowej (1915-16)</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Wawrzka</w:t>
            </w:r>
          </w:p>
        </w:tc>
        <w:tc>
          <w:tcPr>
            <w:tcW w:w="1299"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Grybów</w:t>
            </w:r>
          </w:p>
        </w:tc>
        <w:tc>
          <w:tcPr>
            <w:tcW w:w="2360"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A-587 z 27.12.1988</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K</w:t>
            </w:r>
            <w:r w:rsidRPr="008421A5">
              <w:t>ościół</w:t>
            </w:r>
            <w:r>
              <w:t> </w:t>
            </w:r>
            <w:r w:rsidRPr="008421A5">
              <w:t>par</w:t>
            </w:r>
            <w:r>
              <w:t>afialny pw. </w:t>
            </w:r>
            <w:r w:rsidRPr="008421A5">
              <w:t>św.</w:t>
            </w:r>
            <w:r>
              <w:t> </w:t>
            </w:r>
            <w:r w:rsidRPr="008421A5">
              <w:t xml:space="preserve">Katarzyny, </w:t>
            </w:r>
            <w:r>
              <w:t>(</w:t>
            </w:r>
            <w:r w:rsidRPr="008421A5">
              <w:t>1909-14</w:t>
            </w:r>
            <w:r>
              <w:t>)</w:t>
            </w:r>
          </w:p>
        </w:tc>
        <w:tc>
          <w:tcPr>
            <w:tcW w:w="1607"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A-791 z 29.12.1995</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P</w:t>
            </w:r>
            <w:r w:rsidRPr="008421A5">
              <w:t xml:space="preserve">lebania </w:t>
            </w:r>
            <w:r>
              <w:t>(</w:t>
            </w:r>
            <w:r w:rsidRPr="008421A5">
              <w:t>ok. 1600</w:t>
            </w:r>
            <w:r>
              <w:t>)</w:t>
            </w:r>
          </w:p>
        </w:tc>
        <w:tc>
          <w:tcPr>
            <w:tcW w:w="1607"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A-213 z 22.12.1970</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Synagoga, obecnie</w:t>
            </w:r>
            <w:r w:rsidRPr="008421A5">
              <w:t xml:space="preserve"> nie użytk</w:t>
            </w:r>
            <w:r>
              <w:t>owana, ul. Kilińskiego 10, (1909)</w:t>
            </w:r>
          </w:p>
        </w:tc>
        <w:tc>
          <w:tcPr>
            <w:tcW w:w="1607"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A-721 z 27.12.1993</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C</w:t>
            </w:r>
            <w:r w:rsidRPr="008421A5">
              <w:t>mentarz wojenny Nr 129 z I</w:t>
            </w:r>
            <w:r>
              <w:t> Wojny Ś</w:t>
            </w:r>
            <w:r w:rsidRPr="008421A5">
              <w:t xml:space="preserve">wiatowej </w:t>
            </w:r>
            <w:r>
              <w:t>(</w:t>
            </w:r>
            <w:r w:rsidRPr="008421A5">
              <w:t>1915-16</w:t>
            </w:r>
            <w:r>
              <w:t>)</w:t>
            </w:r>
          </w:p>
        </w:tc>
        <w:tc>
          <w:tcPr>
            <w:tcW w:w="1607"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A-1370/M z 16.12.2013</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C</w:t>
            </w:r>
            <w:r w:rsidRPr="008421A5">
              <w:t>mentarz wojenny Nr 130 z I</w:t>
            </w:r>
            <w:r>
              <w:t> Wojny Ś</w:t>
            </w:r>
            <w:r w:rsidRPr="008421A5">
              <w:t xml:space="preserve">wiatowej </w:t>
            </w:r>
            <w:r>
              <w:t>(</w:t>
            </w:r>
            <w:r w:rsidRPr="008421A5">
              <w:t>1915-16</w:t>
            </w:r>
            <w:r>
              <w:t>)</w:t>
            </w:r>
          </w:p>
        </w:tc>
        <w:tc>
          <w:tcPr>
            <w:tcW w:w="1607"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608 z 22.12.1989</w:t>
            </w:r>
          </w:p>
        </w:tc>
      </w:tr>
      <w:tr w:rsidR="008F633D" w:rsidRPr="008421A5"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Ratusz (1902)</w:t>
            </w:r>
          </w:p>
        </w:tc>
        <w:tc>
          <w:tcPr>
            <w:tcW w:w="1607"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8421A5">
              <w:t>A-792 z 29.12.1995</w:t>
            </w:r>
          </w:p>
        </w:tc>
      </w:tr>
      <w:tr w:rsidR="008F633D" w:rsidRPr="008421A5"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8421A5" w:rsidRDefault="008F633D" w:rsidP="00F93AFD">
            <w:pPr>
              <w:pStyle w:val="Akapitzlist"/>
              <w:numPr>
                <w:ilvl w:val="0"/>
                <w:numId w:val="10"/>
              </w:numPr>
              <w:spacing w:before="0" w:beforeAutospacing="0" w:after="0" w:afterAutospacing="0"/>
            </w:pPr>
          </w:p>
        </w:tc>
        <w:tc>
          <w:tcPr>
            <w:tcW w:w="323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B</w:t>
            </w:r>
            <w:r w:rsidRPr="008421A5">
              <w:t xml:space="preserve">udynek Towarzystwa „Sokół”, ul. Kościuszki 7 </w:t>
            </w:r>
            <w:r>
              <w:t>(</w:t>
            </w:r>
            <w:r w:rsidRPr="008421A5">
              <w:t>1906-10</w:t>
            </w:r>
            <w:r>
              <w:t>)</w:t>
            </w:r>
          </w:p>
        </w:tc>
        <w:tc>
          <w:tcPr>
            <w:tcW w:w="1607"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Grybów</w:t>
            </w:r>
          </w:p>
        </w:tc>
        <w:tc>
          <w:tcPr>
            <w:tcW w:w="1299"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Miasto Grybów</w:t>
            </w:r>
          </w:p>
        </w:tc>
        <w:tc>
          <w:tcPr>
            <w:tcW w:w="2360" w:type="dxa"/>
          </w:tcPr>
          <w:p w:rsidR="008F633D" w:rsidRPr="008421A5"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8421A5">
              <w:t>A-157/M z 2.09.2008</w:t>
            </w:r>
          </w:p>
        </w:tc>
      </w:tr>
      <w:tr w:rsidR="008F633D" w:rsidRPr="00697CC7"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Cerkiew </w:t>
            </w:r>
            <w:r w:rsidRPr="00697CC7">
              <w:t>greko-kat</w:t>
            </w:r>
            <w:r>
              <w:t>olicka</w:t>
            </w:r>
            <w:r w:rsidRPr="00697CC7">
              <w:t xml:space="preserve"> pw.</w:t>
            </w:r>
            <w:r>
              <w:t> </w:t>
            </w:r>
            <w:r w:rsidRPr="00697CC7">
              <w:t>św.</w:t>
            </w:r>
            <w:r>
              <w:t> </w:t>
            </w:r>
            <w:r w:rsidRPr="00697CC7">
              <w:t>Dymitra,</w:t>
            </w:r>
            <w:r>
              <w:t> </w:t>
            </w:r>
            <w:r w:rsidRPr="00697CC7">
              <w:t>ob</w:t>
            </w:r>
            <w:r>
              <w:t xml:space="preserve">ecnie </w:t>
            </w:r>
            <w:r>
              <w:lastRenderedPageBreak/>
              <w:t>kościół </w:t>
            </w:r>
            <w:r w:rsidRPr="00697CC7">
              <w:t>rzym</w:t>
            </w:r>
            <w:r>
              <w:t>sko</w:t>
            </w:r>
            <w:r w:rsidRPr="00697CC7">
              <w:t>-kat</w:t>
            </w:r>
            <w:r>
              <w:t>olicki</w:t>
            </w:r>
            <w:r w:rsidRPr="00697CC7">
              <w:t>, drewn</w:t>
            </w:r>
            <w:r>
              <w:t>iany</w:t>
            </w:r>
            <w:r w:rsidRPr="00697CC7">
              <w:t xml:space="preserve"> </w:t>
            </w:r>
            <w:r>
              <w:t>(</w:t>
            </w:r>
            <w:r w:rsidRPr="00697CC7">
              <w:t>1858</w:t>
            </w:r>
            <w:r>
              <w:t>)</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lastRenderedPageBreak/>
              <w:t>Bogusza</w:t>
            </w:r>
          </w:p>
        </w:tc>
        <w:tc>
          <w:tcPr>
            <w:tcW w:w="129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754 z 5.09.1964</w:t>
            </w:r>
          </w:p>
        </w:tc>
      </w:tr>
      <w:tr w:rsidR="008F633D" w:rsidRPr="00697CC7" w:rsidTr="008F633D">
        <w:trPr>
          <w:cnfStyle w:val="000000010000" w:firstRow="0" w:lastRow="0" w:firstColumn="0" w:lastColumn="0" w:oddVBand="0" w:evenVBand="0" w:oddHBand="0" w:evenHBand="1"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ogrodzenie z bramką</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Bogusza</w:t>
            </w:r>
          </w:p>
        </w:tc>
        <w:tc>
          <w:tcPr>
            <w:tcW w:w="129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754 z 5.09.1964</w:t>
            </w:r>
          </w:p>
        </w:tc>
      </w:tr>
      <w:tr w:rsidR="008F633D" w:rsidRPr="00697CC7"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Cerkiew</w:t>
            </w:r>
            <w:r>
              <w:t> </w:t>
            </w:r>
            <w:r w:rsidRPr="00697CC7">
              <w:t>greko-kat</w:t>
            </w:r>
            <w:r>
              <w:t>olicka, obecnie</w:t>
            </w:r>
            <w:r w:rsidRPr="00697CC7">
              <w:t xml:space="preserve"> kościół rzym</w:t>
            </w:r>
            <w:r>
              <w:t>sko</w:t>
            </w:r>
            <w:r w:rsidRPr="00697CC7">
              <w:t>-kat</w:t>
            </w:r>
            <w:r>
              <w:t>olicki pw. Narodzenia NMP, drewniany</w:t>
            </w:r>
            <w:r w:rsidRPr="00697CC7">
              <w:t>, XVII, 1814,</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Królowa Górna</w:t>
            </w:r>
          </w:p>
        </w:tc>
        <w:tc>
          <w:tcPr>
            <w:tcW w:w="129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760 z 5.09.1964</w:t>
            </w:r>
          </w:p>
        </w:tc>
      </w:tr>
      <w:tr w:rsidR="008F633D" w:rsidRPr="00697CC7"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dom (chałupa), drewn</w:t>
            </w:r>
            <w:r>
              <w:t>iany</w:t>
            </w:r>
            <w:r w:rsidRPr="00697CC7">
              <w:t xml:space="preserve"> </w:t>
            </w:r>
            <w:r>
              <w:t>(</w:t>
            </w:r>
            <w:r w:rsidRPr="00697CC7">
              <w:t>1843, 1872</w:t>
            </w:r>
            <w:r>
              <w:t>)</w:t>
            </w:r>
          </w:p>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w:t>
            </w:r>
            <w:r>
              <w:t xml:space="preserve">obecnie </w:t>
            </w:r>
            <w:r w:rsidRPr="00697CC7">
              <w:t xml:space="preserve">przeniesiona </w:t>
            </w:r>
            <w:r w:rsidRPr="00697CC7">
              <w:rPr>
                <w:rFonts w:ascii="Arial" w:hAnsi="Arial" w:cs="Arial"/>
              </w:rPr>
              <w:t>→</w:t>
            </w:r>
            <w:r w:rsidRPr="00697CC7">
              <w:t xml:space="preserve"> skansen Nowy Sącz)</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Królowa Górna</w:t>
            </w:r>
          </w:p>
        </w:tc>
        <w:tc>
          <w:tcPr>
            <w:tcW w:w="129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305 z 12.04.1983</w:t>
            </w:r>
          </w:p>
        </w:tc>
      </w:tr>
      <w:tr w:rsidR="008F633D" w:rsidRPr="00697CC7" w:rsidTr="008F6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t>Cmentarz wojenny Nr 144 z I Wojny Światowej</w:t>
            </w:r>
            <w:r w:rsidRPr="00697CC7">
              <w:t>, 1915-16,</w:t>
            </w:r>
          </w:p>
        </w:tc>
        <w:tc>
          <w:tcPr>
            <w:tcW w:w="1607" w:type="dxa"/>
          </w:tcPr>
          <w:p w:rsidR="008F633D" w:rsidRPr="00340718"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340718">
              <w:t>Królowa Polska</w:t>
            </w:r>
          </w:p>
        </w:tc>
        <w:tc>
          <w:tcPr>
            <w:tcW w:w="1299"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697CC7">
              <w:t>A-722 z 24.12.1994</w:t>
            </w:r>
          </w:p>
        </w:tc>
      </w:tr>
      <w:tr w:rsidR="008F633D" w:rsidRPr="00697CC7" w:rsidTr="008F63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8F633D" w:rsidRPr="00697CC7" w:rsidRDefault="008F633D" w:rsidP="00F93AFD">
            <w:pPr>
              <w:pStyle w:val="Akapitzlist"/>
              <w:numPr>
                <w:ilvl w:val="0"/>
                <w:numId w:val="10"/>
              </w:numPr>
              <w:spacing w:before="0" w:beforeAutospacing="0" w:after="0" w:afterAutospacing="0"/>
            </w:pPr>
          </w:p>
        </w:tc>
        <w:tc>
          <w:tcPr>
            <w:tcW w:w="323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t>K</w:t>
            </w:r>
            <w:r w:rsidRPr="00697CC7">
              <w:t xml:space="preserve">ościół </w:t>
            </w:r>
            <w:r>
              <w:t>parafialny</w:t>
            </w:r>
            <w:r w:rsidRPr="00697CC7">
              <w:t xml:space="preserve"> pw. św.</w:t>
            </w:r>
            <w:r>
              <w:t xml:space="preserve"> Filipa i Jakuba</w:t>
            </w:r>
            <w:r w:rsidRPr="00697CC7">
              <w:t xml:space="preserve"> </w:t>
            </w:r>
            <w:r>
              <w:t>(</w:t>
            </w:r>
            <w:r w:rsidRPr="00697CC7">
              <w:t>1905-1910</w:t>
            </w:r>
            <w:r>
              <w:t>)</w:t>
            </w:r>
          </w:p>
        </w:tc>
        <w:tc>
          <w:tcPr>
            <w:tcW w:w="1607" w:type="dxa"/>
          </w:tcPr>
          <w:p w:rsidR="008F633D" w:rsidRPr="00340718"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340718">
              <w:t>Mystków</w:t>
            </w:r>
          </w:p>
        </w:tc>
        <w:tc>
          <w:tcPr>
            <w:tcW w:w="1299"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Kamionka Wielka</w:t>
            </w:r>
          </w:p>
        </w:tc>
        <w:tc>
          <w:tcPr>
            <w:tcW w:w="2360" w:type="dxa"/>
          </w:tcPr>
          <w:p w:rsidR="008F633D" w:rsidRPr="00697CC7" w:rsidRDefault="008F633D"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697CC7">
              <w:t>581 z 15.11.1988</w:t>
            </w:r>
          </w:p>
        </w:tc>
      </w:tr>
    </w:tbl>
    <w:p w:rsidR="00BC6A7B" w:rsidRPr="009D29F1" w:rsidRDefault="00BC6A7B" w:rsidP="00B450C9">
      <w:pPr>
        <w:pStyle w:val="Legenda"/>
        <w:spacing w:before="0" w:beforeAutospacing="0" w:after="0" w:afterAutospacing="0"/>
      </w:pPr>
      <w:r w:rsidRPr="00BC6A7B">
        <w:t>Źródło: opracowanie własne na podstawie rejestru zabytków ruchomych prowadzony przez Narodowy Instytut Dziedzictwa (stan na 31.07.2015 r.).</w:t>
      </w:r>
    </w:p>
    <w:p w:rsidR="00A21BFB" w:rsidRDefault="00A21BFB" w:rsidP="00A21BFB">
      <w:pPr>
        <w:pStyle w:val="Default"/>
        <w:spacing w:after="240" w:line="276" w:lineRule="auto"/>
        <w:jc w:val="both"/>
        <w:rPr>
          <w:rFonts w:ascii="Candara" w:hAnsi="Candara"/>
          <w:color w:val="auto"/>
          <w:sz w:val="22"/>
          <w:szCs w:val="22"/>
        </w:rPr>
      </w:pPr>
    </w:p>
    <w:p w:rsidR="008F633D" w:rsidRPr="00A21BFB" w:rsidRDefault="00BC6A7B" w:rsidP="00A21BFB">
      <w:pPr>
        <w:pStyle w:val="Default"/>
        <w:spacing w:after="240" w:line="276" w:lineRule="auto"/>
        <w:jc w:val="both"/>
        <w:rPr>
          <w:rFonts w:ascii="Candara" w:hAnsi="Candara"/>
          <w:color w:val="auto"/>
          <w:sz w:val="22"/>
          <w:szCs w:val="22"/>
        </w:rPr>
      </w:pPr>
      <w:r w:rsidRPr="00A21BFB">
        <w:rPr>
          <w:rFonts w:ascii="Candara" w:hAnsi="Candara"/>
          <w:color w:val="auto"/>
          <w:sz w:val="22"/>
          <w:szCs w:val="22"/>
        </w:rPr>
        <w:t xml:space="preserve">Poniżej zostały opisane najciekawsze zabytki znajdujące się na terenie LGD Korona Sądecka. </w:t>
      </w:r>
    </w:p>
    <w:p w:rsidR="00CC17EA" w:rsidRPr="00A21BFB" w:rsidRDefault="00CC17EA" w:rsidP="00A21BFB">
      <w:pPr>
        <w:pStyle w:val="Default"/>
        <w:spacing w:after="240" w:line="276" w:lineRule="auto"/>
        <w:jc w:val="both"/>
        <w:rPr>
          <w:rFonts w:ascii="Candara" w:hAnsi="Candara"/>
          <w:color w:val="auto"/>
          <w:sz w:val="22"/>
          <w:szCs w:val="22"/>
        </w:rPr>
      </w:pPr>
      <w:r w:rsidRPr="00A21BFB">
        <w:rPr>
          <w:rFonts w:ascii="Candara" w:hAnsi="Candara"/>
          <w:b/>
          <w:color w:val="auto"/>
          <w:sz w:val="22"/>
          <w:szCs w:val="22"/>
        </w:rPr>
        <w:t xml:space="preserve">Zespół Kościoła </w:t>
      </w:r>
      <w:r w:rsidR="007B5381" w:rsidRPr="00A21BFB">
        <w:rPr>
          <w:rFonts w:ascii="Candara" w:hAnsi="Candara"/>
          <w:b/>
          <w:color w:val="auto"/>
          <w:sz w:val="22"/>
          <w:szCs w:val="22"/>
        </w:rPr>
        <w:t>parafialny</w:t>
      </w:r>
      <w:r w:rsidRPr="00A21BFB">
        <w:rPr>
          <w:rFonts w:ascii="Candara" w:hAnsi="Candara"/>
          <w:b/>
          <w:color w:val="auto"/>
          <w:sz w:val="22"/>
          <w:szCs w:val="22"/>
        </w:rPr>
        <w:t xml:space="preserve"> pw. Imienia Marii w Chomranicach</w:t>
      </w:r>
    </w:p>
    <w:p w:rsidR="00CC17EA" w:rsidRPr="00A21BFB" w:rsidRDefault="00CC17EA" w:rsidP="00A21BFB">
      <w:pPr>
        <w:pStyle w:val="Default"/>
        <w:spacing w:after="240" w:line="276" w:lineRule="auto"/>
        <w:jc w:val="both"/>
        <w:rPr>
          <w:rFonts w:ascii="Candara" w:hAnsi="Candara"/>
          <w:sz w:val="22"/>
          <w:szCs w:val="22"/>
        </w:rPr>
      </w:pPr>
      <w:r w:rsidRPr="00A21BFB">
        <w:rPr>
          <w:rFonts w:ascii="Candara" w:hAnsi="Candara"/>
          <w:bCs/>
          <w:sz w:val="22"/>
          <w:szCs w:val="22"/>
        </w:rPr>
        <w:t>Kościół Imienia Najświętszej Marii Panny</w:t>
      </w:r>
      <w:r w:rsidRPr="00A21BFB">
        <w:rPr>
          <w:rFonts w:ascii="Candara" w:hAnsi="Candara"/>
          <w:b/>
          <w:bCs/>
          <w:sz w:val="22"/>
          <w:szCs w:val="22"/>
        </w:rPr>
        <w:t xml:space="preserve"> – </w:t>
      </w:r>
      <w:r w:rsidRPr="00A21BFB">
        <w:rPr>
          <w:rFonts w:ascii="Candara" w:hAnsi="Candara"/>
          <w:bCs/>
          <w:sz w:val="22"/>
          <w:szCs w:val="22"/>
        </w:rPr>
        <w:t>powstał w latach 1691-92, wykonany jest z drewna, w stylu barokowym i rokokowym wyposażeniem wnętrza. Z tego kościoła pochodzi dzieło „Opłakiwanie z Chomranic”.</w:t>
      </w:r>
      <w:r w:rsidRPr="00A21BFB">
        <w:rPr>
          <w:rFonts w:ascii="Candara" w:hAnsi="Candara"/>
          <w:sz w:val="22"/>
          <w:szCs w:val="22"/>
        </w:rPr>
        <w:t xml:space="preserve"> Po północno-wschodniej stronie kościoła znajduje się wolno stojąca dzwonnica z 1692 roku.</w:t>
      </w:r>
      <w:r w:rsidRPr="00A21BFB">
        <w:rPr>
          <w:rStyle w:val="Odwoanieprzypisudolnego"/>
          <w:rFonts w:ascii="Candara" w:hAnsi="Candara"/>
          <w:sz w:val="22"/>
          <w:szCs w:val="22"/>
        </w:rPr>
        <w:footnoteReference w:id="16"/>
      </w:r>
    </w:p>
    <w:p w:rsidR="00CC17EA" w:rsidRPr="00A21BFB" w:rsidRDefault="00CC17EA" w:rsidP="00A21BFB">
      <w:pPr>
        <w:pStyle w:val="Default"/>
        <w:spacing w:after="240" w:line="276" w:lineRule="auto"/>
        <w:jc w:val="both"/>
        <w:rPr>
          <w:rFonts w:ascii="Candara" w:hAnsi="Candara"/>
          <w:b/>
          <w:sz w:val="22"/>
          <w:szCs w:val="22"/>
        </w:rPr>
      </w:pPr>
      <w:r w:rsidRPr="00A21BFB">
        <w:rPr>
          <w:rFonts w:ascii="Candara" w:hAnsi="Candara"/>
          <w:b/>
          <w:sz w:val="22"/>
          <w:szCs w:val="22"/>
        </w:rPr>
        <w:t>Cmentarz rzym.-kat. tzw., Dz</w:t>
      </w:r>
      <w:r w:rsidR="00CE772D" w:rsidRPr="00A21BFB">
        <w:rPr>
          <w:rFonts w:ascii="Candara" w:hAnsi="Candara"/>
          <w:b/>
          <w:sz w:val="22"/>
          <w:szCs w:val="22"/>
        </w:rPr>
        <w:t>wonek Loretański w Librantowej</w:t>
      </w:r>
    </w:p>
    <w:p w:rsidR="00CC17EA" w:rsidRPr="00A21BFB" w:rsidRDefault="00CC17EA" w:rsidP="00A21BFB">
      <w:pPr>
        <w:pStyle w:val="Default"/>
        <w:spacing w:after="240" w:line="276" w:lineRule="auto"/>
        <w:jc w:val="both"/>
        <w:rPr>
          <w:rFonts w:ascii="Candara" w:hAnsi="Candara"/>
          <w:sz w:val="22"/>
          <w:szCs w:val="22"/>
        </w:rPr>
      </w:pPr>
      <w:r w:rsidRPr="00A21BFB">
        <w:rPr>
          <w:rFonts w:ascii="Candara" w:hAnsi="Candara"/>
          <w:sz w:val="22"/>
          <w:szCs w:val="22"/>
        </w:rPr>
        <w:t>Znajduje się w centrum wsi Librantowa, po lewej stronie drogi z Nowego Sącza na skarpie w sąsiedztwie szkoły. W części centralnej stoi kapliczka i dzwonnica z XVII w.  kapliczka jest murowana, w formie wysokiego, trójkondygnacyjnego słupa, kondygnacje są oddzielone od siebie wyraźnie profilowanymi gzymsami. W drugiej kondygnacji płyciny. Całość zwieńczona daszkiem w kształcie pięciu wieżyczek, kryta dachówką. Dzwonnica jest murowana, posiada formę słupa o podstawie kwadratowej, trójkondygnacyjna, nakryta daszkiem blaszanym. Na terenie cmentarza znajduje się mogiła zbiorowa żołnierzy szwedzkich i polskich, poległych prawdopodobnie w czasie bitwy w 1655r.</w:t>
      </w:r>
      <w:r w:rsidRPr="00A21BFB">
        <w:rPr>
          <w:rStyle w:val="Odwoanieprzypisudolnego"/>
          <w:rFonts w:ascii="Candara" w:hAnsi="Candara"/>
          <w:sz w:val="22"/>
          <w:szCs w:val="22"/>
        </w:rPr>
        <w:footnoteReference w:id="17"/>
      </w:r>
    </w:p>
    <w:p w:rsidR="00A21BFB" w:rsidRDefault="00A21BFB" w:rsidP="00A21BFB">
      <w:pPr>
        <w:pStyle w:val="Default"/>
        <w:spacing w:after="240" w:line="276" w:lineRule="auto"/>
        <w:jc w:val="both"/>
        <w:rPr>
          <w:rFonts w:ascii="Candara" w:hAnsi="Candara"/>
          <w:b/>
          <w:color w:val="auto"/>
          <w:sz w:val="22"/>
          <w:szCs w:val="22"/>
        </w:rPr>
      </w:pPr>
    </w:p>
    <w:p w:rsidR="00A21BFB" w:rsidRDefault="00A21BFB" w:rsidP="00A21BFB">
      <w:pPr>
        <w:pStyle w:val="Default"/>
        <w:spacing w:after="240" w:line="276" w:lineRule="auto"/>
        <w:jc w:val="both"/>
        <w:rPr>
          <w:rFonts w:ascii="Candara" w:hAnsi="Candara"/>
          <w:b/>
          <w:color w:val="auto"/>
          <w:sz w:val="22"/>
          <w:szCs w:val="22"/>
        </w:rPr>
      </w:pP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color w:val="auto"/>
          <w:sz w:val="22"/>
          <w:szCs w:val="22"/>
        </w:rPr>
        <w:lastRenderedPageBreak/>
        <w:t>Cmentarz wojenny</w:t>
      </w:r>
      <w:r w:rsidRPr="00A21BFB">
        <w:rPr>
          <w:rFonts w:ascii="Candara" w:hAnsi="Candara"/>
          <w:b/>
          <w:sz w:val="22"/>
          <w:szCs w:val="22"/>
        </w:rPr>
        <w:t xml:space="preserve"> nr 352 z </w:t>
      </w:r>
      <w:r w:rsidR="00340718" w:rsidRPr="00A21BFB">
        <w:rPr>
          <w:rFonts w:ascii="Candara" w:hAnsi="Candara"/>
          <w:b/>
          <w:sz w:val="22"/>
          <w:szCs w:val="22"/>
        </w:rPr>
        <w:t>I Wojny Światowej</w:t>
      </w:r>
      <w:r w:rsidRPr="00A21BFB">
        <w:rPr>
          <w:rFonts w:ascii="Candara" w:hAnsi="Candara"/>
          <w:b/>
          <w:sz w:val="22"/>
          <w:szCs w:val="22"/>
        </w:rPr>
        <w:t xml:space="preserve"> </w:t>
      </w:r>
      <w:r w:rsidR="00CC17EA" w:rsidRPr="00A21BFB">
        <w:rPr>
          <w:rFonts w:ascii="Candara" w:hAnsi="Candara"/>
          <w:b/>
          <w:sz w:val="22"/>
          <w:szCs w:val="22"/>
        </w:rPr>
        <w:t>w Marcinkowie</w:t>
      </w:r>
    </w:p>
    <w:p w:rsidR="00CC1C0C" w:rsidRPr="00A21BFB" w:rsidRDefault="00CC1C0C" w:rsidP="00A21BFB">
      <w:pPr>
        <w:pStyle w:val="Default"/>
        <w:spacing w:after="240" w:line="276" w:lineRule="auto"/>
        <w:jc w:val="both"/>
        <w:rPr>
          <w:rFonts w:ascii="Candara" w:hAnsi="Candara"/>
          <w:bCs/>
          <w:sz w:val="22"/>
          <w:szCs w:val="22"/>
        </w:rPr>
      </w:pPr>
      <w:r w:rsidRPr="00A21BFB">
        <w:rPr>
          <w:rFonts w:ascii="Candara" w:hAnsi="Candara"/>
          <w:bCs/>
          <w:sz w:val="22"/>
          <w:szCs w:val="22"/>
        </w:rPr>
        <w:t>Spoczywają w nim głównie żołnierze armii austro-węgierskiej oraz rosyjskiej, polegli w roku 1914 i 1915. Centralny element cmentarza stanowi kamienny obelisk z tablicą pamiątkową.</w:t>
      </w:r>
      <w:r w:rsidRPr="00A21BFB">
        <w:rPr>
          <w:rStyle w:val="Odwoanieprzypisudolnego"/>
          <w:rFonts w:ascii="Candara" w:hAnsi="Candara"/>
          <w:bCs/>
          <w:sz w:val="22"/>
          <w:szCs w:val="22"/>
        </w:rPr>
        <w:footnoteReference w:id="18"/>
      </w:r>
      <w:r w:rsidRPr="00A21BFB">
        <w:rPr>
          <w:rFonts w:ascii="Candara" w:hAnsi="Candara"/>
          <w:bCs/>
          <w:sz w:val="22"/>
          <w:szCs w:val="22"/>
        </w:rPr>
        <w:t xml:space="preserve">  </w:t>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 xml:space="preserve">Kościół </w:t>
      </w:r>
      <w:r w:rsidR="007B5381" w:rsidRPr="00A21BFB">
        <w:rPr>
          <w:rFonts w:ascii="Candara" w:hAnsi="Candara"/>
          <w:b/>
          <w:sz w:val="22"/>
          <w:szCs w:val="22"/>
        </w:rPr>
        <w:t>parafialny</w:t>
      </w:r>
      <w:r w:rsidRPr="00A21BFB">
        <w:rPr>
          <w:rFonts w:ascii="Candara" w:hAnsi="Candara"/>
          <w:b/>
          <w:sz w:val="22"/>
          <w:szCs w:val="22"/>
        </w:rPr>
        <w:t xml:space="preserve"> pw. Wniebowzięcia NMP</w:t>
      </w:r>
      <w:r w:rsidR="00CC17EA" w:rsidRPr="00A21BFB">
        <w:rPr>
          <w:rFonts w:ascii="Candara" w:hAnsi="Candara"/>
          <w:b/>
          <w:sz w:val="22"/>
          <w:szCs w:val="22"/>
        </w:rPr>
        <w:t xml:space="preserve"> w </w:t>
      </w:r>
      <w:proofErr w:type="spellStart"/>
      <w:r w:rsidR="00CC17EA" w:rsidRPr="00A21BFB">
        <w:rPr>
          <w:rFonts w:ascii="Candara" w:hAnsi="Candara"/>
          <w:b/>
          <w:sz w:val="22"/>
          <w:szCs w:val="22"/>
        </w:rPr>
        <w:t>Wielogłowach</w:t>
      </w:r>
      <w:proofErr w:type="spellEnd"/>
    </w:p>
    <w:p w:rsidR="00697CC7"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 Kościół z 1318, jeden z najstarszych na ziemi sądeckiej. Najstarszą część stanowi XIII w. jednonawowa budowla z wydłużonym prezbiterium. Obecny wygląd uzyskał po rozbudowie w 1627, kiedy to została dobudowana zakrystia, kaplica zwana kurowską i prawdopodobnie wieża świątyni. Kościół jest gotycki z barokowymi przekształceniami; murowany z kamienia, otynkowany. Składa się z nawy i węższego, prostokątnego prezbiterium. W kościele znajdują się trzy portale gotyckie: dwa skromne ostrołukowe oraz jeden prowadzący do kaplicy, schodkowy w tzw. "typie długoszowskim", z bogatym laskowaniem. Główny, klasycystyczny ołtarz datuje się na początek XIX wieku. W ołtarzu widnieje obraz Wniebowzięcia NMP z 1855, zaś głównym jego tematem jest rzeźbiona grupa Ukrzyżowania Pana Jezusa.</w:t>
      </w:r>
      <w:r w:rsidRPr="00A21BFB">
        <w:rPr>
          <w:rStyle w:val="Odwoanieprzypisudolnego"/>
          <w:rFonts w:ascii="Candara" w:hAnsi="Candara"/>
          <w:sz w:val="22"/>
          <w:szCs w:val="22"/>
        </w:rPr>
        <w:footnoteReference w:id="19"/>
      </w:r>
      <w:r w:rsidR="008F633D" w:rsidRPr="00A21BFB">
        <w:rPr>
          <w:rFonts w:ascii="Candara" w:hAnsi="Candara"/>
          <w:sz w:val="22"/>
          <w:szCs w:val="22"/>
        </w:rPr>
        <w:t xml:space="preserve"> </w:t>
      </w:r>
    </w:p>
    <w:p w:rsidR="00CC1C0C" w:rsidRPr="00A21BFB" w:rsidRDefault="00CC1C0C" w:rsidP="00A21BFB">
      <w:pPr>
        <w:pStyle w:val="Default"/>
        <w:spacing w:after="240" w:line="276" w:lineRule="auto"/>
        <w:jc w:val="both"/>
        <w:rPr>
          <w:rFonts w:ascii="Candara" w:hAnsi="Candara"/>
          <w:b/>
          <w:color w:val="auto"/>
          <w:sz w:val="22"/>
          <w:szCs w:val="22"/>
        </w:rPr>
      </w:pPr>
      <w:r w:rsidRPr="00A21BFB">
        <w:rPr>
          <w:rFonts w:ascii="Candara" w:hAnsi="Candara"/>
          <w:b/>
          <w:color w:val="auto"/>
          <w:sz w:val="22"/>
          <w:szCs w:val="22"/>
        </w:rPr>
        <w:t>Cmentarz żydowski</w:t>
      </w:r>
      <w:r w:rsidR="00764B01" w:rsidRPr="00A21BFB">
        <w:rPr>
          <w:rFonts w:ascii="Candara" w:hAnsi="Candara"/>
          <w:b/>
          <w:color w:val="auto"/>
          <w:sz w:val="22"/>
          <w:szCs w:val="22"/>
        </w:rPr>
        <w:t xml:space="preserve"> w Białej Niżnej</w:t>
      </w:r>
    </w:p>
    <w:p w:rsidR="00CC1C0C" w:rsidRPr="00A21BFB" w:rsidRDefault="00CC1C0C" w:rsidP="00A21BFB">
      <w:pPr>
        <w:pStyle w:val="Default"/>
        <w:spacing w:after="240" w:line="276" w:lineRule="auto"/>
        <w:jc w:val="both"/>
        <w:rPr>
          <w:rFonts w:ascii="Candara" w:hAnsi="Candara"/>
          <w:b/>
          <w:bCs/>
          <w:sz w:val="22"/>
          <w:szCs w:val="22"/>
        </w:rPr>
      </w:pPr>
      <w:r w:rsidRPr="00A21BFB">
        <w:rPr>
          <w:rFonts w:ascii="Candara" w:hAnsi="Candara"/>
          <w:bCs/>
          <w:sz w:val="22"/>
          <w:szCs w:val="22"/>
        </w:rPr>
        <w:t>Pochowano w nim 360 Żydów rozstrzelanych przez żandarmerię niemiecką i funkcjonariuszy Gestapo 20 sierpnia 1942 roku. Głównym elementem mogiły jest kamienna płyta osadzona na betonowej podstawie. Na płycie wyryto inskrypcję w języku polskim, angielskim i hebrajskim.</w:t>
      </w:r>
      <w:r w:rsidRPr="00A21BFB">
        <w:rPr>
          <w:rStyle w:val="Odwoanieprzypisudolnego"/>
          <w:rFonts w:ascii="Candara" w:hAnsi="Candara"/>
          <w:bCs/>
          <w:sz w:val="22"/>
          <w:szCs w:val="22"/>
        </w:rPr>
        <w:footnoteReference w:id="20"/>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Cerkiew greko-kat</w:t>
      </w:r>
      <w:r w:rsidR="00BF588D" w:rsidRPr="00A21BFB">
        <w:rPr>
          <w:rFonts w:ascii="Candara" w:hAnsi="Candara"/>
          <w:b/>
          <w:sz w:val="22"/>
          <w:szCs w:val="22"/>
        </w:rPr>
        <w:t>olicka</w:t>
      </w:r>
      <w:r w:rsidRPr="00A21BFB">
        <w:rPr>
          <w:rFonts w:ascii="Candara" w:hAnsi="Candara"/>
          <w:b/>
          <w:sz w:val="22"/>
          <w:szCs w:val="22"/>
        </w:rPr>
        <w:t xml:space="preserve"> pw. św. Dymitra, ob. kościół rzym.-kat. </w:t>
      </w:r>
      <w:r w:rsidR="007B5381" w:rsidRPr="00A21BFB">
        <w:rPr>
          <w:rFonts w:ascii="Candara" w:hAnsi="Candara"/>
          <w:b/>
          <w:sz w:val="22"/>
          <w:szCs w:val="22"/>
        </w:rPr>
        <w:t>parafialny</w:t>
      </w:r>
      <w:r w:rsidRPr="00A21BFB">
        <w:rPr>
          <w:rFonts w:ascii="Candara" w:hAnsi="Candara"/>
          <w:b/>
          <w:sz w:val="22"/>
          <w:szCs w:val="22"/>
        </w:rPr>
        <w:t xml:space="preserve"> pw. św. Stanisława Biskupa </w:t>
      </w:r>
      <w:r w:rsidR="00764B01" w:rsidRPr="00A21BFB">
        <w:rPr>
          <w:rFonts w:ascii="Candara" w:hAnsi="Candara"/>
          <w:b/>
          <w:sz w:val="22"/>
          <w:szCs w:val="22"/>
        </w:rPr>
        <w:t xml:space="preserve">w </w:t>
      </w:r>
      <w:proofErr w:type="spellStart"/>
      <w:r w:rsidR="00764B01" w:rsidRPr="00A21BFB">
        <w:rPr>
          <w:rFonts w:ascii="Candara" w:hAnsi="Candara"/>
          <w:b/>
          <w:sz w:val="22"/>
          <w:szCs w:val="22"/>
        </w:rPr>
        <w:t>Binczarowej</w:t>
      </w:r>
      <w:proofErr w:type="spellEnd"/>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Cerkiew w stylu </w:t>
      </w:r>
      <w:proofErr w:type="spellStart"/>
      <w:r w:rsidRPr="00A21BFB">
        <w:rPr>
          <w:rFonts w:ascii="Candara" w:hAnsi="Candara"/>
          <w:sz w:val="22"/>
          <w:szCs w:val="22"/>
        </w:rPr>
        <w:t>zachodniołemkowskim</w:t>
      </w:r>
      <w:proofErr w:type="spellEnd"/>
      <w:r w:rsidRPr="00A21BFB">
        <w:rPr>
          <w:rFonts w:ascii="Candara" w:hAnsi="Candara"/>
          <w:sz w:val="22"/>
          <w:szCs w:val="22"/>
        </w:rPr>
        <w:t>, zbudowana w 1760 ja</w:t>
      </w:r>
      <w:r w:rsidR="00A600F9" w:rsidRPr="00A21BFB">
        <w:rPr>
          <w:rFonts w:ascii="Candara" w:hAnsi="Candara"/>
          <w:sz w:val="22"/>
          <w:szCs w:val="22"/>
        </w:rPr>
        <w:t>ko świątynia greckokatolicka. W </w:t>
      </w:r>
      <w:r w:rsidRPr="00A21BFB">
        <w:rPr>
          <w:rFonts w:ascii="Candara" w:hAnsi="Candara"/>
          <w:sz w:val="22"/>
          <w:szCs w:val="22"/>
        </w:rPr>
        <w:t xml:space="preserve">1797 i 1879 przeszła remont. W okresie międzywojennym została oddana społeczności prawosławnej i odnowiona w 1927, po II wojnie światowej kościół rzymskokatolicki, ponownie remontowany w latach 1966-67, oraz odnawiany w latach 2009-10. Obecnie cerkiew pełni rolę kościoła parafialnego parafii św. Stanisława Biskupa Męczennika w </w:t>
      </w:r>
      <w:proofErr w:type="spellStart"/>
      <w:r w:rsidRPr="00A21BFB">
        <w:rPr>
          <w:rFonts w:ascii="Candara" w:hAnsi="Candara"/>
          <w:sz w:val="22"/>
          <w:szCs w:val="22"/>
        </w:rPr>
        <w:t>Binczarowej</w:t>
      </w:r>
      <w:proofErr w:type="spellEnd"/>
      <w:r w:rsidRPr="00A21BFB">
        <w:rPr>
          <w:rFonts w:ascii="Candara" w:hAnsi="Candara"/>
          <w:sz w:val="22"/>
          <w:szCs w:val="22"/>
        </w:rPr>
        <w:t>.</w:t>
      </w:r>
      <w:r w:rsidRPr="00A21BFB">
        <w:rPr>
          <w:rStyle w:val="Odwoanieprzypisudolnego"/>
          <w:rFonts w:ascii="Candara" w:hAnsi="Candara"/>
          <w:sz w:val="22"/>
          <w:szCs w:val="22"/>
        </w:rPr>
        <w:footnoteReference w:id="21"/>
      </w:r>
    </w:p>
    <w:p w:rsidR="00CC1C0C" w:rsidRPr="00A21BFB" w:rsidRDefault="00CC1C0C" w:rsidP="00A21BFB">
      <w:pPr>
        <w:pStyle w:val="Default"/>
        <w:spacing w:after="240" w:line="276" w:lineRule="auto"/>
        <w:jc w:val="both"/>
        <w:rPr>
          <w:rFonts w:ascii="Candara" w:hAnsi="Candara"/>
          <w:b/>
          <w:color w:val="auto"/>
          <w:sz w:val="22"/>
          <w:szCs w:val="22"/>
        </w:rPr>
      </w:pPr>
      <w:r w:rsidRPr="00A21BFB">
        <w:rPr>
          <w:rFonts w:ascii="Candara" w:hAnsi="Candara"/>
          <w:b/>
          <w:color w:val="auto"/>
          <w:sz w:val="22"/>
          <w:szCs w:val="22"/>
        </w:rPr>
        <w:t>Cerkiew greko-kat</w:t>
      </w:r>
      <w:r w:rsidR="00764B01" w:rsidRPr="00A21BFB">
        <w:rPr>
          <w:rFonts w:ascii="Candara" w:hAnsi="Candara"/>
          <w:b/>
          <w:color w:val="auto"/>
          <w:sz w:val="22"/>
          <w:szCs w:val="22"/>
        </w:rPr>
        <w:t>olicki</w:t>
      </w:r>
      <w:r w:rsidRPr="00A21BFB">
        <w:rPr>
          <w:rFonts w:ascii="Candara" w:hAnsi="Candara"/>
          <w:b/>
          <w:color w:val="auto"/>
          <w:sz w:val="22"/>
          <w:szCs w:val="22"/>
        </w:rPr>
        <w:t xml:space="preserve"> pw. św. Michała Archanioła, ob</w:t>
      </w:r>
      <w:r w:rsidR="00512832" w:rsidRPr="00A21BFB">
        <w:rPr>
          <w:rFonts w:ascii="Candara" w:hAnsi="Candara"/>
          <w:b/>
          <w:color w:val="auto"/>
          <w:sz w:val="22"/>
          <w:szCs w:val="22"/>
        </w:rPr>
        <w:t>ecnie</w:t>
      </w:r>
      <w:r w:rsidRPr="00A21BFB">
        <w:rPr>
          <w:rFonts w:ascii="Candara" w:hAnsi="Candara"/>
          <w:b/>
          <w:color w:val="auto"/>
          <w:sz w:val="22"/>
          <w:szCs w:val="22"/>
        </w:rPr>
        <w:t xml:space="preserve"> koś</w:t>
      </w:r>
      <w:r w:rsidR="00BF588D" w:rsidRPr="00A21BFB">
        <w:rPr>
          <w:rFonts w:ascii="Candara" w:hAnsi="Candara"/>
          <w:b/>
          <w:color w:val="auto"/>
          <w:sz w:val="22"/>
          <w:szCs w:val="22"/>
        </w:rPr>
        <w:t xml:space="preserve">ciół </w:t>
      </w:r>
      <w:r w:rsidR="00764B01" w:rsidRPr="00A21BFB">
        <w:rPr>
          <w:rFonts w:ascii="Candara" w:hAnsi="Candara"/>
          <w:b/>
          <w:color w:val="auto"/>
          <w:sz w:val="22"/>
          <w:szCs w:val="22"/>
        </w:rPr>
        <w:t>rzymskokatolicki</w:t>
      </w:r>
      <w:r w:rsidR="00BF588D" w:rsidRPr="00A21BFB">
        <w:rPr>
          <w:rFonts w:ascii="Candara" w:hAnsi="Candara"/>
          <w:b/>
          <w:color w:val="auto"/>
          <w:sz w:val="22"/>
          <w:szCs w:val="22"/>
        </w:rPr>
        <w:t xml:space="preserve"> pw. św. Michała A</w:t>
      </w:r>
      <w:r w:rsidRPr="00A21BFB">
        <w:rPr>
          <w:rFonts w:ascii="Candara" w:hAnsi="Candara"/>
          <w:b/>
          <w:color w:val="auto"/>
          <w:sz w:val="22"/>
          <w:szCs w:val="22"/>
        </w:rPr>
        <w:t xml:space="preserve">rchanioła </w:t>
      </w:r>
      <w:r w:rsidR="00BF588D" w:rsidRPr="00A21BFB">
        <w:rPr>
          <w:rFonts w:ascii="Candara" w:hAnsi="Candara"/>
          <w:b/>
          <w:color w:val="auto"/>
          <w:sz w:val="22"/>
          <w:szCs w:val="22"/>
        </w:rPr>
        <w:t>we Florynce</w:t>
      </w:r>
    </w:p>
    <w:p w:rsidR="008F633D" w:rsidRPr="00A21BFB" w:rsidRDefault="00BF588D" w:rsidP="00A21BFB">
      <w:pPr>
        <w:pStyle w:val="Default"/>
        <w:spacing w:after="240" w:line="276" w:lineRule="auto"/>
        <w:jc w:val="both"/>
        <w:rPr>
          <w:rFonts w:ascii="Candara" w:hAnsi="Candara"/>
          <w:color w:val="FF0000"/>
          <w:sz w:val="22"/>
          <w:szCs w:val="22"/>
        </w:rPr>
      </w:pPr>
      <w:r w:rsidRPr="00A21BFB">
        <w:rPr>
          <w:rFonts w:ascii="Candara" w:hAnsi="Candara"/>
          <w:bCs/>
          <w:sz w:val="22"/>
          <w:szCs w:val="22"/>
        </w:rPr>
        <w:t>C</w:t>
      </w:r>
      <w:r w:rsidR="00CC1C0C" w:rsidRPr="00A21BFB">
        <w:rPr>
          <w:rFonts w:ascii="Candara" w:hAnsi="Candara"/>
          <w:bCs/>
          <w:sz w:val="22"/>
          <w:szCs w:val="22"/>
        </w:rPr>
        <w:t xml:space="preserve">erkiew powstała w 1875 r. Obecnie jest to kościół rzymskokatolicki p.w. Najświętszego Serca Pana Jezusa. Świątynia jest murowana z kamienia, otynkowana i  kryta blachą. Cerkiew jednonawowa, z kwadratową wieżą nakryta baniastym hełmem. Na uwagę zasługuje </w:t>
      </w:r>
      <w:proofErr w:type="spellStart"/>
      <w:r w:rsidR="00CC1C0C" w:rsidRPr="00A21BFB">
        <w:rPr>
          <w:rFonts w:ascii="Candara" w:hAnsi="Candara"/>
          <w:bCs/>
          <w:sz w:val="22"/>
          <w:szCs w:val="22"/>
        </w:rPr>
        <w:lastRenderedPageBreak/>
        <w:t>późnoklasycystyczny</w:t>
      </w:r>
      <w:proofErr w:type="spellEnd"/>
      <w:r w:rsidR="00CC1C0C" w:rsidRPr="00A21BFB">
        <w:rPr>
          <w:rFonts w:ascii="Candara" w:hAnsi="Candara"/>
          <w:bCs/>
          <w:sz w:val="22"/>
          <w:szCs w:val="22"/>
        </w:rPr>
        <w:t xml:space="preserve"> ikonostas z około 1875 r.,  dwa późnobarokowe ołtarze boczne  z XVIII w. oraz dzwon  z 1789 r.</w:t>
      </w:r>
      <w:r w:rsidR="00CC1C0C" w:rsidRPr="00A21BFB">
        <w:rPr>
          <w:rStyle w:val="Odwoanieprzypisudolnego"/>
          <w:rFonts w:ascii="Candara" w:hAnsi="Candara"/>
          <w:bCs/>
          <w:sz w:val="22"/>
          <w:szCs w:val="22"/>
        </w:rPr>
        <w:footnoteReference w:id="22"/>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
          <w:sz w:val="22"/>
          <w:szCs w:val="22"/>
        </w:rPr>
        <w:t xml:space="preserve">Cmentarz wojenny </w:t>
      </w:r>
      <w:r w:rsidR="00764B01" w:rsidRPr="00A21BFB">
        <w:rPr>
          <w:rFonts w:ascii="Candara" w:hAnsi="Candara"/>
          <w:b/>
          <w:sz w:val="22"/>
          <w:szCs w:val="22"/>
        </w:rPr>
        <w:t>n</w:t>
      </w:r>
      <w:r w:rsidRPr="00A21BFB">
        <w:rPr>
          <w:rFonts w:ascii="Candara" w:hAnsi="Candara"/>
          <w:b/>
          <w:sz w:val="22"/>
          <w:szCs w:val="22"/>
        </w:rPr>
        <w:t xml:space="preserve">r 126 z </w:t>
      </w:r>
      <w:r w:rsidR="00340718" w:rsidRPr="00A21BFB">
        <w:rPr>
          <w:rFonts w:ascii="Candara" w:hAnsi="Candara"/>
          <w:b/>
          <w:sz w:val="22"/>
          <w:szCs w:val="22"/>
        </w:rPr>
        <w:t>I Wojny Światowej</w:t>
      </w:r>
      <w:r w:rsidR="00BF588D" w:rsidRPr="00A21BFB">
        <w:rPr>
          <w:rFonts w:ascii="Candara" w:hAnsi="Candara"/>
          <w:b/>
          <w:sz w:val="22"/>
          <w:szCs w:val="22"/>
        </w:rPr>
        <w:t xml:space="preserve"> we Florynce</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Pochowano w nim żołnierzy austro-węgierskich i rosyjskich poległych w roku 1914.</w:t>
      </w:r>
      <w:r w:rsidRPr="00A21BFB">
        <w:rPr>
          <w:rStyle w:val="Odwoanieprzypisudolnego"/>
          <w:rFonts w:ascii="Candara" w:hAnsi="Candara"/>
          <w:sz w:val="22"/>
          <w:szCs w:val="22"/>
        </w:rPr>
        <w:footnoteReference w:id="23"/>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 xml:space="preserve">Kościół </w:t>
      </w:r>
      <w:r w:rsidR="00764B01" w:rsidRPr="00A21BFB">
        <w:rPr>
          <w:rFonts w:ascii="Candara" w:hAnsi="Candara"/>
          <w:b/>
          <w:sz w:val="22"/>
          <w:szCs w:val="22"/>
        </w:rPr>
        <w:t>parafialny</w:t>
      </w:r>
      <w:r w:rsidRPr="00A21BFB">
        <w:rPr>
          <w:rFonts w:ascii="Candara" w:hAnsi="Candara"/>
          <w:b/>
          <w:sz w:val="22"/>
          <w:szCs w:val="22"/>
        </w:rPr>
        <w:t xml:space="preserve"> pw. Narodzenia NMP</w:t>
      </w:r>
      <w:r w:rsidR="00BF588D" w:rsidRPr="00A21BFB">
        <w:rPr>
          <w:rFonts w:ascii="Candara" w:hAnsi="Candara"/>
          <w:b/>
          <w:sz w:val="22"/>
          <w:szCs w:val="22"/>
        </w:rPr>
        <w:t xml:space="preserve"> w Krużlowej Wyżnej</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Pierwotna bryła świątyni składała się z trójbocznego zamkniętego prezbiterium oraz nawy głównej zbudowanej na planie prostokąta. Nieco później </w:t>
      </w:r>
      <w:r w:rsidR="00512832" w:rsidRPr="00A21BFB">
        <w:rPr>
          <w:rFonts w:ascii="Candara" w:hAnsi="Candara"/>
          <w:sz w:val="22"/>
          <w:szCs w:val="22"/>
        </w:rPr>
        <w:t>dobudowano murowaną zakrystię i </w:t>
      </w:r>
      <w:r w:rsidRPr="00A21BFB">
        <w:rPr>
          <w:rFonts w:ascii="Candara" w:hAnsi="Candara"/>
          <w:sz w:val="22"/>
          <w:szCs w:val="22"/>
        </w:rPr>
        <w:t>dzwonnicę. W ciągu wieków była ona wielokrotnie poddawana zabiegom konserwa</w:t>
      </w:r>
      <w:r w:rsidR="00512832" w:rsidRPr="00A21BFB">
        <w:rPr>
          <w:rFonts w:ascii="Candara" w:hAnsi="Candara"/>
          <w:sz w:val="22"/>
          <w:szCs w:val="22"/>
        </w:rPr>
        <w:t>torskim. W </w:t>
      </w:r>
      <w:r w:rsidRPr="00A21BFB">
        <w:rPr>
          <w:rFonts w:ascii="Candara" w:hAnsi="Candara"/>
          <w:sz w:val="22"/>
          <w:szCs w:val="22"/>
        </w:rPr>
        <w:t>latach 1987-2003 został wybudowany w Krużlowej nowy koś</w:t>
      </w:r>
      <w:r w:rsidR="00512832" w:rsidRPr="00A21BFB">
        <w:rPr>
          <w:rFonts w:ascii="Candara" w:hAnsi="Candara"/>
          <w:sz w:val="22"/>
          <w:szCs w:val="22"/>
        </w:rPr>
        <w:t>ciół parafialny, konsekrowany 3 </w:t>
      </w:r>
      <w:r w:rsidRPr="00A21BFB">
        <w:rPr>
          <w:rFonts w:ascii="Candara" w:hAnsi="Candara"/>
          <w:sz w:val="22"/>
          <w:szCs w:val="22"/>
        </w:rPr>
        <w:t xml:space="preserve">sierpnia 2003 r. przez ks. bpa Wiktora </w:t>
      </w:r>
      <w:proofErr w:type="spellStart"/>
      <w:r w:rsidRPr="00A21BFB">
        <w:rPr>
          <w:rFonts w:ascii="Candara" w:hAnsi="Candara"/>
          <w:sz w:val="22"/>
          <w:szCs w:val="22"/>
        </w:rPr>
        <w:t>Skworca</w:t>
      </w:r>
      <w:proofErr w:type="spellEnd"/>
      <w:r w:rsidRPr="00A21BFB">
        <w:rPr>
          <w:rFonts w:ascii="Candara" w:hAnsi="Candara"/>
          <w:sz w:val="22"/>
          <w:szCs w:val="22"/>
        </w:rPr>
        <w:t>. W kościele znajduje się gotycka rzeźba przedstawiająca Matkę Boską z Dzieciątkiem w powszechnym około roku 1400 typie ikonograficznym zwanym Piękną Madonną lub Madonna z Krużlowej.</w:t>
      </w:r>
      <w:r w:rsidRPr="00A21BFB">
        <w:rPr>
          <w:rStyle w:val="Odwoanieprzypisudolnego"/>
          <w:rFonts w:ascii="Candara" w:hAnsi="Candara"/>
          <w:sz w:val="22"/>
          <w:szCs w:val="22"/>
        </w:rPr>
        <w:footnoteReference w:id="24"/>
      </w:r>
      <w:r w:rsidRPr="00A21BFB">
        <w:rPr>
          <w:rFonts w:ascii="Candara" w:hAnsi="Candara"/>
          <w:sz w:val="22"/>
          <w:szCs w:val="22"/>
        </w:rPr>
        <w:t xml:space="preserve"> </w:t>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Kościół par</w:t>
      </w:r>
      <w:r w:rsidR="00764B01" w:rsidRPr="00A21BFB">
        <w:rPr>
          <w:rFonts w:ascii="Candara" w:hAnsi="Candara"/>
          <w:b/>
          <w:sz w:val="22"/>
          <w:szCs w:val="22"/>
        </w:rPr>
        <w:t>afialny</w:t>
      </w:r>
      <w:r w:rsidRPr="00A21BFB">
        <w:rPr>
          <w:rFonts w:ascii="Candara" w:hAnsi="Candara"/>
          <w:b/>
          <w:sz w:val="22"/>
          <w:szCs w:val="22"/>
        </w:rPr>
        <w:t xml:space="preserve"> pw. św. Andrzeja Apostoła </w:t>
      </w:r>
      <w:r w:rsidR="00BF588D" w:rsidRPr="00A21BFB">
        <w:rPr>
          <w:rFonts w:ascii="Candara" w:hAnsi="Candara"/>
          <w:b/>
          <w:sz w:val="22"/>
          <w:szCs w:val="22"/>
        </w:rPr>
        <w:t>w Polnej</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Cs/>
          <w:sz w:val="22"/>
          <w:szCs w:val="22"/>
        </w:rPr>
        <w:t xml:space="preserve">Kościół </w:t>
      </w:r>
      <w:r w:rsidRPr="00A21BFB">
        <w:rPr>
          <w:rFonts w:ascii="Candara" w:hAnsi="Candara"/>
          <w:sz w:val="22"/>
          <w:szCs w:val="22"/>
        </w:rPr>
        <w:t>powstał ok. poł. XVI w. Nawa i prezbiterium nakryta jednolitym dachem wielopołaciowym, nad starszą częścią kościoła. Prezbiterium zdobi renesansowa polichromia figuralna z poł. XVI w., odkryta w latach 1966–67. Malowidła przedstawiają sceny Męki Pańskiej oraz postaci świętych. Ołtarz główny i dwa boczne późnobarokowe pochodzą z XVIII w. W ołtarzu głównym umieszczono renesansowy obraz Matki Boskiej z Dzieciątkiem z XVI w. oraz barokowy Św. Andrzeja z XVIII w. Obok kościoła stoi murowana, trójprzelotowa dzwonnica parawanowa z XIX w.</w:t>
      </w:r>
      <w:r w:rsidRPr="00A21BFB">
        <w:rPr>
          <w:rStyle w:val="Odwoanieprzypisudolnego"/>
          <w:rFonts w:ascii="Candara" w:hAnsi="Candara"/>
          <w:sz w:val="22"/>
          <w:szCs w:val="22"/>
        </w:rPr>
        <w:footnoteReference w:id="25"/>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 xml:space="preserve">Kościół </w:t>
      </w:r>
      <w:r w:rsidR="007B5381" w:rsidRPr="00A21BFB">
        <w:rPr>
          <w:rFonts w:ascii="Candara" w:hAnsi="Candara"/>
          <w:b/>
          <w:sz w:val="22"/>
          <w:szCs w:val="22"/>
        </w:rPr>
        <w:t>parafialny</w:t>
      </w:r>
      <w:r w:rsidRPr="00A21BFB">
        <w:rPr>
          <w:rFonts w:ascii="Candara" w:hAnsi="Candara"/>
          <w:b/>
          <w:sz w:val="22"/>
          <w:szCs w:val="22"/>
        </w:rPr>
        <w:t xml:space="preserve"> pw. Imienia Marii</w:t>
      </w:r>
      <w:r w:rsidR="00BF588D" w:rsidRPr="00A21BFB">
        <w:rPr>
          <w:rFonts w:ascii="Candara" w:hAnsi="Candara"/>
          <w:b/>
          <w:sz w:val="22"/>
          <w:szCs w:val="22"/>
        </w:rPr>
        <w:t xml:space="preserve"> w Ptaszkowej</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Kościół pod wezwaniem Wszystkich Świętych w Ptaszkowej zbudowany został w 1555 r. , posiada konstrukcje zrębową . Kościół jest położony wśród wysokich drzew i otoczony drewnianym ogrodzeniem z bramkami nakrytymi gontowymi daszkami. W pobliżu kościoła wznosi się murowana dzwonnica projektu Zdzisława </w:t>
      </w:r>
      <w:proofErr w:type="spellStart"/>
      <w:r w:rsidRPr="00A21BFB">
        <w:rPr>
          <w:rFonts w:ascii="Candara" w:hAnsi="Candara"/>
          <w:sz w:val="22"/>
          <w:szCs w:val="22"/>
        </w:rPr>
        <w:t>Mączeńskiego</w:t>
      </w:r>
      <w:proofErr w:type="spellEnd"/>
      <w:r w:rsidRPr="00A21BFB">
        <w:rPr>
          <w:rFonts w:ascii="Candara" w:hAnsi="Candara"/>
          <w:sz w:val="22"/>
          <w:szCs w:val="22"/>
        </w:rPr>
        <w:t xml:space="preserve"> (1930). Wnętrze kościoła zdobi polichromia z 1795 r. z częścią malowideł z XVI w. W bocznym wczesnobarokowym ołtarzu z XVII znajduje się piękna statua Matki Boskiej z Dzieciątkiem, zwana również Matką Bożą Ze Słonecznikiem/ z 1420 r. W głównym ołtarzu znajduje się obraz Matki Boskiej Radosnej czczony od najdawniejszych czasów jako cudowna Matka Boża Ptaszkowska.  Był kilkakrotnie przebudowywany, co w konsekwencji doprowadziło do zatarcia się gotyckich cech budynku.</w:t>
      </w:r>
      <w:r w:rsidRPr="00A21BFB">
        <w:rPr>
          <w:rStyle w:val="Odwoanieprzypisudolnego"/>
          <w:rFonts w:ascii="Candara" w:hAnsi="Candara"/>
          <w:sz w:val="22"/>
          <w:szCs w:val="22"/>
        </w:rPr>
        <w:footnoteReference w:id="26"/>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
          <w:sz w:val="22"/>
          <w:szCs w:val="22"/>
        </w:rPr>
        <w:lastRenderedPageBreak/>
        <w:t xml:space="preserve">Cmentarz wojenny </w:t>
      </w:r>
      <w:r w:rsidR="00764B01" w:rsidRPr="00A21BFB">
        <w:rPr>
          <w:rFonts w:ascii="Candara" w:hAnsi="Candara"/>
          <w:b/>
          <w:sz w:val="22"/>
          <w:szCs w:val="22"/>
        </w:rPr>
        <w:t>n</w:t>
      </w:r>
      <w:r w:rsidRPr="00A21BFB">
        <w:rPr>
          <w:rFonts w:ascii="Candara" w:hAnsi="Candara"/>
          <w:b/>
          <w:sz w:val="22"/>
          <w:szCs w:val="22"/>
        </w:rPr>
        <w:t xml:space="preserve">r 131 z </w:t>
      </w:r>
      <w:r w:rsidR="00340718" w:rsidRPr="00A21BFB">
        <w:rPr>
          <w:rFonts w:ascii="Candara" w:hAnsi="Candara"/>
          <w:b/>
          <w:sz w:val="22"/>
          <w:szCs w:val="22"/>
        </w:rPr>
        <w:t>I Wojny Światowej</w:t>
      </w:r>
      <w:r w:rsidR="00BF588D" w:rsidRPr="00A21BFB">
        <w:rPr>
          <w:rFonts w:ascii="Candara" w:hAnsi="Candara"/>
          <w:b/>
          <w:sz w:val="22"/>
          <w:szCs w:val="22"/>
        </w:rPr>
        <w:t xml:space="preserve"> w Stróżach</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Na cmentarzu znajduje się 56 mogił. Na każdej z nich umieszczono metalowy krzyż. Element centralny cmentarza stanowi pomnik z napisem „1914 – 1915” oraz dekoracyjnymi motywami herbowymi i roślinnymi. Pochowano tu żołnierzy niemieckich i rosyjskich oraz armii </w:t>
      </w:r>
      <w:proofErr w:type="spellStart"/>
      <w:r w:rsidRPr="00A21BFB">
        <w:rPr>
          <w:rFonts w:ascii="Candara" w:hAnsi="Candara"/>
          <w:sz w:val="22"/>
          <w:szCs w:val="22"/>
        </w:rPr>
        <w:t>austro</w:t>
      </w:r>
      <w:proofErr w:type="spellEnd"/>
      <w:r w:rsidRPr="00A21BFB">
        <w:rPr>
          <w:rFonts w:ascii="Candara" w:hAnsi="Candara"/>
          <w:sz w:val="22"/>
          <w:szCs w:val="22"/>
        </w:rPr>
        <w:t xml:space="preserve"> - węgierskiej poległych w 1915 roku.</w:t>
      </w:r>
      <w:r w:rsidRPr="00A21BFB">
        <w:rPr>
          <w:rStyle w:val="Odwoanieprzypisudolnego"/>
          <w:rFonts w:ascii="Candara" w:hAnsi="Candara"/>
          <w:sz w:val="22"/>
          <w:szCs w:val="22"/>
        </w:rPr>
        <w:footnoteReference w:id="27"/>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
          <w:sz w:val="22"/>
          <w:szCs w:val="22"/>
        </w:rPr>
        <w:t xml:space="preserve">Kościół </w:t>
      </w:r>
      <w:r w:rsidR="007B5381" w:rsidRPr="00A21BFB">
        <w:rPr>
          <w:rFonts w:ascii="Candara" w:hAnsi="Candara"/>
          <w:b/>
          <w:sz w:val="22"/>
          <w:szCs w:val="22"/>
        </w:rPr>
        <w:t>parafialny</w:t>
      </w:r>
      <w:r w:rsidRPr="00A21BFB">
        <w:rPr>
          <w:rFonts w:ascii="Candara" w:hAnsi="Candara"/>
          <w:b/>
          <w:sz w:val="22"/>
          <w:szCs w:val="22"/>
        </w:rPr>
        <w:t xml:space="preserve"> pw. św. Katarzyny</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Bazylika św. Katarzyny Aleksandryjskiej w Grybowie – neogotycki kościół parafialny, wybudowany w latach 1909-1914. W głównym ołtarzu rzeźba Chrystusa na Krzyżu na tle płasko rzeźbionej panoramy Jerozolimy z połowy XVII wieku. Ponadto otoczony kultem obraz Matki Boskiej Przedziwnej z 1700, drewniany posąg Madonny z Dzieciątkiem zwanej Madonną Grybowską. Wieża kościelna ma 77 metrów wysokości.</w:t>
      </w:r>
      <w:r w:rsidRPr="00A21BFB">
        <w:rPr>
          <w:rStyle w:val="Odwoanieprzypisudolnego"/>
          <w:rFonts w:ascii="Candara" w:hAnsi="Candara"/>
          <w:sz w:val="22"/>
          <w:szCs w:val="22"/>
        </w:rPr>
        <w:footnoteReference w:id="28"/>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
          <w:sz w:val="22"/>
          <w:szCs w:val="22"/>
        </w:rPr>
        <w:t>Synagoga, ul. Kilińskiego 10</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Synagoga została zbudowana w 1909 r., nabożeństwa były w niej odprawiane jeszcze w czasie I</w:t>
      </w:r>
      <w:r w:rsidR="00340718" w:rsidRPr="00A21BFB">
        <w:rPr>
          <w:rFonts w:ascii="Candara" w:hAnsi="Candara"/>
          <w:sz w:val="22"/>
          <w:szCs w:val="22"/>
        </w:rPr>
        <w:t>I Wojny Światowej</w:t>
      </w:r>
      <w:r w:rsidRPr="00A21BFB">
        <w:rPr>
          <w:rFonts w:ascii="Candara" w:hAnsi="Candara"/>
          <w:sz w:val="22"/>
          <w:szCs w:val="22"/>
        </w:rPr>
        <w:t>. Później hitlerowcy nakazali ją zamknąć i doprowadzili do jej znacznej dewastacji. Po zakończeniu wojny przez wiele lat w synagodze mieściła się stolarnia Miejskiego Zakładu Gospodarki Komunalnej i Mieszkaniowej, warsztat produkujący płytki, a w piwnicach warsztat blacharski. W sali głównej zachowana wnęka na aron ha-</w:t>
      </w:r>
      <w:proofErr w:type="spellStart"/>
      <w:r w:rsidRPr="00A21BFB">
        <w:rPr>
          <w:rFonts w:ascii="Candara" w:hAnsi="Candara"/>
          <w:sz w:val="22"/>
          <w:szCs w:val="22"/>
        </w:rPr>
        <w:t>kodesz</w:t>
      </w:r>
      <w:proofErr w:type="spellEnd"/>
      <w:r w:rsidRPr="00A21BFB">
        <w:rPr>
          <w:rFonts w:ascii="Candara" w:hAnsi="Candara"/>
          <w:sz w:val="22"/>
          <w:szCs w:val="22"/>
        </w:rPr>
        <w:t>. Częściowo zachowany wystrój zewnętrzny.</w:t>
      </w:r>
      <w:r w:rsidRPr="00A21BFB">
        <w:rPr>
          <w:rStyle w:val="Odwoanieprzypisudolnego"/>
          <w:rFonts w:ascii="Candara" w:hAnsi="Candara"/>
          <w:sz w:val="22"/>
          <w:szCs w:val="22"/>
        </w:rPr>
        <w:footnoteReference w:id="29"/>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 xml:space="preserve">Cmentarz wojenny Nr 130 z </w:t>
      </w:r>
      <w:r w:rsidR="00340718" w:rsidRPr="00A21BFB">
        <w:rPr>
          <w:rFonts w:ascii="Candara" w:hAnsi="Candara"/>
          <w:b/>
          <w:sz w:val="22"/>
          <w:szCs w:val="22"/>
        </w:rPr>
        <w:t>I Wojny Światowej</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Cmentarz ma powierzchnię 0,35 ha. Jego powstanie datowane jest na drugą połowę XVIII wieku, zachowane nagrobki - około 50 macew - wykonane z kamienia i pochodzą z XIX i XX w. Większość z nich uległa zniszczeniu, jednak do dziś pozostało kilka zachowanych w dobrym stanie. Na niektórych widoczne są inskrypcje w języku polskim i hebrajskim. Nekropolia była miejscem pochówku zmarłych Żydów z okolicznych miejscowości. Wydzielona została kwatera wojskowa, gdzie pochowani są żołnierze narodowości żydowskiej polegli w walkach </w:t>
      </w:r>
      <w:r w:rsidR="00340718" w:rsidRPr="00A21BFB">
        <w:rPr>
          <w:rFonts w:ascii="Candara" w:hAnsi="Candara"/>
          <w:sz w:val="22"/>
          <w:szCs w:val="22"/>
        </w:rPr>
        <w:t>I Wojny Światowej</w:t>
      </w:r>
      <w:r w:rsidRPr="00A21BFB">
        <w:rPr>
          <w:rFonts w:ascii="Candara" w:hAnsi="Candara"/>
          <w:sz w:val="22"/>
          <w:szCs w:val="22"/>
        </w:rPr>
        <w:t>.</w:t>
      </w:r>
      <w:r w:rsidRPr="00A21BFB">
        <w:rPr>
          <w:rStyle w:val="Odwoanieprzypisudolnego"/>
          <w:rFonts w:ascii="Candara" w:hAnsi="Candara"/>
          <w:sz w:val="22"/>
          <w:szCs w:val="22"/>
        </w:rPr>
        <w:footnoteReference w:id="30"/>
      </w:r>
    </w:p>
    <w:p w:rsidR="00CC1C0C" w:rsidRPr="00A21BFB" w:rsidRDefault="00CC1C0C" w:rsidP="00A21BFB">
      <w:pPr>
        <w:pStyle w:val="Default"/>
        <w:spacing w:after="240" w:line="276" w:lineRule="auto"/>
        <w:jc w:val="both"/>
        <w:rPr>
          <w:rFonts w:ascii="Candara" w:hAnsi="Candara"/>
          <w:b/>
          <w:sz w:val="22"/>
          <w:szCs w:val="22"/>
        </w:rPr>
      </w:pPr>
      <w:r w:rsidRPr="00A21BFB">
        <w:rPr>
          <w:rFonts w:ascii="Candara" w:hAnsi="Candara"/>
          <w:b/>
          <w:sz w:val="22"/>
          <w:szCs w:val="22"/>
        </w:rPr>
        <w:t>Ratusz</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Ratusz w Grybowie – niewielki prostokątny budynek usytuowany jest w północnej pierzei wydłużonego, pochyłego grybowskiego rynku. Ratusz jest wbudowany między zabytkowe kamienice. Jednopiętrowy neogotycki budynek z czerwonej cegły jest siedzibą władz miejskich i Urzędu Stanu Cywilnego. Interesująca fasada ratusza należy do najładniejszych w mieście. Ratusz zbudowany w 1902, jest pokryty blaszanym, dwuspadowym dachem. Charakterystyczne są wielkie, neogotyckie okna dominujące na fasadzie. Na osi wyróżnia się niewielki ryzalit z dużym </w:t>
      </w:r>
      <w:r w:rsidRPr="00A21BFB">
        <w:rPr>
          <w:rFonts w:ascii="Candara" w:hAnsi="Candara"/>
          <w:sz w:val="22"/>
          <w:szCs w:val="22"/>
        </w:rPr>
        <w:lastRenderedPageBreak/>
        <w:t>oknem na piętrze i balkonem (wspartym na konsolach) z ażurową, metalową balustradą. Ryzalit wieńczy trójkątny szczyt z wieżyczką o kwadratowej podstawie zakończony blaszaną chorągiewką. Na uwagę zasługuje herb Grybowa znajdujący się w zwieńczeniu okna fasady głównej.</w:t>
      </w:r>
      <w:r w:rsidRPr="00A21BFB">
        <w:rPr>
          <w:rStyle w:val="Odwoanieprzypisudolnego"/>
          <w:rFonts w:ascii="Candara" w:hAnsi="Candara"/>
          <w:sz w:val="22"/>
          <w:szCs w:val="22"/>
        </w:rPr>
        <w:footnoteReference w:id="31"/>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
          <w:sz w:val="22"/>
          <w:szCs w:val="22"/>
        </w:rPr>
        <w:t>Budynek Towarzystwa „Sokół</w:t>
      </w:r>
      <w:r w:rsidRPr="00A21BFB">
        <w:rPr>
          <w:rFonts w:ascii="Candara" w:hAnsi="Candara"/>
          <w:sz w:val="22"/>
          <w:szCs w:val="22"/>
        </w:rPr>
        <w:t>”</w:t>
      </w:r>
      <w:r w:rsidR="009C26AC" w:rsidRPr="00A21BFB">
        <w:rPr>
          <w:rFonts w:ascii="Candara" w:hAnsi="Candara"/>
          <w:sz w:val="22"/>
          <w:szCs w:val="22"/>
        </w:rPr>
        <w:t xml:space="preserve">, </w:t>
      </w:r>
      <w:r w:rsidR="00CE772D" w:rsidRPr="00A21BFB">
        <w:rPr>
          <w:rFonts w:ascii="Candara" w:hAnsi="Candara"/>
          <w:sz w:val="22"/>
          <w:szCs w:val="22"/>
        </w:rPr>
        <w:t>ul. Kościuszki 7</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Budynek zbudowany został w latach 1906-1910 w okresie prężnego działania Towarzystwa "Sokół". Opracowanie elewacji i detalu architektonicznego jest charakterystyczne dla okresu powstania obiektu i dla licznych przykładów budynków wznoszonych na terenie Galicji przez Towarzystwo Gimnastyczne "Sokół". Mimo dobudowy w latach 60-tych XX wieku do północnej ściany nowej części z mocno przeszkloną elewacją frontową - pierwotny zabytkowy budynek "Sokoła" jest wyraźnie czytelny zarówno w aspekcie bryły jak i detalu architektonicznego. Ze względu na  wartości  historyczne (związek z Towarzystwem "Sokół") oraz walory architektoniczne dotyczące bryły i dobrze zachowanego detalu - obiekt zasłużył na uznanie i został wpisany do rejestru zabytków 2008 roku.</w:t>
      </w:r>
      <w:r w:rsidRPr="00A21BFB">
        <w:rPr>
          <w:rStyle w:val="Odwoanieprzypisudolnego"/>
          <w:rFonts w:ascii="Candara" w:hAnsi="Candara"/>
          <w:sz w:val="22"/>
          <w:szCs w:val="22"/>
        </w:rPr>
        <w:footnoteReference w:id="32"/>
      </w:r>
    </w:p>
    <w:p w:rsidR="00CC1C0C" w:rsidRPr="00A21BFB" w:rsidRDefault="009C26AC" w:rsidP="00A21BFB">
      <w:pPr>
        <w:pStyle w:val="Default"/>
        <w:spacing w:after="240" w:line="276" w:lineRule="auto"/>
        <w:jc w:val="both"/>
        <w:rPr>
          <w:rFonts w:ascii="Candara" w:hAnsi="Candara"/>
          <w:b/>
          <w:sz w:val="22"/>
          <w:szCs w:val="22"/>
        </w:rPr>
      </w:pPr>
      <w:r w:rsidRPr="00A21BFB">
        <w:rPr>
          <w:rFonts w:ascii="Candara" w:hAnsi="Candara"/>
          <w:b/>
          <w:sz w:val="22"/>
          <w:szCs w:val="22"/>
        </w:rPr>
        <w:t>Cerkiew greko-katolicki w Królowej Górnej, obecnie kościół rzymsko</w:t>
      </w:r>
      <w:r w:rsidR="00CC1C0C" w:rsidRPr="00A21BFB">
        <w:rPr>
          <w:rFonts w:ascii="Candara" w:hAnsi="Candara"/>
          <w:b/>
          <w:sz w:val="22"/>
          <w:szCs w:val="22"/>
        </w:rPr>
        <w:t>-kat</w:t>
      </w:r>
      <w:r w:rsidRPr="00A21BFB">
        <w:rPr>
          <w:rFonts w:ascii="Candara" w:hAnsi="Candara"/>
          <w:b/>
          <w:sz w:val="22"/>
          <w:szCs w:val="22"/>
        </w:rPr>
        <w:t>olicki</w:t>
      </w:r>
      <w:r w:rsidR="00CC1C0C" w:rsidRPr="00A21BFB">
        <w:rPr>
          <w:rFonts w:ascii="Candara" w:hAnsi="Candara"/>
          <w:b/>
          <w:sz w:val="22"/>
          <w:szCs w:val="22"/>
        </w:rPr>
        <w:t xml:space="preserve"> pw. Narodzenia NMP</w:t>
      </w:r>
      <w:r w:rsidRPr="00A21BFB">
        <w:rPr>
          <w:rFonts w:ascii="Candara" w:hAnsi="Candara"/>
          <w:b/>
          <w:sz w:val="22"/>
          <w:szCs w:val="22"/>
        </w:rPr>
        <w:t>,</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bCs/>
          <w:sz w:val="22"/>
          <w:szCs w:val="22"/>
        </w:rPr>
        <w:t>Cerkiew</w:t>
      </w:r>
      <w:r w:rsidRPr="00A21BFB">
        <w:rPr>
          <w:rFonts w:ascii="Candara" w:hAnsi="Candara"/>
          <w:b/>
          <w:bCs/>
          <w:sz w:val="22"/>
          <w:szCs w:val="22"/>
        </w:rPr>
        <w:t xml:space="preserve"> </w:t>
      </w:r>
      <w:r w:rsidRPr="00A21BFB">
        <w:rPr>
          <w:rFonts w:ascii="Candara" w:hAnsi="Candara"/>
          <w:sz w:val="22"/>
          <w:szCs w:val="22"/>
        </w:rPr>
        <w:t xml:space="preserve">została wybudowana w 1815 r. Budowla mimo przekształceń zachowała typowe cechy świątyni </w:t>
      </w:r>
      <w:proofErr w:type="spellStart"/>
      <w:r w:rsidRPr="00A21BFB">
        <w:rPr>
          <w:rFonts w:ascii="Candara" w:hAnsi="Candara"/>
          <w:sz w:val="22"/>
          <w:szCs w:val="22"/>
        </w:rPr>
        <w:t>zachodniołemkowskiej</w:t>
      </w:r>
      <w:proofErr w:type="spellEnd"/>
      <w:r w:rsidRPr="00A21BFB">
        <w:rPr>
          <w:rFonts w:ascii="Candara" w:hAnsi="Candara"/>
          <w:sz w:val="22"/>
          <w:szCs w:val="22"/>
        </w:rPr>
        <w:t>. Polichromia neobarokowa na stropach i ścianach pochodzi z pocz. XX w. (pośrodku stropu nad nawą przedstawienie Sądu Ostatecznego). W wyposażeniu znajduje się ikonostas z XIX w., ołtarz główny, składający się z XIX-wiecznej podstawy i XVIII-wiecznej nastawy (znajduje się w nim ikona Matki Boskiej Orantki), dwa boczne ołtarze z ikonami Św. św. Cyryla i Metodego oraz Św. św. Włodzimierza i Olgi.</w:t>
      </w:r>
      <w:r w:rsidRPr="00A21BFB">
        <w:rPr>
          <w:rStyle w:val="Odwoanieprzypisudolnego"/>
          <w:rFonts w:ascii="Candara" w:hAnsi="Candara"/>
          <w:sz w:val="22"/>
          <w:szCs w:val="22"/>
        </w:rPr>
        <w:footnoteReference w:id="33"/>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 </w:t>
      </w:r>
      <w:r w:rsidR="009C26AC" w:rsidRPr="00A21BFB">
        <w:rPr>
          <w:rFonts w:ascii="Candara" w:hAnsi="Candara"/>
          <w:b/>
          <w:sz w:val="22"/>
          <w:szCs w:val="22"/>
        </w:rPr>
        <w:t xml:space="preserve">Kościół </w:t>
      </w:r>
      <w:r w:rsidR="007B5381" w:rsidRPr="00A21BFB">
        <w:rPr>
          <w:rFonts w:ascii="Candara" w:hAnsi="Candara"/>
          <w:b/>
          <w:sz w:val="22"/>
          <w:szCs w:val="22"/>
        </w:rPr>
        <w:t>parafialny</w:t>
      </w:r>
      <w:r w:rsidR="009C26AC" w:rsidRPr="00A21BFB">
        <w:rPr>
          <w:rFonts w:ascii="Candara" w:hAnsi="Candara"/>
          <w:b/>
          <w:sz w:val="22"/>
          <w:szCs w:val="22"/>
        </w:rPr>
        <w:t xml:space="preserve"> pw. </w:t>
      </w:r>
      <w:proofErr w:type="spellStart"/>
      <w:r w:rsidR="009C26AC" w:rsidRPr="00A21BFB">
        <w:rPr>
          <w:rFonts w:ascii="Candara" w:hAnsi="Candara"/>
          <w:b/>
          <w:sz w:val="22"/>
          <w:szCs w:val="22"/>
        </w:rPr>
        <w:t>św.</w:t>
      </w:r>
      <w:r w:rsidRPr="00A21BFB">
        <w:rPr>
          <w:rFonts w:ascii="Candara" w:hAnsi="Candara"/>
          <w:b/>
          <w:sz w:val="22"/>
          <w:szCs w:val="22"/>
        </w:rPr>
        <w:t>Filipa</w:t>
      </w:r>
      <w:proofErr w:type="spellEnd"/>
      <w:r w:rsidRPr="00A21BFB">
        <w:rPr>
          <w:rFonts w:ascii="Candara" w:hAnsi="Candara"/>
          <w:b/>
          <w:sz w:val="22"/>
          <w:szCs w:val="22"/>
        </w:rPr>
        <w:t xml:space="preserve"> i Jakuba</w:t>
      </w:r>
      <w:r w:rsidR="009C26AC" w:rsidRPr="00A21BFB">
        <w:rPr>
          <w:rFonts w:ascii="Candara" w:hAnsi="Candara"/>
          <w:b/>
          <w:sz w:val="22"/>
          <w:szCs w:val="22"/>
        </w:rPr>
        <w:t xml:space="preserve"> w Mystkowie</w:t>
      </w:r>
    </w:p>
    <w:p w:rsidR="00CC1C0C" w:rsidRPr="00A21BFB" w:rsidRDefault="00CC1C0C"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Parafia Mystków powstała z fundacji Królowej Jadwigi i Władysława Łokietka w latach 1320-1326. Dawny kościół parafialny drewniany był pod wezwaniem św. Mikołaja Biskupa, obecnie - św. apostołów Filipa i Jakuba został zbudowany w latach 1905-1910 według projektu arch. dr Edgara </w:t>
      </w:r>
      <w:proofErr w:type="spellStart"/>
      <w:r w:rsidRPr="00A21BFB">
        <w:rPr>
          <w:rFonts w:ascii="Candara" w:hAnsi="Candara"/>
          <w:sz w:val="22"/>
          <w:szCs w:val="22"/>
        </w:rPr>
        <w:t>Kowatsa</w:t>
      </w:r>
      <w:proofErr w:type="spellEnd"/>
      <w:r w:rsidRPr="00A21BFB">
        <w:rPr>
          <w:rFonts w:ascii="Candara" w:hAnsi="Candara"/>
          <w:sz w:val="22"/>
          <w:szCs w:val="22"/>
        </w:rPr>
        <w:t xml:space="preserve">, konsekrował go arcybiskup Leon </w:t>
      </w:r>
      <w:proofErr w:type="spellStart"/>
      <w:r w:rsidRPr="00A21BFB">
        <w:rPr>
          <w:rFonts w:ascii="Candara" w:hAnsi="Candara"/>
          <w:sz w:val="22"/>
          <w:szCs w:val="22"/>
        </w:rPr>
        <w:t>Wałęga</w:t>
      </w:r>
      <w:proofErr w:type="spellEnd"/>
      <w:r w:rsidRPr="00A21BFB">
        <w:rPr>
          <w:rFonts w:ascii="Candara" w:hAnsi="Candara"/>
          <w:sz w:val="22"/>
          <w:szCs w:val="22"/>
        </w:rPr>
        <w:t xml:space="preserve"> 13.06.1924 roku. Kościół jest neobarokowy, murowany z cegły i kamienia, kryty blachą, jednonawowy na planie krzyża, z prezbiterium półkoliście zamkniętym. Po bokach znajduje się zakrystia i kaplica, w podziemiach której znajduje się urządzenie ogrzewcze kościoła zaprojektowane przez Antoniego </w:t>
      </w:r>
      <w:proofErr w:type="spellStart"/>
      <w:r w:rsidRPr="00A21BFB">
        <w:rPr>
          <w:rFonts w:ascii="Candara" w:hAnsi="Candara"/>
          <w:sz w:val="22"/>
          <w:szCs w:val="22"/>
        </w:rPr>
        <w:t>Dagnana</w:t>
      </w:r>
      <w:proofErr w:type="spellEnd"/>
      <w:r w:rsidRPr="00A21BFB">
        <w:rPr>
          <w:rFonts w:ascii="Candara" w:hAnsi="Candara"/>
          <w:sz w:val="22"/>
          <w:szCs w:val="22"/>
        </w:rPr>
        <w:t xml:space="preserve"> z Tarnowa. Od frontu znajduje się wieża, w której wiszą trzy dzwony poświęcone 6 października 1968 roku. </w:t>
      </w:r>
      <w:r w:rsidRPr="00A21BFB">
        <w:rPr>
          <w:rFonts w:ascii="Candara" w:hAnsi="Candara"/>
          <w:sz w:val="22"/>
          <w:szCs w:val="22"/>
        </w:rPr>
        <w:lastRenderedPageBreak/>
        <w:t>Wnętrze nakryte sklepieniami kolebkowymi, podziały ścian piastrowe. Dachy siodłowe, nad korpusem wieżyczka na sygnaturkę, hełm wieży typu barokowego.</w:t>
      </w:r>
      <w:r w:rsidRPr="00A21BFB">
        <w:rPr>
          <w:rStyle w:val="Odwoanieprzypisudolnego"/>
          <w:rFonts w:ascii="Candara" w:hAnsi="Candara"/>
          <w:sz w:val="22"/>
          <w:szCs w:val="22"/>
        </w:rPr>
        <w:footnoteReference w:id="34"/>
      </w:r>
      <w:r w:rsidRPr="00A21BFB">
        <w:rPr>
          <w:rFonts w:ascii="Candara" w:hAnsi="Candara"/>
          <w:sz w:val="22"/>
          <w:szCs w:val="22"/>
        </w:rPr>
        <w:t xml:space="preserve"> </w:t>
      </w:r>
    </w:p>
    <w:p w:rsidR="002A79B0" w:rsidRPr="00A21BFB" w:rsidRDefault="002A79B0" w:rsidP="00A21BFB">
      <w:pPr>
        <w:pStyle w:val="Nagwek3"/>
        <w:spacing w:before="0" w:beforeAutospacing="0" w:after="240" w:afterAutospacing="0"/>
        <w:rPr>
          <w:rFonts w:ascii="Candara" w:hAnsi="Candara"/>
        </w:rPr>
      </w:pPr>
      <w:bookmarkStart w:id="18" w:name="_Toc436731210"/>
      <w:r w:rsidRPr="00A21BFB">
        <w:rPr>
          <w:rFonts w:ascii="Candara" w:hAnsi="Candara"/>
        </w:rPr>
        <w:t>Zespoły ludowe</w:t>
      </w:r>
      <w:bookmarkEnd w:id="18"/>
    </w:p>
    <w:p w:rsidR="002A79B0" w:rsidRPr="00A21BFB" w:rsidRDefault="002A79B0" w:rsidP="00A21BFB">
      <w:pPr>
        <w:pStyle w:val="Default"/>
        <w:spacing w:after="240" w:line="276" w:lineRule="auto"/>
        <w:jc w:val="both"/>
        <w:rPr>
          <w:rFonts w:ascii="Candara" w:hAnsi="Candara"/>
          <w:sz w:val="22"/>
          <w:szCs w:val="22"/>
        </w:rPr>
      </w:pPr>
      <w:r w:rsidRPr="00A21BFB">
        <w:rPr>
          <w:rFonts w:ascii="Candara" w:hAnsi="Candara"/>
          <w:sz w:val="22"/>
          <w:szCs w:val="22"/>
        </w:rPr>
        <w:t xml:space="preserve">Na terenie LGD Korona Sądecka działa również kilka zespołów, które kultywują tradycje regionalne, w szczególności zaś kulturę Lachów Sądeckich.  </w:t>
      </w:r>
    </w:p>
    <w:p w:rsidR="002A79B0" w:rsidRPr="00A21BFB" w:rsidRDefault="002A79B0" w:rsidP="00A21BFB">
      <w:pPr>
        <w:pStyle w:val="Default"/>
        <w:spacing w:after="240" w:line="276" w:lineRule="auto"/>
        <w:jc w:val="both"/>
        <w:rPr>
          <w:rFonts w:ascii="Candara" w:hAnsi="Candara"/>
          <w:sz w:val="22"/>
          <w:szCs w:val="22"/>
          <w:u w:val="single"/>
        </w:rPr>
      </w:pPr>
      <w:r w:rsidRPr="00A21BFB">
        <w:rPr>
          <w:rFonts w:ascii="Candara" w:hAnsi="Candara"/>
          <w:sz w:val="22"/>
          <w:szCs w:val="22"/>
          <w:u w:val="single"/>
        </w:rPr>
        <w:t>Gmina Chełmiec:</w:t>
      </w:r>
    </w:p>
    <w:p w:rsidR="002A79B0" w:rsidRPr="00A21BFB" w:rsidRDefault="002A79B0" w:rsidP="00A21BFB">
      <w:pPr>
        <w:pStyle w:val="Default"/>
        <w:numPr>
          <w:ilvl w:val="0"/>
          <w:numId w:val="12"/>
        </w:numPr>
        <w:spacing w:line="276" w:lineRule="auto"/>
        <w:ind w:left="709"/>
        <w:jc w:val="both"/>
        <w:rPr>
          <w:rFonts w:ascii="Candara" w:hAnsi="Candara"/>
          <w:sz w:val="22"/>
          <w:szCs w:val="22"/>
        </w:rPr>
      </w:pPr>
      <w:proofErr w:type="spellStart"/>
      <w:r w:rsidRPr="00A21BFB">
        <w:rPr>
          <w:rFonts w:ascii="Candara" w:hAnsi="Candara"/>
          <w:b/>
          <w:sz w:val="22"/>
          <w:szCs w:val="22"/>
        </w:rPr>
        <w:t>RZPiT</w:t>
      </w:r>
      <w:proofErr w:type="spellEnd"/>
      <w:r w:rsidRPr="00A21BFB">
        <w:rPr>
          <w:rFonts w:ascii="Candara" w:hAnsi="Candara"/>
          <w:b/>
          <w:sz w:val="22"/>
          <w:szCs w:val="22"/>
        </w:rPr>
        <w:t xml:space="preserve"> „</w:t>
      </w:r>
      <w:proofErr w:type="spellStart"/>
      <w:r w:rsidRPr="00A21BFB">
        <w:rPr>
          <w:rFonts w:ascii="Candara" w:hAnsi="Candara"/>
          <w:b/>
          <w:sz w:val="22"/>
          <w:szCs w:val="22"/>
        </w:rPr>
        <w:t>Piątkowioki</w:t>
      </w:r>
      <w:proofErr w:type="spellEnd"/>
      <w:r w:rsidRPr="00A21BFB">
        <w:rPr>
          <w:rFonts w:ascii="Candara" w:hAnsi="Candara"/>
          <w:sz w:val="22"/>
          <w:szCs w:val="22"/>
        </w:rPr>
        <w:t>" – celem zespołu jest kultywowanie i popularyzacja Lachowskiego folkloru poprzez prezentowanie na scenie tańców, śpiewów, zwyczajów i obrzędów ludowych.</w:t>
      </w:r>
      <w:r w:rsidRPr="00A21BFB">
        <w:rPr>
          <w:rStyle w:val="Odwoanieprzypisudolnego"/>
          <w:rFonts w:ascii="Candara" w:hAnsi="Candara"/>
          <w:sz w:val="22"/>
          <w:szCs w:val="22"/>
        </w:rPr>
        <w:footnoteReference w:id="35"/>
      </w:r>
      <w:r w:rsidRPr="00A21BFB">
        <w:rPr>
          <w:rFonts w:ascii="Candara" w:hAnsi="Candara"/>
          <w:sz w:val="22"/>
          <w:szCs w:val="22"/>
        </w:rPr>
        <w:t xml:space="preserve"> </w:t>
      </w:r>
    </w:p>
    <w:p w:rsidR="002A79B0" w:rsidRPr="00A21BFB" w:rsidRDefault="002A79B0" w:rsidP="00A21BFB">
      <w:pPr>
        <w:pStyle w:val="Default"/>
        <w:numPr>
          <w:ilvl w:val="0"/>
          <w:numId w:val="12"/>
        </w:numPr>
        <w:spacing w:line="276" w:lineRule="auto"/>
        <w:ind w:left="709"/>
        <w:jc w:val="both"/>
        <w:rPr>
          <w:rFonts w:ascii="Candara" w:hAnsi="Candara"/>
          <w:sz w:val="22"/>
          <w:szCs w:val="22"/>
        </w:rPr>
      </w:pPr>
      <w:r w:rsidRPr="00A21BFB">
        <w:rPr>
          <w:rFonts w:ascii="Candara" w:hAnsi="Candara"/>
          <w:b/>
          <w:sz w:val="22"/>
          <w:szCs w:val="22"/>
        </w:rPr>
        <w:t>Mała Helenka</w:t>
      </w:r>
      <w:r w:rsidRPr="00A21BFB">
        <w:rPr>
          <w:rFonts w:ascii="Candara" w:hAnsi="Candara"/>
          <w:sz w:val="22"/>
          <w:szCs w:val="22"/>
        </w:rPr>
        <w:t xml:space="preserve"> – zespół skupiający młode talenty z Chełmca i okolicznych wiosek mający na celu propagowanie, rozwój, kultywowanie i przekazywanie tradycji dziadków i rodziców młodym pokoleniom oraz kształtowanie właściwych postaw obywatelskich i społecznych działając w grupie.</w:t>
      </w:r>
      <w:r w:rsidRPr="00A21BFB">
        <w:rPr>
          <w:rStyle w:val="Odwoanieprzypisudolnego"/>
          <w:rFonts w:ascii="Candara" w:hAnsi="Candara"/>
          <w:sz w:val="22"/>
          <w:szCs w:val="22"/>
        </w:rPr>
        <w:t xml:space="preserve"> </w:t>
      </w:r>
      <w:r w:rsidRPr="00A21BFB">
        <w:rPr>
          <w:rStyle w:val="Odwoanieprzypisudolnego"/>
          <w:rFonts w:ascii="Candara" w:hAnsi="Candara"/>
          <w:sz w:val="22"/>
          <w:szCs w:val="22"/>
        </w:rPr>
        <w:footnoteReference w:id="36"/>
      </w:r>
    </w:p>
    <w:p w:rsidR="002A79B0" w:rsidRPr="00A21BFB" w:rsidRDefault="002A79B0" w:rsidP="00AF73BE">
      <w:pPr>
        <w:pStyle w:val="Default"/>
        <w:numPr>
          <w:ilvl w:val="0"/>
          <w:numId w:val="12"/>
        </w:numPr>
        <w:spacing w:after="240" w:line="276" w:lineRule="auto"/>
        <w:ind w:left="709"/>
        <w:jc w:val="both"/>
        <w:rPr>
          <w:rFonts w:ascii="Candara" w:hAnsi="Candara"/>
          <w:sz w:val="22"/>
          <w:szCs w:val="22"/>
        </w:rPr>
      </w:pPr>
      <w:r w:rsidRPr="00A21BFB">
        <w:rPr>
          <w:rFonts w:ascii="Candara" w:hAnsi="Candara"/>
          <w:b/>
          <w:sz w:val="22"/>
          <w:szCs w:val="22"/>
        </w:rPr>
        <w:t xml:space="preserve">Zespół Pieśni i Tańca "Świniarsko"- </w:t>
      </w:r>
      <w:r w:rsidRPr="00A21BFB">
        <w:rPr>
          <w:rFonts w:ascii="Candara" w:hAnsi="Candara"/>
          <w:sz w:val="22"/>
          <w:szCs w:val="22"/>
        </w:rPr>
        <w:t>zespół śpiewów i tańców ludowych dla dzieci i młodzieży działający od kwietnia 2006 roku. Zespół oprócz nauki tańca i śpiewu oferuje także grę na instrumentach tj.: akordeon, keyboard, pianino czy skrzypce.</w:t>
      </w:r>
      <w:r w:rsidRPr="00A21BFB">
        <w:rPr>
          <w:rStyle w:val="Odwoanieprzypisudolnego"/>
          <w:rFonts w:ascii="Candara" w:hAnsi="Candara"/>
          <w:sz w:val="22"/>
          <w:szCs w:val="22"/>
        </w:rPr>
        <w:footnoteReference w:id="37"/>
      </w:r>
    </w:p>
    <w:p w:rsidR="002A79B0" w:rsidRPr="00A21BFB" w:rsidRDefault="002A79B0" w:rsidP="00A21BFB">
      <w:pPr>
        <w:pStyle w:val="Default"/>
        <w:spacing w:line="276" w:lineRule="auto"/>
        <w:jc w:val="both"/>
        <w:rPr>
          <w:rFonts w:ascii="Candara" w:hAnsi="Candara"/>
          <w:sz w:val="22"/>
          <w:szCs w:val="22"/>
          <w:u w:val="single"/>
        </w:rPr>
      </w:pPr>
      <w:r w:rsidRPr="00A21BFB">
        <w:rPr>
          <w:rFonts w:ascii="Candara" w:hAnsi="Candara"/>
          <w:sz w:val="22"/>
          <w:szCs w:val="22"/>
          <w:u w:val="single"/>
        </w:rPr>
        <w:t>Gmina Grybów:</w:t>
      </w:r>
    </w:p>
    <w:p w:rsidR="002A79B0" w:rsidRPr="00852F65" w:rsidRDefault="002A79B0" w:rsidP="00A21BFB">
      <w:pPr>
        <w:pStyle w:val="Default"/>
        <w:numPr>
          <w:ilvl w:val="0"/>
          <w:numId w:val="13"/>
        </w:numPr>
        <w:spacing w:after="240" w:line="276" w:lineRule="auto"/>
        <w:ind w:left="709"/>
        <w:jc w:val="both"/>
        <w:rPr>
          <w:rFonts w:ascii="Candara" w:hAnsi="Candara"/>
          <w:sz w:val="22"/>
          <w:szCs w:val="22"/>
        </w:rPr>
      </w:pPr>
      <w:r w:rsidRPr="00A21BFB">
        <w:rPr>
          <w:rFonts w:ascii="Candara" w:hAnsi="Candara"/>
          <w:b/>
          <w:sz w:val="22"/>
          <w:szCs w:val="22"/>
        </w:rPr>
        <w:t xml:space="preserve">Stowarzyszenie Regionalne </w:t>
      </w:r>
      <w:proofErr w:type="spellStart"/>
      <w:r w:rsidRPr="00A21BFB">
        <w:rPr>
          <w:rFonts w:ascii="Candara" w:hAnsi="Candara"/>
          <w:b/>
          <w:sz w:val="22"/>
          <w:szCs w:val="22"/>
        </w:rPr>
        <w:t>Kowalnia</w:t>
      </w:r>
      <w:proofErr w:type="spellEnd"/>
      <w:r w:rsidRPr="00A21BFB">
        <w:rPr>
          <w:rFonts w:ascii="Candara" w:hAnsi="Candara"/>
          <w:b/>
          <w:sz w:val="22"/>
          <w:szCs w:val="22"/>
        </w:rPr>
        <w:t xml:space="preserve"> </w:t>
      </w:r>
      <w:r w:rsidRPr="00A21BFB">
        <w:rPr>
          <w:rFonts w:ascii="Candara" w:hAnsi="Candara"/>
          <w:sz w:val="22"/>
          <w:szCs w:val="22"/>
        </w:rPr>
        <w:t xml:space="preserve">– zespół prezentuje folklor Pogórzan Beskidu Niskiego, udziela się w nim zarówno młodzież, jak i starsi. Do programu zespołu należą tradycje miodobrania, występy chóru czy teatru obrzędowego. Promuje także </w:t>
      </w:r>
      <w:r w:rsidRPr="00852F65">
        <w:rPr>
          <w:rFonts w:ascii="Candara" w:hAnsi="Candara"/>
          <w:sz w:val="22"/>
          <w:szCs w:val="22"/>
        </w:rPr>
        <w:t>indywidualnych tancerzy oraz muzyków ludowych.</w:t>
      </w:r>
      <w:r w:rsidRPr="00852F65">
        <w:rPr>
          <w:rStyle w:val="Odwoanieprzypisudolnego"/>
          <w:rFonts w:ascii="Candara" w:hAnsi="Candara"/>
          <w:sz w:val="22"/>
          <w:szCs w:val="22"/>
        </w:rPr>
        <w:footnoteReference w:id="38"/>
      </w:r>
    </w:p>
    <w:p w:rsidR="009B506D" w:rsidRPr="00852F65" w:rsidRDefault="009B506D" w:rsidP="00A21BFB">
      <w:pPr>
        <w:pStyle w:val="Default"/>
        <w:numPr>
          <w:ilvl w:val="0"/>
          <w:numId w:val="13"/>
        </w:numPr>
        <w:spacing w:after="240" w:line="276" w:lineRule="auto"/>
        <w:ind w:left="709"/>
        <w:jc w:val="both"/>
        <w:rPr>
          <w:rFonts w:ascii="Candara" w:hAnsi="Candara"/>
          <w:sz w:val="22"/>
          <w:szCs w:val="22"/>
        </w:rPr>
      </w:pPr>
      <w:r w:rsidRPr="00852F65">
        <w:rPr>
          <w:rFonts w:ascii="Candara" w:hAnsi="Candara"/>
          <w:b/>
          <w:sz w:val="22"/>
          <w:szCs w:val="22"/>
        </w:rPr>
        <w:t>Echo Jaworzna</w:t>
      </w:r>
    </w:p>
    <w:p w:rsidR="002A79B0" w:rsidRPr="00A21BFB" w:rsidRDefault="002A79B0" w:rsidP="00A21BFB">
      <w:pPr>
        <w:pStyle w:val="Default"/>
        <w:spacing w:after="240" w:line="276" w:lineRule="auto"/>
        <w:jc w:val="both"/>
        <w:rPr>
          <w:rFonts w:ascii="Candara" w:hAnsi="Candara"/>
          <w:sz w:val="22"/>
          <w:szCs w:val="22"/>
          <w:u w:val="single"/>
        </w:rPr>
      </w:pPr>
      <w:r w:rsidRPr="00852F65">
        <w:rPr>
          <w:rFonts w:ascii="Candara" w:hAnsi="Candara"/>
          <w:sz w:val="22"/>
          <w:szCs w:val="22"/>
          <w:u w:val="single"/>
        </w:rPr>
        <w:t>Gmina Kamionka</w:t>
      </w:r>
      <w:r w:rsidRPr="00A21BFB">
        <w:rPr>
          <w:rFonts w:ascii="Candara" w:hAnsi="Candara"/>
          <w:sz w:val="22"/>
          <w:szCs w:val="22"/>
          <w:u w:val="single"/>
        </w:rPr>
        <w:t xml:space="preserve"> Wielka:</w:t>
      </w:r>
    </w:p>
    <w:p w:rsidR="002A79B0" w:rsidRPr="00A21BFB" w:rsidRDefault="002A79B0" w:rsidP="00A21BFB">
      <w:pPr>
        <w:pStyle w:val="Default"/>
        <w:numPr>
          <w:ilvl w:val="0"/>
          <w:numId w:val="13"/>
        </w:numPr>
        <w:spacing w:line="276" w:lineRule="auto"/>
        <w:ind w:left="709"/>
        <w:jc w:val="both"/>
        <w:rPr>
          <w:rFonts w:ascii="Candara" w:hAnsi="Candara"/>
          <w:sz w:val="22"/>
          <w:szCs w:val="22"/>
        </w:rPr>
      </w:pPr>
      <w:r w:rsidRPr="00A21BFB">
        <w:rPr>
          <w:rStyle w:val="Pogrubienie"/>
          <w:rFonts w:ascii="Candara" w:hAnsi="Candara"/>
          <w:sz w:val="22"/>
          <w:szCs w:val="22"/>
        </w:rPr>
        <w:t xml:space="preserve">Dziecięcy Zespół Folklorystyczny "Mali </w:t>
      </w:r>
      <w:proofErr w:type="spellStart"/>
      <w:r w:rsidRPr="00A21BFB">
        <w:rPr>
          <w:rStyle w:val="Pogrubienie"/>
          <w:rFonts w:ascii="Candara" w:hAnsi="Candara"/>
          <w:sz w:val="22"/>
          <w:szCs w:val="22"/>
        </w:rPr>
        <w:t>Mystkowianie</w:t>
      </w:r>
      <w:proofErr w:type="spellEnd"/>
      <w:r w:rsidRPr="00A21BFB">
        <w:rPr>
          <w:rStyle w:val="Pogrubienie"/>
          <w:rFonts w:ascii="Candara" w:hAnsi="Candara"/>
          <w:sz w:val="22"/>
          <w:szCs w:val="22"/>
        </w:rPr>
        <w:t>"</w:t>
      </w:r>
      <w:r w:rsidRPr="00A21BFB">
        <w:rPr>
          <w:rFonts w:ascii="Candara" w:hAnsi="Candara"/>
          <w:sz w:val="22"/>
          <w:szCs w:val="22"/>
        </w:rPr>
        <w:t xml:space="preserve"> – Dziecięcy Zespół Regionalny zajmujący się folklorem – tradycją i kulturą Lachów Sądeckich. Zespół prezentuje autentyczny taniec, śpiew i muzykę folkloru Ziemi Sądeckiej zarówno w formie tanecznej, jak i obrzędowo-zwyczajowej. Poprzez realizację coraz to nowszych programów członkowie zespołu uczą się szacunku do rodzimej tradycji bawiąc się, tańcząc i śpiewając.</w:t>
      </w:r>
      <w:r w:rsidRPr="00A21BFB">
        <w:rPr>
          <w:rStyle w:val="Odwoanieprzypisudolnego"/>
          <w:rFonts w:ascii="Candara" w:hAnsi="Candara"/>
          <w:sz w:val="22"/>
          <w:szCs w:val="22"/>
        </w:rPr>
        <w:footnoteReference w:id="39"/>
      </w:r>
    </w:p>
    <w:p w:rsidR="004F7123" w:rsidRPr="00A21BFB" w:rsidRDefault="004F7123" w:rsidP="00A21BFB">
      <w:pPr>
        <w:pStyle w:val="Default"/>
        <w:numPr>
          <w:ilvl w:val="0"/>
          <w:numId w:val="13"/>
        </w:numPr>
        <w:tabs>
          <w:tab w:val="left" w:pos="709"/>
        </w:tabs>
        <w:spacing w:line="276" w:lineRule="auto"/>
        <w:ind w:left="709"/>
        <w:jc w:val="both"/>
        <w:rPr>
          <w:rFonts w:ascii="Candara" w:hAnsi="Candara"/>
          <w:sz w:val="22"/>
          <w:szCs w:val="22"/>
        </w:rPr>
      </w:pPr>
      <w:r w:rsidRPr="00A21BFB">
        <w:rPr>
          <w:rFonts w:ascii="Candara" w:hAnsi="Candara"/>
          <w:b/>
          <w:sz w:val="22"/>
          <w:szCs w:val="22"/>
        </w:rPr>
        <w:lastRenderedPageBreak/>
        <w:t>Zespół Śpiewaczy „</w:t>
      </w:r>
      <w:proofErr w:type="spellStart"/>
      <w:r w:rsidRPr="00A21BFB">
        <w:rPr>
          <w:rFonts w:ascii="Candara" w:hAnsi="Candara"/>
          <w:b/>
          <w:sz w:val="22"/>
          <w:szCs w:val="22"/>
        </w:rPr>
        <w:t>Kamionczanki</w:t>
      </w:r>
      <w:proofErr w:type="spellEnd"/>
      <w:r w:rsidRPr="00A21BFB">
        <w:rPr>
          <w:rFonts w:ascii="Candara" w:hAnsi="Candara"/>
          <w:b/>
          <w:sz w:val="22"/>
          <w:szCs w:val="22"/>
        </w:rPr>
        <w:t>”</w:t>
      </w:r>
      <w:r w:rsidRPr="00A21BFB">
        <w:rPr>
          <w:rFonts w:ascii="Candara" w:hAnsi="Candara"/>
          <w:sz w:val="22"/>
          <w:szCs w:val="22"/>
        </w:rPr>
        <w:t xml:space="preserve"> – </w:t>
      </w:r>
      <w:r w:rsidRPr="00A21BFB">
        <w:rPr>
          <w:rStyle w:val="Odwoanieprzypisudolnego"/>
          <w:rFonts w:ascii="Candara" w:hAnsi="Candara"/>
          <w:sz w:val="22"/>
          <w:szCs w:val="22"/>
        </w:rPr>
        <w:footnoteReference w:id="40"/>
      </w:r>
      <w:r w:rsidRPr="00A21BFB">
        <w:rPr>
          <w:rFonts w:ascii="Candara" w:hAnsi="Candara"/>
          <w:sz w:val="22"/>
          <w:szCs w:val="22"/>
        </w:rPr>
        <w:t xml:space="preserve"> - Zespół prezentuje folklor muzyczny Lachów Sądeckich. Obecnie liczy piętnaście członkiń w wieku od pięćdziesięciu do siedemdziesięciu siedmiu lat śpiewających w układzie dwugłosowym bez udziału instrumentów, z zachowaniem gwary. „</w:t>
      </w:r>
      <w:proofErr w:type="spellStart"/>
      <w:r w:rsidRPr="00A21BFB">
        <w:rPr>
          <w:rFonts w:ascii="Candara" w:hAnsi="Candara"/>
          <w:sz w:val="22"/>
          <w:szCs w:val="22"/>
        </w:rPr>
        <w:t>Kamionczanki</w:t>
      </w:r>
      <w:proofErr w:type="spellEnd"/>
      <w:r w:rsidRPr="00A21BFB">
        <w:rPr>
          <w:rFonts w:ascii="Candara" w:hAnsi="Candara"/>
          <w:sz w:val="22"/>
          <w:szCs w:val="22"/>
        </w:rPr>
        <w:t>” śpiewają pieśni i piosenki, które pamiętają z lat dzieciństwa, przekazane przez mamy i babcie, uświetniając imprezy miejscowe, gminne i ponadgminne. Wśród bogatego repertuaru przewijają się dawne pieśni pasterskie, obrzędowe (weselne, pogrzebowe), miłosne, religijne (adwentowe, wielkopostne, pastorałki, kolędy), przyśpiewki i ballady.</w:t>
      </w:r>
    </w:p>
    <w:p w:rsidR="004F7123" w:rsidRPr="00A21BFB" w:rsidRDefault="004F7123" w:rsidP="00A21BFB">
      <w:pPr>
        <w:pStyle w:val="Default"/>
        <w:numPr>
          <w:ilvl w:val="0"/>
          <w:numId w:val="13"/>
        </w:numPr>
        <w:tabs>
          <w:tab w:val="left" w:pos="709"/>
        </w:tabs>
        <w:spacing w:line="276" w:lineRule="auto"/>
        <w:ind w:left="709" w:hanging="357"/>
        <w:jc w:val="both"/>
        <w:rPr>
          <w:rStyle w:val="Pogrubienie"/>
          <w:rFonts w:ascii="Candara" w:hAnsi="Candara"/>
          <w:b w:val="0"/>
          <w:sz w:val="22"/>
          <w:szCs w:val="22"/>
        </w:rPr>
      </w:pPr>
      <w:r w:rsidRPr="00A21BFB">
        <w:rPr>
          <w:rStyle w:val="Pogrubienie"/>
          <w:rFonts w:ascii="Candara" w:hAnsi="Candara"/>
          <w:sz w:val="22"/>
          <w:szCs w:val="22"/>
        </w:rPr>
        <w:t xml:space="preserve">Zespół Regionalny "Mali </w:t>
      </w:r>
      <w:proofErr w:type="spellStart"/>
      <w:r w:rsidRPr="00A21BFB">
        <w:rPr>
          <w:rStyle w:val="Pogrubienie"/>
          <w:rFonts w:ascii="Candara" w:hAnsi="Candara"/>
          <w:sz w:val="22"/>
          <w:szCs w:val="22"/>
        </w:rPr>
        <w:t>Mszalniczanie</w:t>
      </w:r>
      <w:proofErr w:type="spellEnd"/>
      <w:r w:rsidRPr="00A21BFB">
        <w:rPr>
          <w:rStyle w:val="Pogrubienie"/>
          <w:rFonts w:ascii="Candara" w:hAnsi="Candara"/>
          <w:sz w:val="22"/>
          <w:szCs w:val="22"/>
        </w:rPr>
        <w:t>"</w:t>
      </w:r>
      <w:r w:rsidRPr="00A21BFB">
        <w:rPr>
          <w:rStyle w:val="Odwoanieprzypisudolnego"/>
          <w:rFonts w:ascii="Candara" w:hAnsi="Candara"/>
          <w:bCs/>
          <w:sz w:val="22"/>
          <w:szCs w:val="22"/>
        </w:rPr>
        <w:footnoteReference w:id="41"/>
      </w:r>
      <w:r w:rsidRPr="00A21BFB">
        <w:rPr>
          <w:rStyle w:val="Pogrubienie"/>
          <w:rFonts w:ascii="Candara" w:hAnsi="Candara"/>
          <w:b w:val="0"/>
          <w:sz w:val="22"/>
          <w:szCs w:val="22"/>
        </w:rPr>
        <w:t xml:space="preserve"> - </w:t>
      </w:r>
      <w:r w:rsidRPr="00A21BFB">
        <w:rPr>
          <w:rFonts w:ascii="Candara" w:hAnsi="Candara"/>
          <w:bCs/>
          <w:sz w:val="22"/>
          <w:szCs w:val="22"/>
        </w:rPr>
        <w:t xml:space="preserve">Zespół skupia ponad 40 najbardziej uzdolnionych muzycznie i tanecznie dzieci z tej szkoły w wieku od 6 do 12 lat. Przynależność do zespołu jest dobrym przykładem wychowania regionalnego tych dzieci. Grupa najbardziej uzdolnionych muzycznie i tanecznie dzieci prezentuje dawne zwyczaje i obrzędy. "Mali </w:t>
      </w:r>
      <w:proofErr w:type="spellStart"/>
      <w:r w:rsidRPr="00A21BFB">
        <w:rPr>
          <w:rFonts w:ascii="Candara" w:hAnsi="Candara"/>
          <w:bCs/>
          <w:sz w:val="22"/>
          <w:szCs w:val="22"/>
        </w:rPr>
        <w:t>Mszalniczanie</w:t>
      </w:r>
      <w:proofErr w:type="spellEnd"/>
      <w:r w:rsidRPr="00A21BFB">
        <w:rPr>
          <w:rFonts w:ascii="Candara" w:hAnsi="Candara"/>
          <w:bCs/>
          <w:sz w:val="22"/>
          <w:szCs w:val="22"/>
        </w:rPr>
        <w:t>" prezentują folklor dziecięcy regionu "Lachów Sądeckich", pielęgnując dawne zwyczaje, zabawy, przyśpiewki. Żywiołowy taniec i śpiew, doskonale zachowana gwara oraz niezwykle barwne stroje regionalne decydują o powodzeniu zespołu.</w:t>
      </w:r>
    </w:p>
    <w:p w:rsidR="004F7123" w:rsidRPr="00037071" w:rsidRDefault="004F7123" w:rsidP="00A21BFB">
      <w:pPr>
        <w:pStyle w:val="Default"/>
        <w:numPr>
          <w:ilvl w:val="0"/>
          <w:numId w:val="13"/>
        </w:numPr>
        <w:tabs>
          <w:tab w:val="left" w:pos="709"/>
        </w:tabs>
        <w:spacing w:line="276" w:lineRule="auto"/>
        <w:ind w:left="709"/>
        <w:jc w:val="both"/>
        <w:rPr>
          <w:rStyle w:val="Pogrubienie"/>
          <w:rFonts w:ascii="Candara" w:hAnsi="Candara"/>
          <w:b w:val="0"/>
          <w:sz w:val="22"/>
          <w:szCs w:val="22"/>
        </w:rPr>
      </w:pPr>
      <w:r w:rsidRPr="00037071">
        <w:rPr>
          <w:rStyle w:val="Pogrubienie"/>
          <w:rFonts w:ascii="Candara" w:hAnsi="Candara"/>
          <w:sz w:val="22"/>
          <w:szCs w:val="22"/>
        </w:rPr>
        <w:t>Dziecięcy Zespół Regionalny „Mały Skalnik”</w:t>
      </w:r>
      <w:r w:rsidRPr="00A21BFB">
        <w:rPr>
          <w:rStyle w:val="Odwoanieprzypisudolnego"/>
          <w:rFonts w:ascii="Candara" w:hAnsi="Candara"/>
          <w:b/>
          <w:bCs/>
          <w:sz w:val="22"/>
          <w:szCs w:val="22"/>
        </w:rPr>
        <w:footnoteReference w:id="42"/>
      </w:r>
      <w:r w:rsidRPr="00037071">
        <w:rPr>
          <w:rStyle w:val="Pogrubienie"/>
          <w:rFonts w:ascii="Candara" w:hAnsi="Candara"/>
          <w:sz w:val="22"/>
          <w:szCs w:val="22"/>
        </w:rPr>
        <w:t xml:space="preserve"> - </w:t>
      </w:r>
      <w:r w:rsidRPr="00037071">
        <w:rPr>
          <w:rStyle w:val="Pogrubienie"/>
          <w:rFonts w:ascii="Candara" w:hAnsi="Candara"/>
          <w:b w:val="0"/>
          <w:sz w:val="22"/>
          <w:szCs w:val="22"/>
        </w:rPr>
        <w:t>Zespół ten przyjął swoją nazwę od najwyższego wzniesienia w okolicy Kamionki. „Mały Skalnik” reprezentuje rejon etnograficzny „Lachów Sądeckich” położony u podnóża najdalej na północ wysuniętej części Karpat. Region Lachów Sądeckich należy do najbardziej atrakcyjnych kulturowo w Polsce, tak pod względem muzyki, śpiewu, tańca, zwyczajów, obrzędów a przede wszystkim bogatego stroju, który w dużym stopniu decyduje o efekcie scenicznym.</w:t>
      </w:r>
      <w:r w:rsidR="00037071">
        <w:rPr>
          <w:rStyle w:val="Pogrubienie"/>
          <w:rFonts w:ascii="Candara" w:hAnsi="Candara"/>
          <w:b w:val="0"/>
          <w:sz w:val="22"/>
          <w:szCs w:val="22"/>
        </w:rPr>
        <w:t xml:space="preserve"> </w:t>
      </w:r>
      <w:r w:rsidRPr="00037071">
        <w:rPr>
          <w:rStyle w:val="Pogrubienie"/>
          <w:rFonts w:ascii="Candara" w:hAnsi="Candara"/>
          <w:b w:val="0"/>
          <w:sz w:val="22"/>
          <w:szCs w:val="22"/>
        </w:rPr>
        <w:t>„Mały Skalnik” prezentuje folklor w formie autentycznej.</w:t>
      </w:r>
    </w:p>
    <w:p w:rsidR="004F7123" w:rsidRDefault="004F7123" w:rsidP="00037071">
      <w:pPr>
        <w:pStyle w:val="Default"/>
        <w:numPr>
          <w:ilvl w:val="0"/>
          <w:numId w:val="13"/>
        </w:numPr>
        <w:tabs>
          <w:tab w:val="left" w:pos="709"/>
        </w:tabs>
        <w:spacing w:line="276" w:lineRule="auto"/>
        <w:ind w:left="709"/>
        <w:jc w:val="both"/>
        <w:rPr>
          <w:rFonts w:ascii="Candara" w:hAnsi="Candara"/>
          <w:sz w:val="22"/>
          <w:szCs w:val="22"/>
        </w:rPr>
      </w:pPr>
      <w:r w:rsidRPr="00A21BFB">
        <w:rPr>
          <w:rFonts w:ascii="Candara" w:hAnsi="Candara"/>
          <w:b/>
          <w:sz w:val="22"/>
          <w:szCs w:val="22"/>
        </w:rPr>
        <w:t>Zespół Regionalny „</w:t>
      </w:r>
      <w:proofErr w:type="spellStart"/>
      <w:r w:rsidRPr="00A21BFB">
        <w:rPr>
          <w:rFonts w:ascii="Candara" w:hAnsi="Candara"/>
          <w:b/>
          <w:sz w:val="22"/>
          <w:szCs w:val="22"/>
        </w:rPr>
        <w:t>Mszalniczanie</w:t>
      </w:r>
      <w:proofErr w:type="spellEnd"/>
      <w:r w:rsidRPr="00A21BFB">
        <w:rPr>
          <w:rFonts w:ascii="Candara" w:hAnsi="Candara"/>
          <w:b/>
          <w:sz w:val="22"/>
          <w:szCs w:val="22"/>
        </w:rPr>
        <w:t>”</w:t>
      </w:r>
      <w:r w:rsidRPr="00A21BFB">
        <w:rPr>
          <w:rStyle w:val="Odwoanieprzypisudolnego"/>
          <w:rFonts w:ascii="Candara" w:hAnsi="Candara"/>
          <w:b/>
          <w:sz w:val="22"/>
          <w:szCs w:val="22"/>
        </w:rPr>
        <w:footnoteReference w:id="43"/>
      </w:r>
      <w:r w:rsidRPr="00A21BFB">
        <w:rPr>
          <w:rFonts w:ascii="Candara" w:hAnsi="Candara"/>
          <w:b/>
          <w:sz w:val="22"/>
          <w:szCs w:val="22"/>
        </w:rPr>
        <w:t xml:space="preserve"> - </w:t>
      </w:r>
      <w:r w:rsidRPr="00A21BFB">
        <w:rPr>
          <w:rFonts w:ascii="Candara" w:hAnsi="Candara"/>
          <w:sz w:val="22"/>
          <w:szCs w:val="22"/>
        </w:rPr>
        <w:t>Zespół „</w:t>
      </w:r>
      <w:proofErr w:type="spellStart"/>
      <w:r w:rsidRPr="00A21BFB">
        <w:rPr>
          <w:rFonts w:ascii="Candara" w:hAnsi="Candara"/>
          <w:sz w:val="22"/>
          <w:szCs w:val="22"/>
        </w:rPr>
        <w:t>Mszalniczanie</w:t>
      </w:r>
      <w:proofErr w:type="spellEnd"/>
      <w:r w:rsidRPr="00A21BFB">
        <w:rPr>
          <w:rFonts w:ascii="Candara" w:hAnsi="Candara"/>
          <w:sz w:val="22"/>
          <w:szCs w:val="22"/>
        </w:rPr>
        <w:t>” prezentuje folklor swojego regionu w formie autentycznej. Są to nie tylko pieśni, tańce i muzyka, ale też widowiska będące rekonstrukcją wcześniejszych obrzędów z tego terenu. W zespole tańczą zarówno młodzi jak i starsi, a wyróżnia ich strój, taniec i śpiew a także sposób zachowania się na scenie. Zgodnie z tradycją ludową muzykę tworzą skrzypce prym, skrzypce sekund, klarnet, trąbka i kontrabas.</w:t>
      </w:r>
    </w:p>
    <w:p w:rsidR="000A5760" w:rsidRPr="00304FB0" w:rsidRDefault="00304FB0" w:rsidP="00304FB0">
      <w:pPr>
        <w:pStyle w:val="Default"/>
        <w:numPr>
          <w:ilvl w:val="0"/>
          <w:numId w:val="13"/>
        </w:numPr>
        <w:tabs>
          <w:tab w:val="left" w:pos="709"/>
        </w:tabs>
        <w:spacing w:line="276" w:lineRule="auto"/>
        <w:ind w:left="709"/>
        <w:jc w:val="both"/>
        <w:rPr>
          <w:rFonts w:ascii="Candara" w:hAnsi="Candara"/>
          <w:sz w:val="22"/>
          <w:szCs w:val="22"/>
        </w:rPr>
      </w:pPr>
      <w:r w:rsidRPr="000A5760">
        <w:rPr>
          <w:rFonts w:ascii="Candara" w:hAnsi="Candara"/>
          <w:b/>
          <w:sz w:val="22"/>
          <w:szCs w:val="22"/>
        </w:rPr>
        <w:t xml:space="preserve">Zespół Regionalny „Skalnik” – </w:t>
      </w:r>
      <w:r w:rsidRPr="000A5760">
        <w:rPr>
          <w:rFonts w:ascii="Candara" w:hAnsi="Candara"/>
          <w:sz w:val="22"/>
          <w:szCs w:val="22"/>
        </w:rPr>
        <w:t xml:space="preserve">Zespół ten prezentuje tradycje etnograficznego regionu „Lachów Sądeckich”. Grupa ta odnosi liczne sukcesy na arenie krajowej. Zespół odznacza się także kultywowaniem tradycji kolędniczych w regionie. Grupa w trakcie swojej działalności nagrała 4 płyty CD z </w:t>
      </w:r>
      <w:r w:rsidRPr="00304FB0">
        <w:rPr>
          <w:rFonts w:ascii="Candara" w:hAnsi="Candara"/>
          <w:sz w:val="22"/>
          <w:szCs w:val="22"/>
        </w:rPr>
        <w:t>kolędami i pastorałkami "Na muzyce", "Po kolędzie", "My z kamieńskiej doliny" oraz " Jezu śliczny kwiecie".</w:t>
      </w:r>
      <w:r w:rsidR="009B506D" w:rsidRPr="00304FB0">
        <w:rPr>
          <w:rStyle w:val="Odwoanieprzypisudolnego"/>
          <w:rFonts w:ascii="Candara" w:hAnsi="Candara"/>
          <w:b/>
          <w:sz w:val="22"/>
          <w:szCs w:val="22"/>
        </w:rPr>
        <w:footnoteReference w:id="44"/>
      </w:r>
    </w:p>
    <w:p w:rsidR="002A79B0" w:rsidRDefault="002A79B0" w:rsidP="00A21BFB">
      <w:pPr>
        <w:pStyle w:val="Default"/>
        <w:spacing w:line="276" w:lineRule="auto"/>
        <w:jc w:val="both"/>
        <w:rPr>
          <w:rFonts w:ascii="Candara" w:hAnsi="Candara"/>
          <w:sz w:val="22"/>
          <w:szCs w:val="22"/>
        </w:rPr>
      </w:pPr>
      <w:r w:rsidRPr="00A21BFB">
        <w:rPr>
          <w:rFonts w:ascii="Candara" w:hAnsi="Candara"/>
          <w:sz w:val="22"/>
          <w:szCs w:val="22"/>
        </w:rPr>
        <w:lastRenderedPageBreak/>
        <w:t>Jedyną gminą wchodzącą w skład LGD Korona Sądecka, na której nie działa żaden zespół ludowy jest Miasto Grybów. Wynika to prawdopodobnie z chęci zachowania przez mieszkańców mieszczańskiej mentalności</w:t>
      </w:r>
      <w:r w:rsidRPr="00A21BFB">
        <w:rPr>
          <w:rStyle w:val="Odwoanieprzypisudolnego"/>
          <w:rFonts w:ascii="Candara" w:hAnsi="Candara"/>
          <w:sz w:val="22"/>
          <w:szCs w:val="22"/>
        </w:rPr>
        <w:footnoteReference w:id="45"/>
      </w:r>
      <w:r w:rsidRPr="00A21BFB">
        <w:rPr>
          <w:rFonts w:ascii="Candara" w:hAnsi="Candara"/>
          <w:sz w:val="22"/>
          <w:szCs w:val="22"/>
        </w:rPr>
        <w:t xml:space="preserve">. </w:t>
      </w:r>
    </w:p>
    <w:p w:rsidR="002E77C2" w:rsidRDefault="002E77C2" w:rsidP="00A21BFB">
      <w:pPr>
        <w:pStyle w:val="Default"/>
        <w:spacing w:line="276" w:lineRule="auto"/>
        <w:jc w:val="both"/>
        <w:rPr>
          <w:rFonts w:ascii="Candara" w:hAnsi="Candara"/>
          <w:sz w:val="22"/>
          <w:szCs w:val="22"/>
        </w:rPr>
      </w:pPr>
    </w:p>
    <w:p w:rsidR="002E77C2" w:rsidRDefault="002E77C2" w:rsidP="00A21BFB">
      <w:pPr>
        <w:pStyle w:val="Default"/>
        <w:spacing w:line="276" w:lineRule="auto"/>
        <w:jc w:val="both"/>
        <w:rPr>
          <w:rFonts w:ascii="Candara" w:hAnsi="Candara"/>
          <w:sz w:val="22"/>
          <w:szCs w:val="22"/>
        </w:rPr>
      </w:pPr>
      <w:r>
        <w:rPr>
          <w:rFonts w:ascii="Candara" w:hAnsi="Candara"/>
          <w:sz w:val="22"/>
          <w:szCs w:val="22"/>
        </w:rPr>
        <w:t xml:space="preserve">Ponadto na terenie LGD Korona Sądecka działa szereg orkiestr dętych, w tym: </w:t>
      </w:r>
    </w:p>
    <w:p w:rsidR="002E77C2" w:rsidRDefault="00725D41" w:rsidP="00D80F15">
      <w:pPr>
        <w:pStyle w:val="Default"/>
        <w:numPr>
          <w:ilvl w:val="0"/>
          <w:numId w:val="22"/>
        </w:numPr>
        <w:spacing w:line="276" w:lineRule="auto"/>
        <w:jc w:val="both"/>
        <w:rPr>
          <w:rFonts w:ascii="Candara" w:hAnsi="Candara"/>
          <w:sz w:val="22"/>
          <w:szCs w:val="22"/>
        </w:rPr>
      </w:pPr>
      <w:r>
        <w:rPr>
          <w:rFonts w:ascii="Candara" w:hAnsi="Candara"/>
          <w:sz w:val="22"/>
          <w:szCs w:val="22"/>
        </w:rPr>
        <w:t>Orkiestra Dęta z Ptaszkowej,</w:t>
      </w:r>
    </w:p>
    <w:p w:rsidR="00725D41" w:rsidRDefault="00725D41" w:rsidP="00D80F15">
      <w:pPr>
        <w:pStyle w:val="Default"/>
        <w:numPr>
          <w:ilvl w:val="0"/>
          <w:numId w:val="22"/>
        </w:numPr>
        <w:spacing w:line="276" w:lineRule="auto"/>
        <w:jc w:val="both"/>
        <w:rPr>
          <w:rFonts w:ascii="Candara" w:hAnsi="Candara"/>
          <w:sz w:val="22"/>
          <w:szCs w:val="22"/>
        </w:rPr>
      </w:pPr>
      <w:r>
        <w:rPr>
          <w:rFonts w:ascii="Candara" w:hAnsi="Candara"/>
          <w:sz w:val="22"/>
          <w:szCs w:val="22"/>
        </w:rPr>
        <w:t xml:space="preserve">Orkiestra Dęta z </w:t>
      </w:r>
      <w:proofErr w:type="spellStart"/>
      <w:r>
        <w:rPr>
          <w:rFonts w:ascii="Candara" w:hAnsi="Candara"/>
          <w:sz w:val="22"/>
          <w:szCs w:val="22"/>
        </w:rPr>
        <w:t>Siołkowej</w:t>
      </w:r>
      <w:proofErr w:type="spellEnd"/>
      <w:r>
        <w:rPr>
          <w:rFonts w:ascii="Candara" w:hAnsi="Candara"/>
          <w:sz w:val="22"/>
          <w:szCs w:val="22"/>
        </w:rPr>
        <w:t>,</w:t>
      </w:r>
    </w:p>
    <w:p w:rsidR="00725D41" w:rsidRDefault="00725D41" w:rsidP="00D80F15">
      <w:pPr>
        <w:pStyle w:val="Default"/>
        <w:numPr>
          <w:ilvl w:val="0"/>
          <w:numId w:val="22"/>
        </w:numPr>
        <w:spacing w:line="276" w:lineRule="auto"/>
        <w:jc w:val="both"/>
        <w:rPr>
          <w:rFonts w:ascii="Candara" w:hAnsi="Candara"/>
          <w:sz w:val="22"/>
          <w:szCs w:val="22"/>
        </w:rPr>
      </w:pPr>
      <w:r>
        <w:rPr>
          <w:rFonts w:ascii="Candara" w:hAnsi="Candara"/>
          <w:sz w:val="22"/>
          <w:szCs w:val="22"/>
        </w:rPr>
        <w:t>Orkiestra Dęta z Florynki,</w:t>
      </w:r>
    </w:p>
    <w:p w:rsidR="001E6B13" w:rsidRPr="001E6B13" w:rsidRDefault="00725D41" w:rsidP="00D80F15">
      <w:pPr>
        <w:pStyle w:val="Default"/>
        <w:numPr>
          <w:ilvl w:val="0"/>
          <w:numId w:val="22"/>
        </w:numPr>
        <w:spacing w:line="276" w:lineRule="auto"/>
        <w:rPr>
          <w:rFonts w:ascii="Candara" w:hAnsi="Candara"/>
          <w:sz w:val="22"/>
          <w:szCs w:val="22"/>
        </w:rPr>
      </w:pPr>
      <w:r w:rsidRPr="001E6B13">
        <w:rPr>
          <w:rFonts w:ascii="Candara" w:hAnsi="Candara"/>
          <w:sz w:val="22"/>
          <w:szCs w:val="22"/>
        </w:rPr>
        <w:t>Orkiestra Dęta z Mystkowa,</w:t>
      </w:r>
    </w:p>
    <w:p w:rsidR="001E6B13" w:rsidRPr="001E6B13" w:rsidRDefault="001E6B13" w:rsidP="00D80F15">
      <w:pPr>
        <w:pStyle w:val="Default"/>
        <w:numPr>
          <w:ilvl w:val="0"/>
          <w:numId w:val="22"/>
        </w:numPr>
        <w:spacing w:line="276" w:lineRule="auto"/>
        <w:rPr>
          <w:rFonts w:ascii="Candara" w:hAnsi="Candara"/>
          <w:b/>
          <w:sz w:val="22"/>
          <w:szCs w:val="22"/>
        </w:rPr>
      </w:pPr>
      <w:r w:rsidRPr="001E6B13">
        <w:rPr>
          <w:rStyle w:val="Pogrubienie"/>
          <w:rFonts w:ascii="Candara" w:hAnsi="Candara"/>
          <w:b w:val="0"/>
          <w:sz w:val="22"/>
          <w:szCs w:val="22"/>
        </w:rPr>
        <w:t>Orkiestra Dęta w Librantowej</w:t>
      </w:r>
      <w:r>
        <w:rPr>
          <w:rStyle w:val="Pogrubienie"/>
          <w:rFonts w:ascii="Candara" w:hAnsi="Candara"/>
          <w:b w:val="0"/>
          <w:sz w:val="22"/>
          <w:szCs w:val="22"/>
        </w:rPr>
        <w:t>.</w:t>
      </w:r>
    </w:p>
    <w:p w:rsidR="00725D41" w:rsidRDefault="00725D41" w:rsidP="001E6B13">
      <w:pPr>
        <w:pStyle w:val="Default"/>
        <w:spacing w:line="276" w:lineRule="auto"/>
        <w:ind w:left="720"/>
        <w:jc w:val="both"/>
        <w:rPr>
          <w:rFonts w:ascii="Candara" w:hAnsi="Candara"/>
          <w:sz w:val="22"/>
          <w:szCs w:val="22"/>
        </w:rPr>
      </w:pPr>
    </w:p>
    <w:p w:rsidR="000A5760" w:rsidRPr="00A21BFB" w:rsidRDefault="000A5760" w:rsidP="00A21BFB">
      <w:pPr>
        <w:pStyle w:val="Default"/>
        <w:spacing w:line="276" w:lineRule="auto"/>
        <w:jc w:val="both"/>
        <w:rPr>
          <w:rFonts w:ascii="Candara" w:hAnsi="Candara"/>
          <w:sz w:val="22"/>
          <w:szCs w:val="22"/>
        </w:rPr>
      </w:pPr>
    </w:p>
    <w:p w:rsidR="00CC1C0C" w:rsidRPr="00037071" w:rsidRDefault="00CC1C0C" w:rsidP="00037071">
      <w:pPr>
        <w:pStyle w:val="Nagwek3"/>
        <w:spacing w:before="0" w:beforeAutospacing="0" w:after="240" w:afterAutospacing="0"/>
        <w:rPr>
          <w:rFonts w:ascii="Candara" w:hAnsi="Candara"/>
        </w:rPr>
      </w:pPr>
      <w:bookmarkStart w:id="19" w:name="_Toc436731211"/>
      <w:r w:rsidRPr="00037071">
        <w:rPr>
          <w:rFonts w:ascii="Candara" w:hAnsi="Candara"/>
        </w:rPr>
        <w:t>Imprezy Kulturalne:</w:t>
      </w:r>
      <w:bookmarkEnd w:id="19"/>
      <w:r w:rsidRPr="00037071">
        <w:rPr>
          <w:rFonts w:ascii="Candara" w:hAnsi="Candara"/>
        </w:rPr>
        <w:t xml:space="preserve"> </w:t>
      </w:r>
    </w:p>
    <w:p w:rsidR="00DC0A4B" w:rsidRPr="00037071" w:rsidRDefault="007A745B" w:rsidP="00037071">
      <w:pPr>
        <w:spacing w:before="0" w:beforeAutospacing="0" w:after="240" w:afterAutospacing="0"/>
      </w:pPr>
      <w:r>
        <w:t xml:space="preserve">Kolejnym elementem, który pomaga podtrzymywać lokalne tradycje, wpływa na tożsamość mieszkańców z regionem  oraz pozwala mieszkańcom na poznanie siebie nawzajem są lokalne imprezy kulturalne. Na terenie LGD Korona Sądecka </w:t>
      </w:r>
      <w:r w:rsidR="001D0D58">
        <w:t xml:space="preserve">organizowanych jest wiele imprez kulturalnych, poniżej wymienione zostały najważniejsze z nich: </w:t>
      </w:r>
    </w:p>
    <w:p w:rsidR="00CC1C0C" w:rsidRPr="00037071" w:rsidRDefault="00CC1C0C" w:rsidP="00037071">
      <w:pPr>
        <w:spacing w:before="0" w:beforeAutospacing="0" w:after="240" w:afterAutospacing="0"/>
        <w:rPr>
          <w:u w:val="single"/>
        </w:rPr>
      </w:pPr>
      <w:r w:rsidRPr="00037071">
        <w:rPr>
          <w:u w:val="single"/>
        </w:rPr>
        <w:t>Gmina Chełmiec:</w:t>
      </w:r>
    </w:p>
    <w:p w:rsidR="00CC1C0C" w:rsidRPr="00037071" w:rsidRDefault="00CC1C0C" w:rsidP="00037071">
      <w:pPr>
        <w:pStyle w:val="Default"/>
        <w:numPr>
          <w:ilvl w:val="0"/>
          <w:numId w:val="14"/>
        </w:numPr>
        <w:spacing w:line="276" w:lineRule="auto"/>
        <w:ind w:left="709"/>
        <w:jc w:val="both"/>
        <w:rPr>
          <w:rFonts w:ascii="Candara" w:hAnsi="Candara"/>
          <w:bCs/>
          <w:sz w:val="22"/>
          <w:szCs w:val="22"/>
        </w:rPr>
      </w:pPr>
      <w:r w:rsidRPr="00037071">
        <w:rPr>
          <w:rFonts w:ascii="Candara" w:hAnsi="Candara"/>
          <w:b/>
          <w:bCs/>
          <w:sz w:val="22"/>
          <w:szCs w:val="22"/>
        </w:rPr>
        <w:t>Gminny Przegląd Dorobku Kulturalnego i Kulinarnego Kół Gospodyń Wiejskich</w:t>
      </w:r>
      <w:r w:rsidRPr="00037071">
        <w:rPr>
          <w:rFonts w:ascii="Candara" w:hAnsi="Candara"/>
          <w:bCs/>
          <w:sz w:val="22"/>
          <w:szCs w:val="22"/>
        </w:rPr>
        <w:t xml:space="preserve"> – konkurs organizowany przez GOK w Chełmcu dla Kół Gospod</w:t>
      </w:r>
      <w:r w:rsidR="00ED4CCB">
        <w:rPr>
          <w:rFonts w:ascii="Candara" w:hAnsi="Candara"/>
          <w:bCs/>
          <w:sz w:val="22"/>
          <w:szCs w:val="22"/>
        </w:rPr>
        <w:t>yń Wiejskich biorących udział w </w:t>
      </w:r>
      <w:r w:rsidRPr="00037071">
        <w:rPr>
          <w:rFonts w:ascii="Candara" w:hAnsi="Candara"/>
          <w:bCs/>
          <w:sz w:val="22"/>
          <w:szCs w:val="22"/>
        </w:rPr>
        <w:t>trzech konkurencjach: kulinarnej, scenicznej i plastycznej.</w:t>
      </w:r>
      <w:r w:rsidRPr="00037071">
        <w:rPr>
          <w:rStyle w:val="Odwoanieprzypisudolnego"/>
          <w:rFonts w:ascii="Candara" w:hAnsi="Candara"/>
          <w:bCs/>
          <w:sz w:val="22"/>
          <w:szCs w:val="22"/>
        </w:rPr>
        <w:footnoteReference w:id="46"/>
      </w:r>
      <w:r w:rsidRPr="00037071">
        <w:rPr>
          <w:rFonts w:ascii="Candara" w:hAnsi="Candara"/>
          <w:bCs/>
          <w:sz w:val="22"/>
          <w:szCs w:val="22"/>
        </w:rPr>
        <w:t xml:space="preserve">  </w:t>
      </w:r>
    </w:p>
    <w:p w:rsidR="00CC1C0C" w:rsidRPr="00037071" w:rsidRDefault="00CC1C0C" w:rsidP="00037071">
      <w:pPr>
        <w:pStyle w:val="Default"/>
        <w:numPr>
          <w:ilvl w:val="0"/>
          <w:numId w:val="14"/>
        </w:numPr>
        <w:spacing w:line="276" w:lineRule="auto"/>
        <w:ind w:left="709"/>
        <w:jc w:val="both"/>
        <w:rPr>
          <w:rStyle w:val="Pogrubienie"/>
          <w:rFonts w:ascii="Candara" w:hAnsi="Candara"/>
          <w:b w:val="0"/>
          <w:sz w:val="22"/>
          <w:szCs w:val="22"/>
        </w:rPr>
      </w:pPr>
      <w:r w:rsidRPr="00037071">
        <w:rPr>
          <w:rStyle w:val="Pogrubienie"/>
          <w:rFonts w:ascii="Candara" w:hAnsi="Candara"/>
          <w:sz w:val="22"/>
          <w:szCs w:val="22"/>
        </w:rPr>
        <w:t>Bieg Legionisty</w:t>
      </w:r>
      <w:r w:rsidRPr="00037071">
        <w:rPr>
          <w:rStyle w:val="Pogrubienie"/>
          <w:rFonts w:ascii="Candara" w:hAnsi="Candara"/>
          <w:b w:val="0"/>
          <w:sz w:val="22"/>
          <w:szCs w:val="22"/>
        </w:rPr>
        <w:t xml:space="preserve"> </w:t>
      </w:r>
      <w:r w:rsidR="00520825" w:rsidRPr="00037071">
        <w:rPr>
          <w:rStyle w:val="Pogrubienie"/>
          <w:rFonts w:ascii="Candara" w:hAnsi="Candara"/>
          <w:b w:val="0"/>
          <w:sz w:val="22"/>
          <w:szCs w:val="22"/>
        </w:rPr>
        <w:t>–</w:t>
      </w:r>
      <w:r w:rsidRPr="00037071">
        <w:rPr>
          <w:rStyle w:val="Pogrubienie"/>
          <w:rFonts w:ascii="Candara" w:hAnsi="Candara"/>
          <w:b w:val="0"/>
          <w:sz w:val="22"/>
          <w:szCs w:val="22"/>
        </w:rPr>
        <w:t xml:space="preserve"> </w:t>
      </w:r>
      <w:r w:rsidRPr="00037071">
        <w:rPr>
          <w:rFonts w:ascii="Candara" w:hAnsi="Candara"/>
          <w:sz w:val="22"/>
          <w:szCs w:val="22"/>
        </w:rPr>
        <w:t>impreza sportowo – patriotyczna dla uczczenia pamięci legionów marszałka Józefa Piłsudskiego walczącego w bitwie pod Marcinkowicami.</w:t>
      </w:r>
      <w:r w:rsidRPr="00037071">
        <w:rPr>
          <w:rStyle w:val="Odwoanieprzypisudolnego"/>
          <w:rFonts w:ascii="Candara" w:hAnsi="Candara"/>
          <w:sz w:val="22"/>
          <w:szCs w:val="22"/>
        </w:rPr>
        <w:footnoteReference w:id="47"/>
      </w:r>
      <w:r w:rsidRPr="00037071">
        <w:rPr>
          <w:rStyle w:val="Pogrubienie"/>
          <w:rFonts w:ascii="Candara" w:hAnsi="Candara"/>
          <w:b w:val="0"/>
          <w:sz w:val="22"/>
          <w:szCs w:val="22"/>
        </w:rPr>
        <w:t xml:space="preserve"> </w:t>
      </w:r>
    </w:p>
    <w:p w:rsidR="00CC1C0C" w:rsidRPr="00037071" w:rsidRDefault="00CC1C0C" w:rsidP="00037071">
      <w:pPr>
        <w:pStyle w:val="Default"/>
        <w:numPr>
          <w:ilvl w:val="0"/>
          <w:numId w:val="14"/>
        </w:numPr>
        <w:spacing w:line="276" w:lineRule="auto"/>
        <w:ind w:left="709"/>
        <w:jc w:val="both"/>
        <w:rPr>
          <w:rStyle w:val="Pogrubienie"/>
          <w:rFonts w:ascii="Candara" w:hAnsi="Candara"/>
          <w:b w:val="0"/>
          <w:sz w:val="22"/>
          <w:szCs w:val="22"/>
        </w:rPr>
      </w:pPr>
      <w:r w:rsidRPr="00037071">
        <w:rPr>
          <w:rStyle w:val="Pogrubienie"/>
          <w:rFonts w:ascii="Candara" w:hAnsi="Candara"/>
          <w:sz w:val="22"/>
          <w:szCs w:val="22"/>
        </w:rPr>
        <w:t>Gminny Przegląd Palm Wielkanocnych</w:t>
      </w:r>
      <w:r w:rsidRPr="00037071">
        <w:rPr>
          <w:rStyle w:val="Pogrubienie"/>
          <w:rFonts w:ascii="Candara" w:hAnsi="Candara"/>
          <w:b w:val="0"/>
          <w:sz w:val="22"/>
          <w:szCs w:val="22"/>
        </w:rPr>
        <w:t xml:space="preserve"> – jedno z największych i najciekawszych przeglądów twórczości ludowej, organizowanych </w:t>
      </w:r>
      <w:r w:rsidR="00ED4CCB">
        <w:rPr>
          <w:rStyle w:val="Pogrubienie"/>
          <w:rFonts w:ascii="Candara" w:hAnsi="Candara"/>
          <w:b w:val="0"/>
          <w:sz w:val="22"/>
          <w:szCs w:val="22"/>
        </w:rPr>
        <w:t>przez Gminny Ośrodek kultury w </w:t>
      </w:r>
      <w:r w:rsidRPr="00037071">
        <w:rPr>
          <w:rStyle w:val="Pogrubienie"/>
          <w:rFonts w:ascii="Candara" w:hAnsi="Candara"/>
          <w:b w:val="0"/>
          <w:sz w:val="22"/>
          <w:szCs w:val="22"/>
        </w:rPr>
        <w:t>Chełmcu wraz z Parafiami z terenu Gminy Chełmiec.</w:t>
      </w:r>
      <w:r w:rsidRPr="00037071">
        <w:rPr>
          <w:rStyle w:val="Odwoanieprzypisudolnego"/>
          <w:rFonts w:ascii="Candara" w:hAnsi="Candara"/>
          <w:bCs/>
          <w:sz w:val="22"/>
          <w:szCs w:val="22"/>
        </w:rPr>
        <w:footnoteReference w:id="48"/>
      </w:r>
      <w:r w:rsidRPr="00037071">
        <w:rPr>
          <w:rStyle w:val="Pogrubienie"/>
          <w:rFonts w:ascii="Candara" w:hAnsi="Candara"/>
          <w:b w:val="0"/>
          <w:sz w:val="22"/>
          <w:szCs w:val="22"/>
        </w:rPr>
        <w:t xml:space="preserve">  </w:t>
      </w:r>
    </w:p>
    <w:p w:rsidR="004F7123" w:rsidRPr="00037071" w:rsidRDefault="004F7123" w:rsidP="00037071">
      <w:pPr>
        <w:pStyle w:val="Default"/>
        <w:numPr>
          <w:ilvl w:val="1"/>
          <w:numId w:val="15"/>
        </w:numPr>
        <w:spacing w:line="276" w:lineRule="auto"/>
        <w:ind w:left="709"/>
        <w:jc w:val="both"/>
        <w:rPr>
          <w:rFonts w:ascii="Candara" w:hAnsi="Candara"/>
          <w:sz w:val="22"/>
          <w:szCs w:val="22"/>
        </w:rPr>
      </w:pPr>
      <w:r w:rsidRPr="00037071">
        <w:rPr>
          <w:rStyle w:val="Pogrubienie"/>
          <w:rFonts w:ascii="Candara" w:hAnsi="Candara"/>
          <w:sz w:val="22"/>
          <w:szCs w:val="22"/>
        </w:rPr>
        <w:t>Przegląd Zespołów Kolędniczych „Przebierańcy w Klęczanach”</w:t>
      </w:r>
      <w:r w:rsidRPr="00037071">
        <w:rPr>
          <w:rFonts w:ascii="Candara" w:hAnsi="Candara"/>
          <w:sz w:val="22"/>
          <w:szCs w:val="22"/>
        </w:rPr>
        <w:t xml:space="preserve"> – jest to konkurs, który ma na celu ochronę dziedzictwa kulturowego regionu poprzez kultywowanie tradycji kolędowania i jej upowszechnianie w środowisku dzieci, młodzieży i dorosłych, ukazywanie zwyczajów i obrzędów bożonarodzeniowych jako ważnego elementu tradycyjnej kultury narodowej oraz wyłonienie najlepszych artystycznie i merytorycznie grup kolędniczych w gminie Chełmiec.</w:t>
      </w:r>
      <w:r w:rsidRPr="00037071">
        <w:rPr>
          <w:rStyle w:val="Odwoanieprzypisudolnego"/>
          <w:rFonts w:ascii="Candara" w:hAnsi="Candara"/>
          <w:sz w:val="22"/>
          <w:szCs w:val="22"/>
        </w:rPr>
        <w:footnoteReference w:id="49"/>
      </w:r>
      <w:r w:rsidRPr="00037071">
        <w:rPr>
          <w:rFonts w:ascii="Candara" w:hAnsi="Candara"/>
          <w:sz w:val="22"/>
          <w:szCs w:val="22"/>
        </w:rPr>
        <w:t xml:space="preserve"> </w:t>
      </w:r>
    </w:p>
    <w:p w:rsidR="004F7123" w:rsidRPr="00037071" w:rsidRDefault="004F7123" w:rsidP="00037071">
      <w:pPr>
        <w:pStyle w:val="Default"/>
        <w:numPr>
          <w:ilvl w:val="1"/>
          <w:numId w:val="15"/>
        </w:numPr>
        <w:spacing w:line="276" w:lineRule="auto"/>
        <w:ind w:left="709"/>
        <w:jc w:val="both"/>
        <w:rPr>
          <w:rFonts w:ascii="Candara" w:hAnsi="Candara"/>
          <w:b/>
          <w:sz w:val="22"/>
          <w:szCs w:val="22"/>
        </w:rPr>
      </w:pPr>
      <w:r w:rsidRPr="00037071">
        <w:rPr>
          <w:rFonts w:ascii="Candara" w:hAnsi="Candara"/>
          <w:b/>
          <w:sz w:val="22"/>
          <w:szCs w:val="22"/>
        </w:rPr>
        <w:lastRenderedPageBreak/>
        <w:t>Imieniny Gminy Chełmiec</w:t>
      </w:r>
      <w:r w:rsidR="0052784D">
        <w:rPr>
          <w:rFonts w:ascii="Candara" w:hAnsi="Candara"/>
          <w:b/>
          <w:sz w:val="22"/>
          <w:szCs w:val="22"/>
        </w:rPr>
        <w:t>.</w:t>
      </w:r>
    </w:p>
    <w:p w:rsidR="0052784D" w:rsidRDefault="0052784D" w:rsidP="001E6B13">
      <w:pPr>
        <w:spacing w:before="0" w:beforeAutospacing="0" w:after="0" w:afterAutospacing="0"/>
        <w:rPr>
          <w:u w:val="single"/>
        </w:rPr>
      </w:pPr>
    </w:p>
    <w:p w:rsidR="00CC1C0C" w:rsidRPr="00037071" w:rsidRDefault="00CC1C0C" w:rsidP="001E6B13">
      <w:pPr>
        <w:spacing w:before="0" w:beforeAutospacing="0" w:after="0" w:afterAutospacing="0"/>
        <w:rPr>
          <w:u w:val="single"/>
        </w:rPr>
      </w:pPr>
      <w:r w:rsidRPr="00037071">
        <w:rPr>
          <w:u w:val="single"/>
        </w:rPr>
        <w:t>Miasto Grybów:</w:t>
      </w:r>
    </w:p>
    <w:p w:rsidR="00CC1C0C" w:rsidRPr="00037071" w:rsidRDefault="00CC1C0C" w:rsidP="00037071">
      <w:pPr>
        <w:pStyle w:val="Default"/>
        <w:numPr>
          <w:ilvl w:val="0"/>
          <w:numId w:val="2"/>
        </w:numPr>
        <w:spacing w:line="276" w:lineRule="auto"/>
        <w:jc w:val="both"/>
        <w:rPr>
          <w:rFonts w:ascii="Candara" w:hAnsi="Candara"/>
          <w:sz w:val="22"/>
          <w:szCs w:val="22"/>
        </w:rPr>
      </w:pPr>
      <w:r w:rsidRPr="00037071">
        <w:rPr>
          <w:rFonts w:ascii="Candara" w:hAnsi="Candara"/>
          <w:b/>
          <w:sz w:val="22"/>
          <w:szCs w:val="22"/>
        </w:rPr>
        <w:t>Grybowskie Lato</w:t>
      </w:r>
      <w:r w:rsidRPr="00037071">
        <w:rPr>
          <w:rFonts w:ascii="Candara" w:hAnsi="Candara"/>
          <w:sz w:val="22"/>
          <w:szCs w:val="22"/>
        </w:rPr>
        <w:t xml:space="preserve"> – to doroczne Dni Miasta, odbywające się w wakacje. W programie imprezy są występy zespołów muzycznych, atrakcje dla dzieci, takie jak spotkania z klaunami, czarownicami, czy piratami, a także plac zabaw z takimi urządzeniami jak zjeżdżalnie, karuzele, elektryczne samochodziki i </w:t>
      </w:r>
      <w:proofErr w:type="spellStart"/>
      <w:r w:rsidRPr="00037071">
        <w:rPr>
          <w:rFonts w:ascii="Candara" w:hAnsi="Candara"/>
          <w:sz w:val="22"/>
          <w:szCs w:val="22"/>
        </w:rPr>
        <w:t>bangee</w:t>
      </w:r>
      <w:proofErr w:type="spellEnd"/>
      <w:r w:rsidRPr="00037071">
        <w:rPr>
          <w:rFonts w:ascii="Candara" w:hAnsi="Candara"/>
          <w:sz w:val="22"/>
          <w:szCs w:val="22"/>
        </w:rPr>
        <w:t>.</w:t>
      </w:r>
      <w:r w:rsidRPr="00037071">
        <w:rPr>
          <w:rStyle w:val="Odwoanieprzypisudolnego"/>
          <w:rFonts w:ascii="Candara" w:hAnsi="Candara"/>
          <w:sz w:val="22"/>
          <w:szCs w:val="22"/>
        </w:rPr>
        <w:footnoteReference w:id="50"/>
      </w:r>
      <w:r w:rsidRPr="00037071">
        <w:rPr>
          <w:rFonts w:ascii="Candara" w:hAnsi="Candara"/>
          <w:sz w:val="22"/>
          <w:szCs w:val="22"/>
        </w:rPr>
        <w:t xml:space="preserve">      </w:t>
      </w:r>
    </w:p>
    <w:p w:rsidR="00CC1C0C" w:rsidRPr="00037071" w:rsidRDefault="00CC1C0C" w:rsidP="00037071">
      <w:pPr>
        <w:pStyle w:val="Default"/>
        <w:numPr>
          <w:ilvl w:val="0"/>
          <w:numId w:val="2"/>
        </w:numPr>
        <w:spacing w:line="276" w:lineRule="auto"/>
        <w:jc w:val="both"/>
        <w:rPr>
          <w:rFonts w:ascii="Candara" w:hAnsi="Candara"/>
          <w:b/>
          <w:sz w:val="22"/>
          <w:szCs w:val="22"/>
        </w:rPr>
      </w:pPr>
      <w:r w:rsidRPr="00037071">
        <w:rPr>
          <w:rFonts w:ascii="Candara" w:hAnsi="Candara"/>
          <w:b/>
          <w:sz w:val="22"/>
          <w:szCs w:val="22"/>
        </w:rPr>
        <w:t>Parafialny Przegląd Jasełek i Przedstawień Bożonarodzeniowych</w:t>
      </w:r>
      <w:r w:rsidR="00037071">
        <w:rPr>
          <w:rFonts w:ascii="Candara" w:hAnsi="Candara"/>
          <w:b/>
          <w:sz w:val="22"/>
          <w:szCs w:val="22"/>
        </w:rPr>
        <w:t>.</w:t>
      </w:r>
    </w:p>
    <w:p w:rsidR="00CC1C0C" w:rsidRPr="00037071" w:rsidRDefault="00CC1C0C" w:rsidP="00037071">
      <w:pPr>
        <w:pStyle w:val="Default"/>
        <w:numPr>
          <w:ilvl w:val="0"/>
          <w:numId w:val="2"/>
        </w:numPr>
        <w:spacing w:line="276" w:lineRule="auto"/>
        <w:jc w:val="both"/>
        <w:rPr>
          <w:rFonts w:ascii="Candara" w:hAnsi="Candara"/>
          <w:sz w:val="22"/>
          <w:szCs w:val="22"/>
        </w:rPr>
      </w:pPr>
      <w:r w:rsidRPr="00037071">
        <w:rPr>
          <w:rFonts w:ascii="Candara" w:hAnsi="Candara"/>
          <w:b/>
          <w:sz w:val="22"/>
          <w:szCs w:val="22"/>
        </w:rPr>
        <w:t>Gwiazdka z Burmistrzem</w:t>
      </w:r>
      <w:r w:rsidRPr="00037071">
        <w:rPr>
          <w:rFonts w:ascii="Candara" w:hAnsi="Candara"/>
          <w:sz w:val="22"/>
          <w:szCs w:val="22"/>
        </w:rPr>
        <w:t xml:space="preserve"> – impreza dla pierwszoklasistów z terenu Miasta Grybowa, sponsorowana przez burmistrza Piotra Piechnika. Co roku organizowany jest inny program, m.in. przedstawienia kukiełkowe, czy spektakle żywego aktora. Dzieci otrzymują także różne upominki.</w:t>
      </w:r>
      <w:r w:rsidRPr="00037071">
        <w:rPr>
          <w:rStyle w:val="Odwoanieprzypisudolnego"/>
          <w:rFonts w:ascii="Candara" w:hAnsi="Candara"/>
          <w:sz w:val="22"/>
          <w:szCs w:val="22"/>
        </w:rPr>
        <w:footnoteReference w:id="51"/>
      </w:r>
    </w:p>
    <w:p w:rsidR="00CC1C0C" w:rsidRPr="00037071" w:rsidRDefault="00CC1C0C" w:rsidP="00037071">
      <w:pPr>
        <w:pStyle w:val="Default"/>
        <w:numPr>
          <w:ilvl w:val="0"/>
          <w:numId w:val="2"/>
        </w:numPr>
        <w:spacing w:line="276" w:lineRule="auto"/>
        <w:jc w:val="both"/>
        <w:rPr>
          <w:rFonts w:ascii="Candara" w:hAnsi="Candara"/>
          <w:b/>
          <w:sz w:val="22"/>
          <w:szCs w:val="22"/>
        </w:rPr>
      </w:pPr>
      <w:r w:rsidRPr="00037071">
        <w:rPr>
          <w:rFonts w:ascii="Candara" w:hAnsi="Candara"/>
          <w:b/>
          <w:sz w:val="22"/>
          <w:szCs w:val="22"/>
        </w:rPr>
        <w:t>Sobótki</w:t>
      </w:r>
      <w:r w:rsidR="00037071">
        <w:rPr>
          <w:rFonts w:ascii="Candara" w:hAnsi="Candara"/>
          <w:b/>
          <w:sz w:val="22"/>
          <w:szCs w:val="22"/>
        </w:rPr>
        <w:t>.</w:t>
      </w:r>
    </w:p>
    <w:p w:rsidR="008921D6" w:rsidRPr="00037071" w:rsidRDefault="008921D6" w:rsidP="00037071">
      <w:pPr>
        <w:spacing w:before="0" w:beforeAutospacing="0" w:after="0" w:afterAutospacing="0"/>
        <w:rPr>
          <w:u w:val="single"/>
        </w:rPr>
      </w:pPr>
    </w:p>
    <w:p w:rsidR="00CC1C0C" w:rsidRPr="00037071" w:rsidRDefault="00CC1C0C" w:rsidP="00037071">
      <w:pPr>
        <w:spacing w:before="0" w:beforeAutospacing="0" w:after="240" w:afterAutospacing="0"/>
        <w:rPr>
          <w:u w:val="single"/>
        </w:rPr>
      </w:pPr>
      <w:r w:rsidRPr="00037071">
        <w:rPr>
          <w:u w:val="single"/>
        </w:rPr>
        <w:t>Gmina Grybów:</w:t>
      </w:r>
    </w:p>
    <w:p w:rsidR="00CC1C0C" w:rsidRPr="00810752" w:rsidRDefault="00CC1C0C" w:rsidP="00037071">
      <w:pPr>
        <w:pStyle w:val="Akapitzlist"/>
        <w:numPr>
          <w:ilvl w:val="0"/>
          <w:numId w:val="11"/>
        </w:numPr>
        <w:spacing w:before="0" w:beforeAutospacing="0" w:after="240" w:afterAutospacing="0"/>
        <w:ind w:left="709"/>
      </w:pPr>
      <w:r w:rsidRPr="00037071">
        <w:rPr>
          <w:b/>
        </w:rPr>
        <w:t>Biesiada u Bartnika</w:t>
      </w:r>
      <w:r w:rsidRPr="00037071">
        <w:t xml:space="preserve"> - święto producentów i konsumentów miodów. Dla pszczelarzy jest ono okazją do wzięcia udziału w dorocznej konferencji szkoleniowej, zaopatrzenia się w profesjonalny sprzęt pszczelarski, matki pszczele, węzę, literaturę fachową, a także do </w:t>
      </w:r>
      <w:r w:rsidRPr="00810752">
        <w:t>sprzedania w punkcie skupu pozyskanego w pasiekach wosku i propolisu. Konsumenci mogą zakupić produkty z miodu i spróbować potraw kuchni regionalnej.</w:t>
      </w:r>
      <w:r w:rsidRPr="00810752">
        <w:rPr>
          <w:rStyle w:val="Odwoanieprzypisudolnego"/>
        </w:rPr>
        <w:footnoteReference w:id="52"/>
      </w:r>
      <w:r w:rsidRPr="00810752">
        <w:t xml:space="preserve">  </w:t>
      </w:r>
    </w:p>
    <w:p w:rsidR="00810752" w:rsidRPr="00810752" w:rsidRDefault="00CC1C0C" w:rsidP="00810752">
      <w:pPr>
        <w:pStyle w:val="Akapitzlist"/>
        <w:numPr>
          <w:ilvl w:val="0"/>
          <w:numId w:val="11"/>
        </w:numPr>
        <w:spacing w:before="0" w:beforeAutospacing="0" w:after="240" w:afterAutospacing="0"/>
        <w:ind w:left="709"/>
        <w:rPr>
          <w:b/>
        </w:rPr>
      </w:pPr>
      <w:r w:rsidRPr="00810752">
        <w:rPr>
          <w:b/>
        </w:rPr>
        <w:t xml:space="preserve">Festyn </w:t>
      </w:r>
      <w:proofErr w:type="spellStart"/>
      <w:r w:rsidRPr="00810752">
        <w:rPr>
          <w:b/>
        </w:rPr>
        <w:t>Ptaszkowiada</w:t>
      </w:r>
      <w:proofErr w:type="spellEnd"/>
      <w:r w:rsidRPr="00810752">
        <w:t xml:space="preserve"> – coroczny festyn odbywający się na boisku szkolnym przy Szkole Podstawowej nr 1 w Gimnazjum w Ptaszkowej. Rozpoczyna się nabożeństwem majowym przy nowym kościele. W programie </w:t>
      </w:r>
      <w:proofErr w:type="spellStart"/>
      <w:r w:rsidRPr="00810752">
        <w:t>Ptaszkowiady</w:t>
      </w:r>
      <w:proofErr w:type="spellEnd"/>
      <w:r w:rsidRPr="00810752">
        <w:t xml:space="preserve"> są liczne atrakcje, czyli m.in. loteria fantowa, turniej piłki siatkowej, biegi przełajowe, występy zespołów dziecięcych, regionalnych, mistrzostwa w kawałach o Ptaszkowej i jej sołtysie i wiele różnych gier.</w:t>
      </w:r>
      <w:r w:rsidRPr="00810752">
        <w:rPr>
          <w:rStyle w:val="Odwoanieprzypisudolnego"/>
        </w:rPr>
        <w:footnoteReference w:id="53"/>
      </w:r>
    </w:p>
    <w:p w:rsidR="00810752" w:rsidRPr="00810752" w:rsidRDefault="00810752" w:rsidP="007172A1">
      <w:pPr>
        <w:pStyle w:val="Akapitzlist"/>
        <w:numPr>
          <w:ilvl w:val="0"/>
          <w:numId w:val="11"/>
        </w:numPr>
        <w:spacing w:before="0" w:beforeAutospacing="0" w:after="240" w:afterAutospacing="0"/>
        <w:ind w:left="709"/>
        <w:rPr>
          <w:b/>
        </w:rPr>
      </w:pPr>
      <w:r w:rsidRPr="00810752">
        <w:rPr>
          <w:b/>
        </w:rPr>
        <w:t xml:space="preserve">Zintegrowana Zimowa Spartakiada - Memoriał im. R. </w:t>
      </w:r>
      <w:proofErr w:type="spellStart"/>
      <w:r w:rsidRPr="00810752">
        <w:rPr>
          <w:b/>
        </w:rPr>
        <w:t>Stramki</w:t>
      </w:r>
      <w:proofErr w:type="spellEnd"/>
      <w:r w:rsidRPr="00810752">
        <w:rPr>
          <w:b/>
        </w:rPr>
        <w:t xml:space="preserve"> i Z. Kmiecia w Ptaszkowej </w:t>
      </w:r>
      <w:r>
        <w:rPr>
          <w:b/>
        </w:rPr>
        <w:t>–</w:t>
      </w:r>
      <w:r w:rsidR="007172A1" w:rsidRPr="007172A1">
        <w:t>zimowa impreza sportowa</w:t>
      </w:r>
      <w:r w:rsidR="007172A1">
        <w:t xml:space="preserve"> dla dzieci i młodzieży</w:t>
      </w:r>
      <w:r w:rsidR="007172A1" w:rsidRPr="007172A1">
        <w:t xml:space="preserve">, której historia </w:t>
      </w:r>
      <w:r w:rsidR="007172A1">
        <w:t>sięga już 60 lat. Corocznie na zawodach spotykają się dzieci wraz z rodzicami walcząc o medale w wielu dyscyplinach sportowych, m.in. biegach narciarskich. Zawody te przygotowane są także na start osób niepełnosprawnych, którzy chętnie włączają się w sportową rywalizację.</w:t>
      </w:r>
      <w:r w:rsidR="007172A1">
        <w:rPr>
          <w:rStyle w:val="Odwoanieprzypisudolnego"/>
        </w:rPr>
        <w:footnoteReference w:id="54"/>
      </w:r>
      <w:r w:rsidR="007172A1">
        <w:t xml:space="preserve"> </w:t>
      </w:r>
    </w:p>
    <w:p w:rsidR="00CC1C0C" w:rsidRPr="00037071" w:rsidRDefault="00CC1C0C" w:rsidP="00037071">
      <w:pPr>
        <w:pStyle w:val="Akapitzlist"/>
        <w:numPr>
          <w:ilvl w:val="0"/>
          <w:numId w:val="11"/>
        </w:numPr>
        <w:spacing w:before="0" w:beforeAutospacing="0" w:after="240" w:afterAutospacing="0"/>
        <w:ind w:left="709"/>
        <w:rPr>
          <w:b/>
        </w:rPr>
      </w:pPr>
      <w:r w:rsidRPr="00037071">
        <w:rPr>
          <w:b/>
        </w:rPr>
        <w:t>Festyn rodzinny w Wyskitnej</w:t>
      </w:r>
      <w:r w:rsidR="00037071">
        <w:rPr>
          <w:b/>
        </w:rPr>
        <w:t>.</w:t>
      </w:r>
    </w:p>
    <w:p w:rsidR="00CC1C0C" w:rsidRPr="00037071" w:rsidRDefault="00CC1C0C" w:rsidP="00037071">
      <w:pPr>
        <w:pStyle w:val="Akapitzlist"/>
        <w:numPr>
          <w:ilvl w:val="0"/>
          <w:numId w:val="11"/>
        </w:numPr>
        <w:spacing w:before="0" w:beforeAutospacing="0" w:after="240" w:afterAutospacing="0"/>
        <w:ind w:left="709"/>
        <w:rPr>
          <w:b/>
        </w:rPr>
      </w:pPr>
      <w:r w:rsidRPr="00037071">
        <w:rPr>
          <w:b/>
        </w:rPr>
        <w:t>Gminny Przegląd Piosenki Pielgrzymkowej</w:t>
      </w:r>
      <w:r w:rsidR="00037071">
        <w:rPr>
          <w:b/>
        </w:rPr>
        <w:t>.</w:t>
      </w:r>
    </w:p>
    <w:p w:rsidR="00CC1C0C" w:rsidRDefault="00CC1C0C" w:rsidP="00037071">
      <w:pPr>
        <w:pStyle w:val="Akapitzlist"/>
        <w:numPr>
          <w:ilvl w:val="0"/>
          <w:numId w:val="11"/>
        </w:numPr>
        <w:spacing w:before="0" w:beforeAutospacing="0" w:after="240" w:afterAutospacing="0"/>
        <w:ind w:left="709"/>
        <w:rPr>
          <w:b/>
        </w:rPr>
      </w:pPr>
      <w:r w:rsidRPr="00037071">
        <w:rPr>
          <w:b/>
        </w:rPr>
        <w:t>Miejsko-Gminne Zawody Sportowo-Pożarnicze</w:t>
      </w:r>
      <w:r w:rsidR="00635328">
        <w:rPr>
          <w:b/>
        </w:rPr>
        <w:t>.</w:t>
      </w:r>
    </w:p>
    <w:p w:rsidR="00635328" w:rsidRPr="00037071" w:rsidRDefault="00635328" w:rsidP="00635328">
      <w:pPr>
        <w:pStyle w:val="Akapitzlist"/>
        <w:spacing w:before="0" w:beforeAutospacing="0" w:after="240" w:afterAutospacing="0"/>
        <w:ind w:left="709"/>
        <w:rPr>
          <w:b/>
        </w:rPr>
      </w:pPr>
    </w:p>
    <w:p w:rsidR="00CC1C0C" w:rsidRPr="00037071" w:rsidRDefault="00635328" w:rsidP="00037071">
      <w:pPr>
        <w:spacing w:before="0" w:beforeAutospacing="0" w:after="240" w:afterAutospacing="0"/>
        <w:rPr>
          <w:u w:val="single"/>
        </w:rPr>
      </w:pPr>
      <w:r>
        <w:rPr>
          <w:u w:val="single"/>
        </w:rPr>
        <w:br w:type="column"/>
      </w:r>
      <w:r w:rsidR="00CC1C0C" w:rsidRPr="00037071">
        <w:rPr>
          <w:u w:val="single"/>
        </w:rPr>
        <w:lastRenderedPageBreak/>
        <w:t>Gmina Kamionka Wielka:</w:t>
      </w:r>
    </w:p>
    <w:p w:rsidR="00037071" w:rsidRDefault="00CC1C0C" w:rsidP="00037071">
      <w:pPr>
        <w:pStyle w:val="Default"/>
        <w:numPr>
          <w:ilvl w:val="0"/>
          <w:numId w:val="3"/>
        </w:numPr>
        <w:spacing w:line="276" w:lineRule="auto"/>
        <w:jc w:val="both"/>
        <w:rPr>
          <w:rFonts w:ascii="Candara" w:hAnsi="Candara"/>
          <w:sz w:val="22"/>
          <w:szCs w:val="22"/>
        </w:rPr>
      </w:pPr>
      <w:r w:rsidRPr="00037071">
        <w:rPr>
          <w:rFonts w:ascii="Candara" w:hAnsi="Candara"/>
          <w:b/>
          <w:sz w:val="22"/>
          <w:szCs w:val="22"/>
        </w:rPr>
        <w:t>Lato w Dolinie Kamionki</w:t>
      </w:r>
      <w:r w:rsidRPr="00037071">
        <w:rPr>
          <w:rFonts w:ascii="Candara" w:hAnsi="Candara"/>
          <w:sz w:val="22"/>
          <w:szCs w:val="22"/>
        </w:rPr>
        <w:t xml:space="preserve"> – jedna z najstarszych imprez w regionie. W programie imprezy występy zespołów regionalnych, koncerty, atrakcje dla dzieci oraz wystawy twórców ludowych.</w:t>
      </w:r>
      <w:r w:rsidRPr="00037071">
        <w:rPr>
          <w:rStyle w:val="Odwoanieprzypisudolnego"/>
          <w:rFonts w:ascii="Candara" w:hAnsi="Candara"/>
          <w:sz w:val="22"/>
          <w:szCs w:val="22"/>
        </w:rPr>
        <w:footnoteReference w:id="55"/>
      </w:r>
      <w:r w:rsidRPr="00037071">
        <w:rPr>
          <w:rFonts w:ascii="Candara" w:hAnsi="Candara"/>
          <w:sz w:val="22"/>
          <w:szCs w:val="22"/>
        </w:rPr>
        <w:t xml:space="preserve">    </w:t>
      </w:r>
    </w:p>
    <w:p w:rsidR="00CC1C0C" w:rsidRPr="00037071" w:rsidRDefault="00CC1C0C" w:rsidP="00037071">
      <w:pPr>
        <w:pStyle w:val="Default"/>
        <w:numPr>
          <w:ilvl w:val="0"/>
          <w:numId w:val="3"/>
        </w:numPr>
        <w:spacing w:line="276" w:lineRule="auto"/>
        <w:jc w:val="both"/>
        <w:rPr>
          <w:rFonts w:ascii="Candara" w:hAnsi="Candara"/>
          <w:b/>
          <w:sz w:val="22"/>
          <w:szCs w:val="22"/>
        </w:rPr>
      </w:pPr>
      <w:r w:rsidRPr="00037071">
        <w:rPr>
          <w:rFonts w:ascii="Candara" w:hAnsi="Candara"/>
          <w:b/>
          <w:sz w:val="22"/>
          <w:szCs w:val="22"/>
        </w:rPr>
        <w:t>Konkurs szopek Bożonarodzeniowych</w:t>
      </w:r>
      <w:r w:rsidR="00037071">
        <w:rPr>
          <w:rFonts w:ascii="Candara" w:hAnsi="Candara"/>
          <w:b/>
          <w:sz w:val="22"/>
          <w:szCs w:val="22"/>
        </w:rPr>
        <w:t>.</w:t>
      </w:r>
    </w:p>
    <w:p w:rsidR="00CC1C0C" w:rsidRPr="00037071" w:rsidRDefault="00CC1C0C" w:rsidP="00037071">
      <w:pPr>
        <w:pStyle w:val="Default"/>
        <w:numPr>
          <w:ilvl w:val="0"/>
          <w:numId w:val="3"/>
        </w:numPr>
        <w:spacing w:line="276" w:lineRule="auto"/>
        <w:jc w:val="both"/>
        <w:rPr>
          <w:rFonts w:ascii="Candara" w:hAnsi="Candara"/>
          <w:color w:val="auto"/>
          <w:sz w:val="22"/>
          <w:szCs w:val="22"/>
        </w:rPr>
      </w:pPr>
      <w:r w:rsidRPr="00037071">
        <w:rPr>
          <w:rFonts w:ascii="Candara" w:hAnsi="Candara"/>
          <w:b/>
          <w:color w:val="auto"/>
          <w:sz w:val="22"/>
          <w:szCs w:val="22"/>
        </w:rPr>
        <w:t>Świętojańskie Powitanie Lata w Królowej Górnej</w:t>
      </w:r>
      <w:r w:rsidRPr="00037071">
        <w:rPr>
          <w:rFonts w:ascii="Candara" w:hAnsi="Candara"/>
          <w:color w:val="auto"/>
          <w:sz w:val="22"/>
          <w:szCs w:val="22"/>
        </w:rPr>
        <w:t xml:space="preserve"> – impreza obejmuje m.in. zawody sportowe, walki rycerskie, ludowe zabawy taneczne oraz występy przygotowane przez Zakon rycerski Ziemi Bieleckiej.</w:t>
      </w:r>
      <w:r w:rsidRPr="00037071">
        <w:rPr>
          <w:rStyle w:val="Odwoanieprzypisudolnego"/>
          <w:rFonts w:ascii="Candara" w:hAnsi="Candara"/>
          <w:color w:val="auto"/>
          <w:sz w:val="22"/>
          <w:szCs w:val="22"/>
        </w:rPr>
        <w:footnoteReference w:id="56"/>
      </w:r>
    </w:p>
    <w:p w:rsidR="00B96038" w:rsidRDefault="00B96038" w:rsidP="00037071">
      <w:pPr>
        <w:pStyle w:val="Default"/>
        <w:numPr>
          <w:ilvl w:val="0"/>
          <w:numId w:val="3"/>
        </w:numPr>
        <w:spacing w:line="276" w:lineRule="auto"/>
        <w:jc w:val="both"/>
        <w:rPr>
          <w:rFonts w:ascii="Candara" w:hAnsi="Candara"/>
          <w:color w:val="auto"/>
          <w:sz w:val="22"/>
          <w:szCs w:val="22"/>
        </w:rPr>
      </w:pPr>
      <w:r w:rsidRPr="00037071">
        <w:rPr>
          <w:rFonts w:ascii="Candara" w:hAnsi="Candara"/>
          <w:b/>
          <w:color w:val="auto"/>
          <w:sz w:val="22"/>
          <w:szCs w:val="22"/>
        </w:rPr>
        <w:t>Powiatowy Przegląd Grup Kolędniczych S</w:t>
      </w:r>
      <w:r w:rsidR="00635328">
        <w:rPr>
          <w:rFonts w:ascii="Candara" w:hAnsi="Candara"/>
          <w:b/>
          <w:color w:val="auto"/>
          <w:sz w:val="22"/>
          <w:szCs w:val="22"/>
        </w:rPr>
        <w:t>ądeckie Kolędowanie</w:t>
      </w:r>
      <w:r w:rsidRPr="00037071">
        <w:rPr>
          <w:rFonts w:ascii="Candara" w:hAnsi="Candara"/>
          <w:b/>
          <w:color w:val="auto"/>
          <w:sz w:val="22"/>
          <w:szCs w:val="22"/>
        </w:rPr>
        <w:t xml:space="preserve">, Dom Ludowy w Mystkowie – </w:t>
      </w:r>
      <w:r w:rsidRPr="00037071">
        <w:rPr>
          <w:rFonts w:ascii="Candara" w:hAnsi="Candara"/>
          <w:color w:val="auto"/>
          <w:sz w:val="22"/>
          <w:szCs w:val="22"/>
        </w:rPr>
        <w:t>impreza pokazująca różnorodne widowiska kolędnicze z wyszukanymi pastorałkami i powinszowaniami oraz ciekawymi postaciami. W wydarzeniu biorą udział laureaci gminnych konkursów kolędniczych.</w:t>
      </w:r>
      <w:r w:rsidRPr="00037071">
        <w:rPr>
          <w:rStyle w:val="Odwoanieprzypisudolnego"/>
          <w:rFonts w:ascii="Candara" w:hAnsi="Candara"/>
          <w:color w:val="auto"/>
          <w:sz w:val="22"/>
          <w:szCs w:val="22"/>
        </w:rPr>
        <w:footnoteReference w:id="57"/>
      </w:r>
    </w:p>
    <w:p w:rsidR="00E15C06" w:rsidRDefault="00E15C06" w:rsidP="00AA0690">
      <w:pPr>
        <w:pStyle w:val="Default"/>
        <w:spacing w:line="276" w:lineRule="auto"/>
        <w:rPr>
          <w:sz w:val="23"/>
          <w:szCs w:val="23"/>
        </w:rPr>
      </w:pPr>
    </w:p>
    <w:p w:rsidR="00F032E6" w:rsidRPr="00CD6249" w:rsidRDefault="00F032E6" w:rsidP="00AF73BE">
      <w:pPr>
        <w:pStyle w:val="Akapitzlist"/>
        <w:autoSpaceDE w:val="0"/>
        <w:autoSpaceDN w:val="0"/>
        <w:adjustRightInd w:val="0"/>
        <w:spacing w:before="0" w:beforeAutospacing="0" w:after="240" w:afterAutospacing="0"/>
        <w:ind w:left="0"/>
        <w:rPr>
          <w:szCs w:val="24"/>
        </w:rPr>
      </w:pPr>
      <w:r>
        <w:rPr>
          <w:szCs w:val="24"/>
        </w:rPr>
        <w:t>Warto w tym miejscu podkreślić, jak ogromne znaczenia dla podtrzymywania tradycji regionu miała działalność LGD Korona Sądecka w latach 2009 – 2015. Rok rocznie od 2009 roku LGD podejmuje szereg inicjatyw kulturalnych, które mają wspierać właśnie kultywowanie tradycji regionalnych. Jednym z nich jest organizacja stoisk promocyjno-informacyjnych podczas</w:t>
      </w:r>
      <w:r w:rsidR="00F93624">
        <w:rPr>
          <w:szCs w:val="24"/>
        </w:rPr>
        <w:t xml:space="preserve"> imprez lokalnych</w:t>
      </w:r>
      <w:r>
        <w:rPr>
          <w:szCs w:val="24"/>
        </w:rPr>
        <w:t xml:space="preserve"> Dni Miasta Grybowa – Grybowskie Lato. Ponadto organizowane są konkursy, warsztaty czy też kiermasze, na których pokazywane są najważniejsze wyroby regionalne oraz lokalna </w:t>
      </w:r>
      <w:r w:rsidRPr="00CD6249">
        <w:rPr>
          <w:szCs w:val="24"/>
        </w:rPr>
        <w:t xml:space="preserve">twórczość.   </w:t>
      </w:r>
      <w:r w:rsidR="00CD6249" w:rsidRPr="00CD6249">
        <w:rPr>
          <w:szCs w:val="24"/>
        </w:rPr>
        <w:t xml:space="preserve">Wśród imprez kulturalnych zorganizowanych przez LGD należy natomiast wymienić: </w:t>
      </w:r>
    </w:p>
    <w:p w:rsidR="00F93624" w:rsidRPr="00CD6249" w:rsidRDefault="00F93624" w:rsidP="00F93624">
      <w:pPr>
        <w:pStyle w:val="Default"/>
        <w:numPr>
          <w:ilvl w:val="0"/>
          <w:numId w:val="3"/>
        </w:numPr>
        <w:spacing w:line="276" w:lineRule="auto"/>
        <w:jc w:val="both"/>
        <w:rPr>
          <w:rFonts w:ascii="Candara" w:hAnsi="Candara"/>
          <w:sz w:val="22"/>
          <w:szCs w:val="22"/>
        </w:rPr>
      </w:pPr>
      <w:r w:rsidRPr="00CD6249">
        <w:rPr>
          <w:rFonts w:ascii="Candara" w:hAnsi="Candara"/>
          <w:b/>
          <w:sz w:val="22"/>
          <w:szCs w:val="22"/>
        </w:rPr>
        <w:t>Wyszehradzki Festiwal Kultury</w:t>
      </w:r>
      <w:r w:rsidRPr="00CD6249">
        <w:rPr>
          <w:rFonts w:ascii="Candara" w:hAnsi="Candara"/>
          <w:sz w:val="22"/>
          <w:szCs w:val="22"/>
        </w:rPr>
        <w:t xml:space="preserve"> – występy zespołów regionalnych z Polski, konkurs Kół Gospodyń Wiejskich o najsmaczniejszą potrawę, liczne atrakcje dla dzieci.</w:t>
      </w:r>
      <w:r w:rsidRPr="00CD6249">
        <w:rPr>
          <w:rStyle w:val="Odwoanieprzypisudolnego"/>
          <w:rFonts w:ascii="Candara" w:hAnsi="Candara"/>
          <w:sz w:val="22"/>
          <w:szCs w:val="22"/>
        </w:rPr>
        <w:footnoteReference w:id="58"/>
      </w:r>
    </w:p>
    <w:p w:rsidR="00CD6249" w:rsidRPr="00CD6249" w:rsidRDefault="00F93624" w:rsidP="00CD6249">
      <w:pPr>
        <w:pStyle w:val="Default"/>
        <w:numPr>
          <w:ilvl w:val="0"/>
          <w:numId w:val="3"/>
        </w:numPr>
        <w:spacing w:line="276" w:lineRule="auto"/>
        <w:jc w:val="both"/>
        <w:rPr>
          <w:rFonts w:ascii="Candara" w:hAnsi="Candara"/>
          <w:color w:val="auto"/>
          <w:sz w:val="22"/>
          <w:szCs w:val="22"/>
        </w:rPr>
      </w:pPr>
      <w:r w:rsidRPr="00CD6249">
        <w:rPr>
          <w:rFonts w:ascii="Candara" w:hAnsi="Candara"/>
          <w:b/>
          <w:sz w:val="22"/>
          <w:szCs w:val="22"/>
        </w:rPr>
        <w:t xml:space="preserve">Kółko rolnicze – Koło Gospodyń Wiejskich w Mszalnicy </w:t>
      </w:r>
      <w:r w:rsidRPr="00CD6249">
        <w:rPr>
          <w:rFonts w:ascii="Candara" w:hAnsi="Candara"/>
          <w:sz w:val="22"/>
          <w:szCs w:val="22"/>
        </w:rPr>
        <w:t xml:space="preserve">– degustacja starodawnych potraw, </w:t>
      </w:r>
      <w:r w:rsidRPr="00CD6249">
        <w:rPr>
          <w:rFonts w:ascii="Candara" w:hAnsi="Candara"/>
          <w:color w:val="auto"/>
          <w:sz w:val="22"/>
          <w:szCs w:val="22"/>
        </w:rPr>
        <w:t>występy twórców ludowych oraz zespołów regionalnych.</w:t>
      </w:r>
      <w:r w:rsidRPr="00CD6249">
        <w:rPr>
          <w:rStyle w:val="Odwoanieprzypisudolnego"/>
          <w:rFonts w:ascii="Candara" w:hAnsi="Candara"/>
          <w:color w:val="auto"/>
          <w:sz w:val="22"/>
          <w:szCs w:val="22"/>
        </w:rPr>
        <w:footnoteReference w:id="59"/>
      </w:r>
    </w:p>
    <w:p w:rsidR="00CD6249" w:rsidRPr="00CD6249" w:rsidRDefault="00CD6249" w:rsidP="00CD6249">
      <w:pPr>
        <w:pStyle w:val="Default"/>
        <w:numPr>
          <w:ilvl w:val="0"/>
          <w:numId w:val="3"/>
        </w:numPr>
        <w:spacing w:line="276" w:lineRule="auto"/>
        <w:jc w:val="both"/>
        <w:rPr>
          <w:rFonts w:ascii="Candara" w:hAnsi="Candara"/>
          <w:color w:val="auto"/>
          <w:sz w:val="22"/>
          <w:szCs w:val="22"/>
        </w:rPr>
      </w:pPr>
      <w:r w:rsidRPr="00CD6249">
        <w:rPr>
          <w:rFonts w:ascii="Candara" w:hAnsi="Candara"/>
          <w:b/>
          <w:sz w:val="22"/>
          <w:szCs w:val="22"/>
        </w:rPr>
        <w:t xml:space="preserve">Festiwal Tradycji – Dożynki Gminne w Paszynie – </w:t>
      </w:r>
      <w:r w:rsidRPr="00CD6249">
        <w:rPr>
          <w:rFonts w:ascii="Candara" w:hAnsi="Candara"/>
          <w:color w:val="auto"/>
          <w:sz w:val="22"/>
          <w:szCs w:val="22"/>
        </w:rPr>
        <w:t>to uroczystość związana ze Świętem Plonów.</w:t>
      </w:r>
      <w:r w:rsidRPr="00CD6249">
        <w:rPr>
          <w:rFonts w:ascii="Candara" w:hAnsi="Candara"/>
          <w:b/>
          <w:color w:val="auto"/>
          <w:sz w:val="22"/>
          <w:szCs w:val="22"/>
        </w:rPr>
        <w:t xml:space="preserve"> </w:t>
      </w:r>
      <w:r w:rsidRPr="00CD6249">
        <w:rPr>
          <w:rFonts w:ascii="Candara" w:hAnsi="Candara"/>
          <w:color w:val="auto"/>
          <w:sz w:val="22"/>
          <w:szCs w:val="22"/>
        </w:rPr>
        <w:t>Rozpoczyna się Mszą Świętą, a następnie korowód dożynkowy udaje się na plac przy Remizie OSP, gdzie odbywają się dalsze uroczystości i biesiada dożynkowa podczas której występują Zespoły Regionalne. Imprezie towarzyszą również stoiska z rękodziełami artystycznymi twórców ludowych z terenu Gminy Chełmiec.</w:t>
      </w:r>
      <w:r w:rsidRPr="00CD6249">
        <w:rPr>
          <w:rStyle w:val="Odwoanieprzypisudolnego"/>
          <w:rFonts w:ascii="Candara" w:hAnsi="Candara"/>
          <w:color w:val="auto"/>
          <w:sz w:val="22"/>
          <w:szCs w:val="22"/>
        </w:rPr>
        <w:footnoteReference w:id="60"/>
      </w:r>
      <w:r w:rsidRPr="00CD6249">
        <w:rPr>
          <w:rFonts w:ascii="Candara" w:hAnsi="Candara"/>
          <w:sz w:val="22"/>
          <w:szCs w:val="22"/>
        </w:rPr>
        <w:t xml:space="preserve">   </w:t>
      </w:r>
    </w:p>
    <w:p w:rsidR="00F93624" w:rsidRPr="00635328" w:rsidRDefault="00F93624" w:rsidP="00CD6249">
      <w:pPr>
        <w:pStyle w:val="Default"/>
        <w:spacing w:line="276" w:lineRule="auto"/>
        <w:ind w:left="720"/>
        <w:jc w:val="both"/>
        <w:rPr>
          <w:rFonts w:ascii="Candara" w:hAnsi="Candara"/>
          <w:sz w:val="22"/>
          <w:szCs w:val="22"/>
          <w:highlight w:val="yellow"/>
        </w:rPr>
      </w:pPr>
    </w:p>
    <w:p w:rsidR="00F93624" w:rsidRDefault="00F93624" w:rsidP="00AF73BE">
      <w:pPr>
        <w:pStyle w:val="Akapitzlist"/>
        <w:autoSpaceDE w:val="0"/>
        <w:autoSpaceDN w:val="0"/>
        <w:adjustRightInd w:val="0"/>
        <w:spacing w:before="0" w:beforeAutospacing="0" w:after="240" w:afterAutospacing="0"/>
        <w:ind w:left="0"/>
        <w:rPr>
          <w:szCs w:val="24"/>
        </w:rPr>
      </w:pPr>
    </w:p>
    <w:p w:rsidR="00F032E6" w:rsidRPr="00F032E6" w:rsidRDefault="00F032E6" w:rsidP="00AF73BE">
      <w:pPr>
        <w:autoSpaceDE w:val="0"/>
        <w:autoSpaceDN w:val="0"/>
        <w:adjustRightInd w:val="0"/>
        <w:spacing w:before="0" w:beforeAutospacing="0" w:after="240" w:afterAutospacing="0"/>
        <w:rPr>
          <w:rFonts w:ascii="Times New Roman" w:hAnsi="Times New Roman"/>
          <w:sz w:val="24"/>
          <w:szCs w:val="24"/>
        </w:rPr>
      </w:pPr>
      <w:r>
        <w:rPr>
          <w:szCs w:val="24"/>
        </w:rPr>
        <w:lastRenderedPageBreak/>
        <w:t xml:space="preserve">Ponadto LGD </w:t>
      </w:r>
      <w:r w:rsidRPr="00F032E6">
        <w:t>Korona</w:t>
      </w:r>
      <w:r>
        <w:t xml:space="preserve"> Sądecka bierze udział w targach, konferencjach oraz</w:t>
      </w:r>
      <w:r w:rsidRPr="00F032E6">
        <w:t xml:space="preserve"> konkursach, także ogólnopolskich (m.in. Udział w Targach Produktów Tradycyjny</w:t>
      </w:r>
      <w:r w:rsidR="00FA3771">
        <w:t xml:space="preserve">ch i Ekologicznych </w:t>
      </w:r>
      <w:proofErr w:type="spellStart"/>
      <w:r w:rsidR="00FA3771">
        <w:t>Regionalia</w:t>
      </w:r>
      <w:proofErr w:type="spellEnd"/>
      <w:r w:rsidR="00FA3771">
        <w:t xml:space="preserve"> w  </w:t>
      </w:r>
      <w:r w:rsidRPr="00F032E6">
        <w:t>Warszawie</w:t>
      </w:r>
      <w:r>
        <w:t xml:space="preserve">) w celu promowania tradycji nowosądeckich. </w:t>
      </w:r>
    </w:p>
    <w:p w:rsidR="00F032E6" w:rsidRDefault="0096101D" w:rsidP="00AF73BE">
      <w:pPr>
        <w:pStyle w:val="Akapitzlist"/>
        <w:autoSpaceDE w:val="0"/>
        <w:autoSpaceDN w:val="0"/>
        <w:adjustRightInd w:val="0"/>
        <w:spacing w:before="0" w:beforeAutospacing="0" w:after="240" w:afterAutospacing="0"/>
        <w:ind w:left="0"/>
      </w:pPr>
      <w:r>
        <w:rPr>
          <w:szCs w:val="24"/>
        </w:rPr>
        <w:t xml:space="preserve">Poza </w:t>
      </w:r>
      <w:r w:rsidRPr="0096101D">
        <w:t xml:space="preserve">działaniami samego Stowarzyszenia LGD Korona Sądecka wiele instytucji działających na terenie LGD skorzystało z możliwości finansowania własnych pomysłów na działania dotyczące kultywowania regionalnych tradycji. </w:t>
      </w:r>
    </w:p>
    <w:p w:rsidR="00C338C1" w:rsidRPr="0096101D" w:rsidRDefault="00C338C1" w:rsidP="00AF73BE">
      <w:pPr>
        <w:pStyle w:val="Akapitzlist"/>
        <w:autoSpaceDE w:val="0"/>
        <w:autoSpaceDN w:val="0"/>
        <w:adjustRightInd w:val="0"/>
        <w:spacing w:before="0" w:beforeAutospacing="0" w:after="240" w:afterAutospacing="0"/>
        <w:ind w:left="0"/>
      </w:pPr>
    </w:p>
    <w:p w:rsidR="0096101D" w:rsidRPr="0096101D" w:rsidRDefault="0096101D" w:rsidP="00B450C9">
      <w:pPr>
        <w:pStyle w:val="Akapitzlist"/>
        <w:autoSpaceDE w:val="0"/>
        <w:autoSpaceDN w:val="0"/>
        <w:adjustRightInd w:val="0"/>
        <w:spacing w:before="0" w:beforeAutospacing="0" w:after="0" w:afterAutospacing="0"/>
        <w:ind w:left="0"/>
      </w:pPr>
      <w:r w:rsidRPr="0096101D">
        <w:t>Z pozyskanych funduszy udało się m.in. wesprzeć lokalny z</w:t>
      </w:r>
      <w:r w:rsidR="00B96FB2">
        <w:t>espół Orkiestry Dętej z </w:t>
      </w:r>
      <w:r w:rsidRPr="0096101D">
        <w:t>Librantowej</w:t>
      </w:r>
      <w:r w:rsidR="00B96FB2">
        <w:t>, w wyjeździe</w:t>
      </w:r>
      <w:r w:rsidRPr="0096101D">
        <w:t xml:space="preserve"> na Międzynarodowy </w:t>
      </w:r>
      <w:r w:rsidR="00B96FB2">
        <w:t>Festiwal "BALKAN FOLK FEST 2013</w:t>
      </w:r>
      <w:r w:rsidRPr="0096101D">
        <w:t>" w Bułgarii, zakupić tradycyjne stroje ludowe dla zespołu "</w:t>
      </w:r>
      <w:proofErr w:type="spellStart"/>
      <w:r w:rsidRPr="0096101D">
        <w:t>Binczarowianie</w:t>
      </w:r>
      <w:proofErr w:type="spellEnd"/>
      <w:r w:rsidRPr="0096101D">
        <w:t>" w Grybowie oraz dla zespołów lu</w:t>
      </w:r>
      <w:r w:rsidR="00B96FB2">
        <w:t xml:space="preserve">dowych w gminie Kamionka Wielka, a także zorganizować wiele imprez </w:t>
      </w:r>
      <w:r w:rsidR="00AA0690">
        <w:t xml:space="preserve">lokalnych promujących dziedzictwo kulturowe, </w:t>
      </w:r>
      <w:r w:rsidR="009C3C3A">
        <w:t>w tym lokalną</w:t>
      </w:r>
      <w:r w:rsidR="008E09CF">
        <w:t xml:space="preserve"> twórczość i</w:t>
      </w:r>
      <w:r w:rsidR="006B46E7">
        <w:t xml:space="preserve"> kuchnię. </w:t>
      </w:r>
    </w:p>
    <w:p w:rsidR="00F032E6" w:rsidRPr="00F032E6" w:rsidRDefault="00F032E6" w:rsidP="00B450C9">
      <w:pPr>
        <w:pStyle w:val="Akapitzlist"/>
        <w:autoSpaceDE w:val="0"/>
        <w:autoSpaceDN w:val="0"/>
        <w:adjustRightInd w:val="0"/>
        <w:spacing w:before="0" w:beforeAutospacing="0" w:after="0" w:afterAutospacing="0" w:line="240" w:lineRule="auto"/>
        <w:ind w:left="0"/>
        <w:rPr>
          <w:szCs w:val="24"/>
        </w:rPr>
      </w:pPr>
    </w:p>
    <w:p w:rsidR="00F032E6" w:rsidRDefault="00F032E6" w:rsidP="00B450C9">
      <w:pPr>
        <w:pStyle w:val="Akapitzlist"/>
        <w:autoSpaceDE w:val="0"/>
        <w:autoSpaceDN w:val="0"/>
        <w:adjustRightInd w:val="0"/>
        <w:spacing w:before="0" w:beforeAutospacing="0" w:after="0" w:afterAutospacing="0" w:line="240" w:lineRule="auto"/>
        <w:ind w:left="0"/>
        <w:jc w:val="center"/>
        <w:rPr>
          <w:rFonts w:ascii="Times New Roman" w:hAnsi="Times New Roman"/>
          <w:b/>
          <w:sz w:val="24"/>
          <w:szCs w:val="24"/>
        </w:rPr>
      </w:pPr>
    </w:p>
    <w:p w:rsidR="00B96038" w:rsidRDefault="00B96038" w:rsidP="00B450C9">
      <w:pPr>
        <w:pStyle w:val="Nagwek2"/>
        <w:numPr>
          <w:ilvl w:val="0"/>
          <w:numId w:val="0"/>
        </w:numPr>
        <w:spacing w:before="0" w:beforeAutospacing="0" w:afterAutospacing="0"/>
        <w:sectPr w:rsidR="00B96038" w:rsidSect="007F4F1F">
          <w:pgSz w:w="11906" w:h="16838" w:code="9"/>
          <w:pgMar w:top="1418" w:right="1418" w:bottom="1418" w:left="1418" w:header="709" w:footer="709" w:gutter="0"/>
          <w:cols w:space="708"/>
          <w:titlePg/>
          <w:docGrid w:linePitch="360"/>
        </w:sectPr>
      </w:pPr>
    </w:p>
    <w:p w:rsidR="00B96038" w:rsidRDefault="00B96038" w:rsidP="00B450C9">
      <w:pPr>
        <w:pStyle w:val="Nagwek2"/>
        <w:spacing w:before="0" w:beforeAutospacing="0" w:afterAutospacing="0"/>
      </w:pPr>
      <w:bookmarkStart w:id="20" w:name="_Toc436731212"/>
      <w:r w:rsidRPr="00B96038">
        <w:lastRenderedPageBreak/>
        <w:t>Potencjał turystyczny Lokalnej Grupy Działania Korona Sądecka</w:t>
      </w:r>
      <w:r w:rsidR="008921D6">
        <w:t>.</w:t>
      </w:r>
      <w:bookmarkEnd w:id="20"/>
    </w:p>
    <w:p w:rsidR="0013224F" w:rsidRPr="0013224F" w:rsidRDefault="0013224F" w:rsidP="0013224F">
      <w:r>
        <w:t xml:space="preserve">Lokalna Grupa Działania Korona Sądecka jest położona w pięknych okolicznościach przyrody, co samo w sobie stanowi ogromny potencjał turystyczny. Dodatkowo warto podkreślić, iż obszar ten jest odpowiednio przygotowany na przyjmowanie turystów chętnych na korzystanie z natury, wyznaczone są liczne szlaki turystyczne (zarówno piesze jak i rowerowe), dzięki czemu dziedzictwo przyrody jest odpowiednio zabezpieczone. Dodatkowo, co zostało wspomniane w poprzednim rozdziale na terenie LGD Korona Sądecka istnieje wiele zabytków kultury materialnej (zabytki nieruchome) oraz kultury niematerialnej (tkwiącej w kultywowanym folklorze lokalnym poprzez zespoły artystyczne oraz liczba przejawy produktów lokalnych i wyrobów regionalnych), to wszystko sprawia, iż teren, na którym działa LGD Korona Sądecka jest ciekawym miejscem, godnym odwiedzin. </w:t>
      </w:r>
    </w:p>
    <w:p w:rsidR="001B6614" w:rsidRDefault="001B6614" w:rsidP="0013224F">
      <w:pPr>
        <w:pStyle w:val="Nagwek3"/>
      </w:pPr>
      <w:bookmarkStart w:id="21" w:name="_Toc436731213"/>
      <w:r w:rsidRPr="001B6614">
        <w:t>Uwarunkowania geograficzne i przyrodnicze:</w:t>
      </w:r>
      <w:bookmarkEnd w:id="21"/>
      <w:r w:rsidRPr="001B6614">
        <w:t xml:space="preserve"> </w:t>
      </w:r>
    </w:p>
    <w:p w:rsidR="0013224F" w:rsidRPr="0013224F" w:rsidRDefault="00042F40" w:rsidP="0013224F">
      <w:r>
        <w:t xml:space="preserve">Każda z gmin należących do LGD Korona Sądecka posiada własne, niepowtarzalne uwarunkowania przyrodnicze, które połączone są poprzez malownicze terenu Beskidu: </w:t>
      </w:r>
    </w:p>
    <w:p w:rsidR="006A0AAB" w:rsidRDefault="006A0AAB" w:rsidP="006A0AAB">
      <w:pPr>
        <w:spacing w:before="0" w:beforeAutospacing="0" w:after="0" w:afterAutospacing="0"/>
      </w:pPr>
      <w:r w:rsidRPr="00EA4BD7">
        <w:rPr>
          <w:b/>
        </w:rPr>
        <w:t>Miasto Grybów</w:t>
      </w:r>
      <w:r>
        <w:t xml:space="preserve"> </w:t>
      </w:r>
      <w:r w:rsidRPr="005C03E2">
        <w:t xml:space="preserve">leży w centralnej części Karpat Zachodnich </w:t>
      </w:r>
      <w:r>
        <w:t>na pograniczu Beskidu Niskiego i Pogórza Karpackiego. Miasto otaczają Góry Grybowskie (ponad 700 m n.p.m.). To właśnie lokacja decyduje o walorach turystycznych miasta. Grybów leży na terenie powiatu nowosądeckiego, uznanego za obszar chronionego krajobrazu, dlatego zabronione jest tam np. lokowanie inwestycji szkodliwych dla środowiska. Przez miasto przepływa rzeka Biała zwana Tarnowską, która jest dopływem Dunajca.</w:t>
      </w:r>
      <w:r>
        <w:rPr>
          <w:rStyle w:val="Odwoanieprzypisudolnego"/>
        </w:rPr>
        <w:footnoteReference w:id="61"/>
      </w:r>
      <w:r>
        <w:t>.</w:t>
      </w:r>
    </w:p>
    <w:p w:rsidR="006A0AAB" w:rsidRDefault="006A0AAB" w:rsidP="006A0AAB">
      <w:pPr>
        <w:spacing w:before="0" w:beforeAutospacing="0" w:after="0" w:afterAutospacing="0"/>
      </w:pPr>
    </w:p>
    <w:p w:rsidR="006A0AAB" w:rsidRDefault="006A0AAB" w:rsidP="006A0AAB">
      <w:pPr>
        <w:spacing w:before="0" w:beforeAutospacing="0" w:after="0" w:afterAutospacing="0"/>
      </w:pPr>
      <w:r w:rsidRPr="00EA4BD7">
        <w:rPr>
          <w:b/>
        </w:rPr>
        <w:t>Gmina Grybów</w:t>
      </w:r>
      <w:r>
        <w:t xml:space="preserve"> okala miasto Grybów. Tereny te mogą się pochwalić długą i ciekawą historią, gdyż już w czasach wczesnośredniowiecznych istniały tam osady oraz grody obronne (Stróże, Gródek). Jednak historia doliny Białej sięga dalej w przeszłość – znaleziona siekierka z Kąclowej świadczy, że już 1000 lat p.n.e. na tym terenie istniało ludzkie osadnictwo. Obecnie największym walorem gminy jest położenie na terenie </w:t>
      </w:r>
      <w:r w:rsidRPr="00EA4BD7">
        <w:t>Pogórza Rożnowsko-Ciężkowickiego</w:t>
      </w:r>
      <w:r>
        <w:t xml:space="preserve"> oraz </w:t>
      </w:r>
      <w:r w:rsidRPr="00EA4BD7">
        <w:t>Beskidu Niskiego</w:t>
      </w:r>
      <w:r>
        <w:t xml:space="preserve">. Na terenie gminy wyznaczono kilka oznakowanych pieszych szlaków turystycznych, którymi można dotrzeć na pobliskie szczyty: góra Chełm (779 m n.p.m.), Wojenną Górę (794 m n.p.m.), Dział (842 m n.p.m.), </w:t>
      </w:r>
      <w:proofErr w:type="spellStart"/>
      <w:r>
        <w:t>Posieczka</w:t>
      </w:r>
      <w:proofErr w:type="spellEnd"/>
      <w:r>
        <w:t xml:space="preserve"> (792 m n.p.m.), Sucha </w:t>
      </w:r>
      <w:proofErr w:type="spellStart"/>
      <w:r>
        <w:t>Homola</w:t>
      </w:r>
      <w:proofErr w:type="spellEnd"/>
      <w:r>
        <w:t xml:space="preserve"> (708 m n.p.m.) i inne. Oprócz tego w sezonie zimowym czynne są wyciągi narciarskie w Cieniawie i Ptaszkowej</w:t>
      </w:r>
      <w:r>
        <w:rPr>
          <w:rStyle w:val="Odwoanieprzypisudolnego"/>
        </w:rPr>
        <w:footnoteReference w:id="62"/>
      </w:r>
      <w:r>
        <w:t xml:space="preserve">. </w:t>
      </w:r>
    </w:p>
    <w:p w:rsidR="006A0AAB" w:rsidRPr="00EA4BD7" w:rsidRDefault="006A0AAB" w:rsidP="006A0AAB">
      <w:pPr>
        <w:spacing w:before="0" w:beforeAutospacing="0" w:after="0" w:afterAutospacing="0"/>
        <w:rPr>
          <w:rFonts w:ascii="Arial" w:hAnsi="Arial" w:cs="Arial"/>
          <w:color w:val="326320"/>
          <w:sz w:val="20"/>
          <w:szCs w:val="20"/>
        </w:rPr>
      </w:pPr>
    </w:p>
    <w:p w:rsidR="006A0AAB" w:rsidRPr="00D17BFC" w:rsidRDefault="006A0AAB" w:rsidP="006A0AAB">
      <w:pPr>
        <w:spacing w:before="0" w:beforeAutospacing="0" w:after="0" w:afterAutospacing="0"/>
      </w:pPr>
      <w:r w:rsidRPr="00431089">
        <w:rPr>
          <w:b/>
        </w:rPr>
        <w:t>Gmina Chełmiec</w:t>
      </w:r>
      <w:r>
        <w:t xml:space="preserve"> leży na północy miasta Nowy Sącz i wchodzi w skład powiatu nowosądeckiego. Leży u podnóża Beskidu Wyspowego, co decyduje o wysokich walorach turystycznych. Gminę przecinają szlaki turystyczne piesze i ścieżki rowerowe. Na jej terenie działa rezerwat </w:t>
      </w:r>
      <w:proofErr w:type="spellStart"/>
      <w:r>
        <w:t>Białowodzka</w:t>
      </w:r>
      <w:proofErr w:type="spellEnd"/>
      <w:r>
        <w:t xml:space="preserve"> Góra nad Dunajcem o powierzchni 67,69 ha. Na terenie gminy można całorocznie </w:t>
      </w:r>
      <w:r>
        <w:lastRenderedPageBreak/>
        <w:t xml:space="preserve">uprawiać sporty; do atrakcji należą m.in. przejażdżki konne brzegiem Dunajca. Dużą powierzchnię </w:t>
      </w:r>
      <w:r w:rsidRPr="00D17BFC">
        <w:t>gminy zajmują lasy</w:t>
      </w:r>
      <w:r w:rsidRPr="00D17BFC">
        <w:rPr>
          <w:rStyle w:val="Odwoanieprzypisudolnego"/>
        </w:rPr>
        <w:footnoteReference w:id="63"/>
      </w:r>
      <w:r w:rsidRPr="00D17BFC">
        <w:t>.</w:t>
      </w:r>
    </w:p>
    <w:p w:rsidR="006A0AAB" w:rsidRDefault="006A0AAB" w:rsidP="006A0AAB">
      <w:pPr>
        <w:pStyle w:val="NormalnyWeb"/>
        <w:spacing w:line="276" w:lineRule="auto"/>
        <w:rPr>
          <w:rFonts w:ascii="Candara" w:hAnsi="Candara"/>
          <w:sz w:val="22"/>
        </w:rPr>
      </w:pPr>
      <w:r w:rsidRPr="00622A91">
        <w:rPr>
          <w:rFonts w:ascii="Candara" w:hAnsi="Candara"/>
          <w:b/>
          <w:sz w:val="22"/>
        </w:rPr>
        <w:t xml:space="preserve">Gmina Kamionka Wielka </w:t>
      </w:r>
      <w:r w:rsidRPr="00622A91">
        <w:rPr>
          <w:rFonts w:ascii="Candara" w:hAnsi="Candara"/>
          <w:sz w:val="22"/>
        </w:rPr>
        <w:t xml:space="preserve">położona jest na pograniczu Beskidu Sądeckiego i zachodniej części Beskidu Niskiego, w dolinie, w której spotykają się Kamionka, Królówka i </w:t>
      </w:r>
      <w:proofErr w:type="spellStart"/>
      <w:r w:rsidRPr="00622A91">
        <w:rPr>
          <w:rFonts w:ascii="Candara" w:hAnsi="Candara"/>
          <w:sz w:val="22"/>
        </w:rPr>
        <w:t>Wolanka</w:t>
      </w:r>
      <w:proofErr w:type="spellEnd"/>
      <w:r w:rsidRPr="00622A91">
        <w:rPr>
          <w:rFonts w:ascii="Candara" w:hAnsi="Candara"/>
          <w:sz w:val="22"/>
        </w:rPr>
        <w:t>, w odległości 8 km od Nowego Sącza. Tereny gminy, zamieszkane obecnie przez ponad 10 000 osób, pod</w:t>
      </w:r>
      <w:r>
        <w:rPr>
          <w:rFonts w:ascii="Candara" w:hAnsi="Candara"/>
          <w:sz w:val="22"/>
        </w:rPr>
        <w:t>legały osadnictwu od XIV wieku</w:t>
      </w:r>
      <w:r w:rsidRPr="00622A91">
        <w:rPr>
          <w:rFonts w:ascii="Candara" w:hAnsi="Candara"/>
          <w:sz w:val="22"/>
        </w:rPr>
        <w:t>. Na terenie gminy Kamionka Wielka rozwija się turystyka, istnieją szlaki rowerowe oraz ścieżki przyrodnicze</w:t>
      </w:r>
      <w:r>
        <w:rPr>
          <w:rStyle w:val="Odwoanieprzypisudolnego"/>
          <w:rFonts w:ascii="Candara" w:hAnsi="Candara"/>
          <w:sz w:val="22"/>
        </w:rPr>
        <w:footnoteReference w:id="64"/>
      </w:r>
      <w:r w:rsidRPr="00622A91">
        <w:rPr>
          <w:rFonts w:ascii="Candara" w:hAnsi="Candara"/>
          <w:sz w:val="22"/>
        </w:rPr>
        <w:t>.</w:t>
      </w:r>
      <w:r>
        <w:rPr>
          <w:rFonts w:ascii="Candara" w:hAnsi="Candara"/>
          <w:sz w:val="22"/>
        </w:rPr>
        <w:t xml:space="preserve"> </w:t>
      </w:r>
    </w:p>
    <w:p w:rsidR="0013224F" w:rsidRDefault="0013224F" w:rsidP="0013224F">
      <w:pPr>
        <w:pStyle w:val="Nagwek3"/>
      </w:pPr>
      <w:bookmarkStart w:id="22" w:name="_Toc436731214"/>
      <w:r>
        <w:t>Formy ochrony przyrody na terenie LGD Korona Sądecka</w:t>
      </w:r>
      <w:r w:rsidR="00372285">
        <w:t>.</w:t>
      </w:r>
      <w:bookmarkEnd w:id="22"/>
    </w:p>
    <w:p w:rsidR="00FF1B2A" w:rsidRPr="00FF1B2A" w:rsidRDefault="00FF1B2A" w:rsidP="00FF1B2A">
      <w:r>
        <w:t xml:space="preserve">Według danych DBL GUS w 2014 roku na terenie LGD Korona Sądecka </w:t>
      </w:r>
      <w:r w:rsidR="00E80C50">
        <w:t>znajdowało się</w:t>
      </w:r>
      <w:r w:rsidR="00063528">
        <w:t xml:space="preserve"> </w:t>
      </w:r>
      <w:r w:rsidR="00372285">
        <w:t>19 228,</w:t>
      </w:r>
      <w:r w:rsidR="00E80C50">
        <w:t>10 ha obszarów prawnie chronionych oraz 37 pomników przyrody</w:t>
      </w:r>
      <w:r w:rsidR="00372285">
        <w:t>. Najwięcej pomników przyrody znajduje się w gminie Kamionka Wielka – 19 oraz gminie Chełmiec – 14, natomiast zarówno w gminie Grybów jak i w mieście Grybów zlokalizowane są po 2 pomniki przyrody [BDL GUS, 2015].</w:t>
      </w:r>
    </w:p>
    <w:p w:rsidR="00042F40" w:rsidRDefault="006A0AAB" w:rsidP="006A0AAB">
      <w:pPr>
        <w:pStyle w:val="NormalnyWeb"/>
        <w:spacing w:line="276" w:lineRule="auto"/>
        <w:rPr>
          <w:rFonts w:ascii="Candara" w:hAnsi="Candara"/>
          <w:sz w:val="22"/>
        </w:rPr>
      </w:pPr>
      <w:r w:rsidRPr="00192898">
        <w:rPr>
          <w:rFonts w:ascii="Candara" w:hAnsi="Candara"/>
          <w:sz w:val="22"/>
        </w:rPr>
        <w:t>Na terenie LGD Korona Sądecka istnieje kilka rezerwatów przyrody. Koło wsi Polna w gminie Grybów znajduje się dawny park dworski, który może poszczycić się 300-letnimi lipami i dębami</w:t>
      </w:r>
      <w:r w:rsidRPr="00192898">
        <w:rPr>
          <w:rStyle w:val="Odwoanieprzypisudolnego"/>
          <w:rFonts w:ascii="Candara" w:hAnsi="Candara"/>
          <w:sz w:val="22"/>
        </w:rPr>
        <w:footnoteReference w:id="65"/>
      </w:r>
      <w:r w:rsidRPr="00192898">
        <w:rPr>
          <w:rFonts w:ascii="Candara" w:hAnsi="Candara"/>
          <w:sz w:val="22"/>
        </w:rPr>
        <w:t>. Również w gminie Grybów, na pograniczu wsi Wyskitna i Gródek, znajduje się unikatowy rezerwat cisów</w:t>
      </w:r>
      <w:r w:rsidRPr="00192898">
        <w:rPr>
          <w:rStyle w:val="Odwoanieprzypisudolnego"/>
          <w:rFonts w:ascii="Candara" w:hAnsi="Candara"/>
          <w:sz w:val="22"/>
        </w:rPr>
        <w:footnoteReference w:id="66"/>
      </w:r>
      <w:r w:rsidRPr="00192898">
        <w:rPr>
          <w:rFonts w:ascii="Candara" w:hAnsi="Candara"/>
          <w:sz w:val="22"/>
        </w:rPr>
        <w:t xml:space="preserve">. Na terenie gminy Chełmiec można podziwiać pomniki przyrody: grupę drzew dawnego parku dworskiego w Chełmcu, drzewa w parku podworskim w Marcinowicach, lipę koło szkoły w Klęczanach o obwodzie 5,67 m, grupę drzew koło cmentarza w </w:t>
      </w:r>
      <w:proofErr w:type="spellStart"/>
      <w:r w:rsidRPr="00192898">
        <w:rPr>
          <w:rFonts w:ascii="Candara" w:hAnsi="Candara"/>
          <w:sz w:val="22"/>
        </w:rPr>
        <w:t>Chomaranicach</w:t>
      </w:r>
      <w:proofErr w:type="spellEnd"/>
      <w:r w:rsidRPr="00192898">
        <w:rPr>
          <w:rFonts w:ascii="Candara" w:hAnsi="Candara"/>
          <w:sz w:val="22"/>
        </w:rPr>
        <w:t xml:space="preserve">, grupę drzew w Świniarsku oraz grupę drzew koło kościoła w </w:t>
      </w:r>
      <w:proofErr w:type="spellStart"/>
      <w:r w:rsidRPr="00192898">
        <w:rPr>
          <w:rFonts w:ascii="Candara" w:hAnsi="Candara"/>
          <w:sz w:val="22"/>
        </w:rPr>
        <w:t>Wielogłowach</w:t>
      </w:r>
      <w:proofErr w:type="spellEnd"/>
      <w:r w:rsidRPr="00192898">
        <w:rPr>
          <w:rFonts w:ascii="Candara" w:hAnsi="Candara"/>
          <w:sz w:val="22"/>
        </w:rPr>
        <w:t>. We wsi Krasne Potockie z kolei znajduje się park krajobrazowy</w:t>
      </w:r>
      <w:r w:rsidRPr="00192898">
        <w:rPr>
          <w:rStyle w:val="Odwoanieprzypisudolnego"/>
          <w:rFonts w:ascii="Candara" w:hAnsi="Candara"/>
          <w:sz w:val="22"/>
        </w:rPr>
        <w:footnoteReference w:id="67"/>
      </w:r>
      <w:r w:rsidRPr="00192898">
        <w:rPr>
          <w:rFonts w:ascii="Candara" w:hAnsi="Candara"/>
          <w:sz w:val="22"/>
        </w:rPr>
        <w:t>.</w:t>
      </w:r>
      <w:r>
        <w:rPr>
          <w:rFonts w:ascii="Candara" w:hAnsi="Candara"/>
          <w:sz w:val="22"/>
        </w:rPr>
        <w:t xml:space="preserve"> </w:t>
      </w:r>
    </w:p>
    <w:p w:rsidR="0013224F" w:rsidRPr="00192898" w:rsidRDefault="00DC5C34" w:rsidP="00372285">
      <w:pPr>
        <w:pStyle w:val="Nagwek3"/>
      </w:pPr>
      <w:bookmarkStart w:id="23" w:name="_Toc436731215"/>
      <w:r>
        <w:t>Miejsca ważne turystycznie.</w:t>
      </w:r>
      <w:bookmarkEnd w:id="23"/>
    </w:p>
    <w:p w:rsidR="004F7123" w:rsidRDefault="004F7123" w:rsidP="004F7123">
      <w:pPr>
        <w:spacing w:before="0" w:beforeAutospacing="0" w:after="240" w:afterAutospacing="0"/>
      </w:pPr>
      <w:r w:rsidRPr="002964D7">
        <w:t xml:space="preserve">Na terenie </w:t>
      </w:r>
      <w:r>
        <w:t xml:space="preserve">LGD Korona Sądecka znajduje się część Szlaku Architektury Drewnianej. W jego skład wchodzą </w:t>
      </w:r>
      <w:r w:rsidRPr="002964D7">
        <w:t xml:space="preserve">następujące obiekty: </w:t>
      </w:r>
      <w:r>
        <w:t>Cerkiew pw. Św. Dymitra.</w:t>
      </w:r>
      <w:r w:rsidRPr="002964D7">
        <w:t xml:space="preserve"> w </w:t>
      </w:r>
      <w:proofErr w:type="spellStart"/>
      <w:r w:rsidRPr="002964D7">
        <w:t>Binczarowej</w:t>
      </w:r>
      <w:proofErr w:type="spellEnd"/>
      <w:r w:rsidRPr="002964D7">
        <w:t xml:space="preserve">, </w:t>
      </w:r>
      <w:r w:rsidRPr="004F7123">
        <w:rPr>
          <w:rFonts w:cs="Arial"/>
        </w:rPr>
        <w:t>Kościół pw. św. Wojciecha Biskupa</w:t>
      </w:r>
      <w:r w:rsidRPr="002964D7">
        <w:rPr>
          <w:rFonts w:cs="Arial"/>
        </w:rPr>
        <w:t xml:space="preserve"> w Kąclowej, </w:t>
      </w:r>
      <w:r w:rsidRPr="004F7123">
        <w:rPr>
          <w:rFonts w:cs="Arial"/>
        </w:rPr>
        <w:t>Kościół pw. Narodzenia NMP</w:t>
      </w:r>
      <w:r w:rsidRPr="002964D7">
        <w:t xml:space="preserve"> w Krużlowej, </w:t>
      </w:r>
      <w:r w:rsidRPr="004F7123">
        <w:rPr>
          <w:rFonts w:cs="Arial"/>
        </w:rPr>
        <w:t>Kościół pw. św. Andrzeja</w:t>
      </w:r>
      <w:r w:rsidRPr="002964D7">
        <w:t xml:space="preserve"> w Polnej,</w:t>
      </w:r>
      <w:r w:rsidRPr="004F7123">
        <w:rPr>
          <w:rFonts w:cs="Arial"/>
        </w:rPr>
        <w:t xml:space="preserve"> Kościół pw. Wszystkich Świętych</w:t>
      </w:r>
      <w:r w:rsidRPr="002964D7">
        <w:t xml:space="preserve"> w Ptaszkowej</w:t>
      </w:r>
      <w:r>
        <w:t xml:space="preserve"> (które są wpisane do Rejestru Zabytków Nieruchomych) oraz</w:t>
      </w:r>
      <w:r w:rsidRPr="002964D7">
        <w:t xml:space="preserve"> </w:t>
      </w:r>
      <w:hyperlink r:id="rId28" w:tooltip="Pokaż szczegóły obiektu" w:history="1">
        <w:r>
          <w:rPr>
            <w:rStyle w:val="Hipercze"/>
            <w:rFonts w:cs="Arial"/>
            <w:color w:val="auto"/>
            <w:u w:val="none"/>
          </w:rPr>
          <w:t>s</w:t>
        </w:r>
        <w:r w:rsidRPr="002964D7">
          <w:rPr>
            <w:rStyle w:val="Hipercze"/>
            <w:rFonts w:cs="Arial"/>
            <w:color w:val="auto"/>
            <w:u w:val="none"/>
          </w:rPr>
          <w:t>kansen pszczelarski</w:t>
        </w:r>
      </w:hyperlink>
      <w:r w:rsidRPr="002964D7">
        <w:t xml:space="preserve"> w Stróżach.</w:t>
      </w:r>
    </w:p>
    <w:p w:rsidR="004F7123" w:rsidRPr="004F7123" w:rsidRDefault="004F7123" w:rsidP="00372285">
      <w:pPr>
        <w:spacing w:before="0" w:beforeAutospacing="0" w:after="240" w:afterAutospacing="0"/>
      </w:pPr>
      <w:r>
        <w:t xml:space="preserve">Skansen jest częścią </w:t>
      </w:r>
      <w:r w:rsidRPr="002964D7">
        <w:rPr>
          <w:b/>
        </w:rPr>
        <w:t>Muzeum Pszczelarstwa</w:t>
      </w:r>
      <w:r>
        <w:rPr>
          <w:b/>
        </w:rPr>
        <w:t xml:space="preserve"> „Sądecki Bartnik”</w:t>
      </w:r>
      <w:r>
        <w:t xml:space="preserve">, w którym można oglądać zbiór ponad stu zabytkowych uli z całej Polski oraz z zagranicy oraz zbiór narzędzi pszczelarskich. Ponadto obiekty zgromadzone w skansenie pozwalają na poznanie historii produkcji miodu. </w:t>
      </w:r>
      <w:r w:rsidRPr="002964D7">
        <w:t xml:space="preserve"> Oprócz tego muzeum oferuje także inne atrakcje, takie jak przygotowania </w:t>
      </w:r>
      <w:r>
        <w:t xml:space="preserve">do tradycyjnego wypieku chleba, a w Gospodarstwie pasiecznym organizowane są tygodniowe pobyty rekreacyjne dla rodzin, połączone z poznawaniem lokalnych wyrobów oraz historii Muzeum i pszczelarstwa. </w:t>
      </w:r>
      <w:r w:rsidRPr="004F7123">
        <w:lastRenderedPageBreak/>
        <w:t>Istnieje możliwość zakwaterowania w domach gościnnych oraz nabycia produktów Gospodarstwa, czyli miodów, miodów pitnych, kosmetyków, leków, sprzętu pszczelarskiego. Dla najmłodszych przygotowano Pszczelą wioskę oraz zwierzyniec. Muzeum usytuowane jest w malowniczym Parku Zarembów</w:t>
      </w:r>
      <w:r w:rsidRPr="004F7123">
        <w:rPr>
          <w:rStyle w:val="Odwoanieprzypisudolnego"/>
        </w:rPr>
        <w:footnoteReference w:id="68"/>
      </w:r>
      <w:r w:rsidRPr="004F7123">
        <w:t xml:space="preserve">.   </w:t>
      </w:r>
    </w:p>
    <w:p w:rsidR="00372285" w:rsidRDefault="00372285" w:rsidP="00372285">
      <w:pPr>
        <w:spacing w:before="0" w:beforeAutospacing="0" w:after="240" w:afterAutospacing="0"/>
      </w:pPr>
      <w:r w:rsidRPr="00DC5C34">
        <w:t xml:space="preserve">Mówiąc o atrakcyjnych turystycznie miejscach, nie można pominąć miejscowości Paszyn, która przez długie lata mogła się poszczycić znacznym nagromadzeniem artystów lokalnych. Przez co Paszyn uważany był za największy w Polsce ośrodek  prymitywnego malarstwa i rzeźby ludowej. </w:t>
      </w:r>
      <w:r w:rsidR="00DC5C34">
        <w:t xml:space="preserve">Zbiory twórczości artystycznej z Paszyna można podziwiać w </w:t>
      </w:r>
      <w:r w:rsidRPr="004F7123">
        <w:rPr>
          <w:b/>
        </w:rPr>
        <w:t>Muzeum Sztuki Ludowej im. ks. E. Nitki</w:t>
      </w:r>
      <w:r w:rsidRPr="004F7123">
        <w:t>, które od lat 50. XX wieku gromadzi prace artystów-rękodzielników</w:t>
      </w:r>
      <w:r w:rsidR="00DC5C34">
        <w:t xml:space="preserve">. </w:t>
      </w:r>
      <w:r w:rsidRPr="004F7123">
        <w:rPr>
          <w:rStyle w:val="Odwoanieprzypisudolnego"/>
        </w:rPr>
        <w:footnoteReference w:id="69"/>
      </w:r>
      <w:r w:rsidRPr="004F7123">
        <w:t xml:space="preserve">. </w:t>
      </w:r>
    </w:p>
    <w:p w:rsidR="004F7123" w:rsidRPr="004F7123" w:rsidRDefault="006A0AAB" w:rsidP="00DC5C34">
      <w:pPr>
        <w:pStyle w:val="Nagwek3"/>
      </w:pPr>
      <w:bookmarkStart w:id="24" w:name="_Toc436731216"/>
      <w:r>
        <w:t>Zagospodarowanie turystyczne:</w:t>
      </w:r>
      <w:bookmarkEnd w:id="24"/>
    </w:p>
    <w:p w:rsidR="004F7123" w:rsidRDefault="004F7123" w:rsidP="004F7123">
      <w:pPr>
        <w:spacing w:before="0" w:beforeAutospacing="0" w:after="0" w:afterAutospacing="0"/>
      </w:pPr>
      <w:r w:rsidRPr="004F7123">
        <w:t>Ważnym elementem potencjału turystycznego jest zagospodarowanie turystyczne, w tym szlaki turystyczne, ścieżki edukacyjne itp., które pozwalają turyście w sposób nieszkodliwy dla środowiska eksplorować naturę</w:t>
      </w:r>
      <w:r>
        <w:t xml:space="preserve"> i walory przyrodnicze. </w:t>
      </w:r>
    </w:p>
    <w:p w:rsidR="00F93AFD" w:rsidRDefault="00743FE0" w:rsidP="004F7123">
      <w:pPr>
        <w:spacing w:before="0" w:beforeAutospacing="0" w:after="0" w:afterAutospacing="0"/>
      </w:pPr>
      <w:r w:rsidRPr="00DD3DD1">
        <w:t>Na terenie LGD Korona Sądecka istnieje 11 pieszych szlaków turystycznych</w:t>
      </w:r>
      <w:r w:rsidR="00F93AFD" w:rsidRPr="00DD3DD1">
        <w:t xml:space="preserve"> oraz kilkanaście szlaków rowerowych.</w:t>
      </w:r>
      <w:r w:rsidR="00F93AFD">
        <w:t xml:space="preserve"> </w:t>
      </w:r>
    </w:p>
    <w:p w:rsidR="00743FE0" w:rsidRDefault="00F93AFD" w:rsidP="004F7123">
      <w:pPr>
        <w:spacing w:before="0" w:beforeAutospacing="0" w:after="0" w:afterAutospacing="0"/>
      </w:pPr>
      <w:r>
        <w:t xml:space="preserve">Wśród szlaków pieszych należy wymienić: </w:t>
      </w:r>
      <w:r w:rsidR="00743FE0">
        <w:t xml:space="preserve"> </w:t>
      </w:r>
    </w:p>
    <w:p w:rsidR="004F7123" w:rsidRPr="004F7123" w:rsidRDefault="004F7123" w:rsidP="004F7123">
      <w:pPr>
        <w:spacing w:before="0" w:beforeAutospacing="0" w:after="0" w:afterAutospacing="0"/>
      </w:pPr>
    </w:p>
    <w:p w:rsidR="00743FE0" w:rsidRPr="00743FE0" w:rsidRDefault="00743FE0" w:rsidP="0052784D">
      <w:pPr>
        <w:pStyle w:val="Default"/>
        <w:spacing w:after="240" w:line="276" w:lineRule="auto"/>
        <w:jc w:val="both"/>
        <w:rPr>
          <w:rFonts w:ascii="Candara" w:hAnsi="Candara"/>
          <w:b/>
          <w:color w:val="auto"/>
          <w:sz w:val="22"/>
          <w:szCs w:val="22"/>
        </w:rPr>
      </w:pPr>
      <w:r w:rsidRPr="00743FE0">
        <w:rPr>
          <w:rFonts w:ascii="Candara" w:hAnsi="Candara"/>
          <w:b/>
          <w:color w:val="auto"/>
          <w:sz w:val="22"/>
          <w:szCs w:val="22"/>
        </w:rPr>
        <w:t xml:space="preserve">Gmina </w:t>
      </w:r>
      <w:r>
        <w:rPr>
          <w:rFonts w:ascii="Candara" w:hAnsi="Candara"/>
          <w:b/>
          <w:color w:val="auto"/>
          <w:sz w:val="22"/>
          <w:szCs w:val="22"/>
        </w:rPr>
        <w:t xml:space="preserve">Chełmiec </w:t>
      </w:r>
    </w:p>
    <w:p w:rsidR="004F7123" w:rsidRPr="004F7123" w:rsidRDefault="004F7123" w:rsidP="0052784D">
      <w:pPr>
        <w:pStyle w:val="Default"/>
        <w:numPr>
          <w:ilvl w:val="0"/>
          <w:numId w:val="16"/>
        </w:numPr>
        <w:spacing w:after="240" w:line="276" w:lineRule="auto"/>
        <w:jc w:val="both"/>
        <w:rPr>
          <w:rFonts w:ascii="Candara" w:hAnsi="Candara"/>
          <w:color w:val="auto"/>
          <w:sz w:val="22"/>
          <w:szCs w:val="22"/>
        </w:rPr>
      </w:pPr>
      <w:r w:rsidRPr="00743FE0">
        <w:rPr>
          <w:rFonts w:ascii="Candara" w:hAnsi="Candara"/>
          <w:b/>
          <w:color w:val="auto"/>
          <w:sz w:val="22"/>
          <w:szCs w:val="22"/>
        </w:rPr>
        <w:t>Szlak żółty</w:t>
      </w:r>
      <w:r w:rsidRPr="004F7123">
        <w:rPr>
          <w:rFonts w:ascii="Candara" w:hAnsi="Candara"/>
          <w:color w:val="auto"/>
          <w:sz w:val="22"/>
          <w:szCs w:val="22"/>
        </w:rPr>
        <w:t xml:space="preserve"> - </w:t>
      </w:r>
      <w:r w:rsidRPr="004F7123">
        <w:rPr>
          <w:rFonts w:ascii="Candara" w:hAnsi="Candara" w:cs="Arial"/>
          <w:color w:val="auto"/>
          <w:sz w:val="22"/>
          <w:szCs w:val="22"/>
          <w:shd w:val="clear" w:color="auto" w:fill="FFFFFF"/>
        </w:rPr>
        <w:t xml:space="preserve">Rozpoczyna się na stacji PKP w Marcinkowicach i prowadzi w kierunku północnym nad Jezioro Rożnowskie (ok. 3 godz.). W trakcie wędrówki szlakiem mijamy przysiółek Łazy </w:t>
      </w:r>
      <w:proofErr w:type="spellStart"/>
      <w:r w:rsidRPr="004F7123">
        <w:rPr>
          <w:rFonts w:ascii="Candara" w:hAnsi="Candara" w:cs="Arial"/>
          <w:color w:val="auto"/>
          <w:sz w:val="22"/>
          <w:szCs w:val="22"/>
          <w:shd w:val="clear" w:color="auto" w:fill="FFFFFF"/>
        </w:rPr>
        <w:t>Marcinkowickie</w:t>
      </w:r>
      <w:proofErr w:type="spellEnd"/>
      <w:r w:rsidRPr="004F7123">
        <w:rPr>
          <w:rFonts w:ascii="Candara" w:hAnsi="Candara" w:cs="Arial"/>
          <w:color w:val="auto"/>
          <w:sz w:val="22"/>
          <w:szCs w:val="22"/>
          <w:shd w:val="clear" w:color="auto" w:fill="FFFFFF"/>
        </w:rPr>
        <w:t xml:space="preserve"> oraz szczyt </w:t>
      </w:r>
      <w:proofErr w:type="spellStart"/>
      <w:r w:rsidRPr="004F7123">
        <w:rPr>
          <w:rFonts w:ascii="Candara" w:hAnsi="Candara" w:cs="Arial"/>
          <w:color w:val="auto"/>
          <w:sz w:val="22"/>
          <w:szCs w:val="22"/>
          <w:shd w:val="clear" w:color="auto" w:fill="FFFFFF"/>
        </w:rPr>
        <w:t>Białowodzkiej</w:t>
      </w:r>
      <w:proofErr w:type="spellEnd"/>
      <w:r w:rsidRPr="004F7123">
        <w:rPr>
          <w:rFonts w:ascii="Candara" w:hAnsi="Candara" w:cs="Arial"/>
          <w:color w:val="auto"/>
          <w:sz w:val="22"/>
          <w:szCs w:val="22"/>
          <w:shd w:val="clear" w:color="auto" w:fill="FFFFFF"/>
        </w:rPr>
        <w:t xml:space="preserve"> Góry (616m n.p.m.). Ze szlaku rozciągają się piękne widoki: na południe na </w:t>
      </w:r>
      <w:proofErr w:type="spellStart"/>
      <w:r w:rsidRPr="004F7123">
        <w:rPr>
          <w:rFonts w:ascii="Candara" w:hAnsi="Candara" w:cs="Arial"/>
          <w:color w:val="auto"/>
          <w:sz w:val="22"/>
          <w:szCs w:val="22"/>
          <w:shd w:val="clear" w:color="auto" w:fill="FFFFFF"/>
        </w:rPr>
        <w:t>Litacz</w:t>
      </w:r>
      <w:proofErr w:type="spellEnd"/>
      <w:r w:rsidRPr="004F7123">
        <w:rPr>
          <w:rFonts w:ascii="Candara" w:hAnsi="Candara" w:cs="Arial"/>
          <w:color w:val="auto"/>
          <w:sz w:val="22"/>
          <w:szCs w:val="22"/>
          <w:shd w:val="clear" w:color="auto" w:fill="FFFFFF"/>
        </w:rPr>
        <w:t xml:space="preserve">, na północny - wschód i południowy - wschód na Jezioro Rożnowskie i górujący nad nim masyw Dąbrowskiej Góry, na zachód na Chełm i dalej na góry Beskidu Wyspowego,. Przy dobrej widoczności widać pasma Beskidu Sądeckiego: pasmo </w:t>
      </w:r>
      <w:proofErr w:type="spellStart"/>
      <w:r w:rsidRPr="004F7123">
        <w:rPr>
          <w:rFonts w:ascii="Candara" w:hAnsi="Candara" w:cs="Arial"/>
          <w:color w:val="auto"/>
          <w:sz w:val="22"/>
          <w:szCs w:val="22"/>
          <w:shd w:val="clear" w:color="auto" w:fill="FFFFFF"/>
        </w:rPr>
        <w:t>Radziejowej</w:t>
      </w:r>
      <w:proofErr w:type="spellEnd"/>
      <w:r w:rsidRPr="004F7123">
        <w:rPr>
          <w:rFonts w:ascii="Candara" w:hAnsi="Candara" w:cs="Arial"/>
          <w:color w:val="auto"/>
          <w:sz w:val="22"/>
          <w:szCs w:val="22"/>
          <w:shd w:val="clear" w:color="auto" w:fill="FFFFFF"/>
        </w:rPr>
        <w:t xml:space="preserve"> i pasmo Jaworzyny Krynickiej z pierwszoplanową Makowicą. W kierunku wschodnim piętrzą się Góry Grybowskie: Jodłowa Góra, Rosochatka i Chełm.</w:t>
      </w:r>
      <w:r w:rsidRPr="004F7123">
        <w:rPr>
          <w:rStyle w:val="Odwoanieprzypisudolnego"/>
          <w:rFonts w:ascii="Candara" w:hAnsi="Candara" w:cs="Arial"/>
          <w:color w:val="auto"/>
          <w:sz w:val="22"/>
          <w:szCs w:val="22"/>
          <w:shd w:val="clear" w:color="auto" w:fill="FFFFFF"/>
        </w:rPr>
        <w:footnoteReference w:id="70"/>
      </w:r>
    </w:p>
    <w:p w:rsidR="004F7123" w:rsidRPr="004F7123" w:rsidRDefault="004F7123" w:rsidP="0052784D">
      <w:pPr>
        <w:pStyle w:val="Default"/>
        <w:numPr>
          <w:ilvl w:val="0"/>
          <w:numId w:val="16"/>
        </w:numPr>
        <w:spacing w:after="240" w:line="276" w:lineRule="auto"/>
        <w:jc w:val="both"/>
        <w:rPr>
          <w:rFonts w:ascii="Candara" w:hAnsi="Candara"/>
          <w:color w:val="auto"/>
          <w:sz w:val="22"/>
          <w:szCs w:val="22"/>
        </w:rPr>
      </w:pPr>
      <w:r w:rsidRPr="00743FE0">
        <w:rPr>
          <w:rFonts w:ascii="Candara" w:hAnsi="Candara"/>
          <w:b/>
          <w:color w:val="auto"/>
          <w:sz w:val="22"/>
          <w:szCs w:val="22"/>
        </w:rPr>
        <w:t>Szlak czerwony</w:t>
      </w:r>
      <w:r w:rsidRPr="004F7123">
        <w:rPr>
          <w:rFonts w:ascii="Candara" w:hAnsi="Candara"/>
          <w:color w:val="auto"/>
          <w:sz w:val="22"/>
          <w:szCs w:val="22"/>
        </w:rPr>
        <w:t xml:space="preserve"> - </w:t>
      </w:r>
      <w:r w:rsidRPr="004F7123">
        <w:rPr>
          <w:rFonts w:ascii="Candara" w:hAnsi="Candara" w:cs="Arial"/>
          <w:color w:val="auto"/>
          <w:sz w:val="22"/>
          <w:szCs w:val="22"/>
          <w:shd w:val="clear" w:color="auto" w:fill="FFFFFF"/>
        </w:rPr>
        <w:t xml:space="preserve">Rozpoczyna się w Zabełczu, prowadzi przez Klimkówkę do Bartkowej nad Jeziorem Rożnowskim (ok. 6 godz.). Przebiega  obok Dąbrowskiej Góry (581 m n.p.m.). Z tego szlaku możemy również podziwiać pasmo </w:t>
      </w:r>
      <w:proofErr w:type="spellStart"/>
      <w:r w:rsidRPr="004F7123">
        <w:rPr>
          <w:rFonts w:ascii="Candara" w:hAnsi="Candara" w:cs="Arial"/>
          <w:color w:val="auto"/>
          <w:sz w:val="22"/>
          <w:szCs w:val="22"/>
          <w:shd w:val="clear" w:color="auto" w:fill="FFFFFF"/>
        </w:rPr>
        <w:t>Radziejowej</w:t>
      </w:r>
      <w:proofErr w:type="spellEnd"/>
      <w:r w:rsidRPr="004F7123">
        <w:rPr>
          <w:rFonts w:ascii="Candara" w:hAnsi="Candara" w:cs="Arial"/>
          <w:color w:val="auto"/>
          <w:sz w:val="22"/>
          <w:szCs w:val="22"/>
          <w:shd w:val="clear" w:color="auto" w:fill="FFFFFF"/>
        </w:rPr>
        <w:t xml:space="preserve"> i pasmo Jaworzyny Krynickiej.</w:t>
      </w:r>
      <w:r w:rsidRPr="004F7123">
        <w:rPr>
          <w:rStyle w:val="Odwoanieprzypisudolnego"/>
          <w:rFonts w:ascii="Candara" w:hAnsi="Candara" w:cs="Arial"/>
          <w:color w:val="auto"/>
          <w:sz w:val="22"/>
          <w:szCs w:val="22"/>
          <w:shd w:val="clear" w:color="auto" w:fill="FFFFFF"/>
        </w:rPr>
        <w:footnoteReference w:id="71"/>
      </w:r>
    </w:p>
    <w:p w:rsidR="004F7123" w:rsidRDefault="004F7123" w:rsidP="0052784D">
      <w:pPr>
        <w:pStyle w:val="Default"/>
        <w:numPr>
          <w:ilvl w:val="0"/>
          <w:numId w:val="16"/>
        </w:numPr>
        <w:spacing w:after="240" w:line="276" w:lineRule="auto"/>
        <w:jc w:val="both"/>
        <w:rPr>
          <w:rFonts w:ascii="Candara" w:hAnsi="Candara"/>
          <w:bCs/>
          <w:color w:val="auto"/>
          <w:sz w:val="22"/>
          <w:szCs w:val="22"/>
        </w:rPr>
      </w:pPr>
      <w:r w:rsidRPr="00743FE0">
        <w:rPr>
          <w:rFonts w:ascii="Candara" w:hAnsi="Candara"/>
          <w:b/>
          <w:color w:val="auto"/>
          <w:sz w:val="22"/>
          <w:szCs w:val="22"/>
        </w:rPr>
        <w:t>Szlak niebieski</w:t>
      </w:r>
      <w:r w:rsidRPr="004F7123">
        <w:rPr>
          <w:rFonts w:ascii="Candara" w:hAnsi="Candara"/>
          <w:color w:val="auto"/>
          <w:sz w:val="22"/>
          <w:szCs w:val="22"/>
        </w:rPr>
        <w:t xml:space="preserve"> - </w:t>
      </w:r>
      <w:r w:rsidRPr="004F7123">
        <w:rPr>
          <w:rFonts w:ascii="Candara" w:hAnsi="Candara" w:cs="Arial"/>
          <w:color w:val="auto"/>
          <w:sz w:val="22"/>
          <w:szCs w:val="22"/>
          <w:shd w:val="clear" w:color="auto" w:fill="FFFFFF"/>
        </w:rPr>
        <w:t xml:space="preserve">Jest to część szlaku turystycznego: Nowy Sącz, Ptaszkowa, Kamianna, </w:t>
      </w:r>
      <w:proofErr w:type="spellStart"/>
      <w:r w:rsidRPr="004F7123">
        <w:rPr>
          <w:rFonts w:ascii="Candara" w:hAnsi="Candara" w:cs="Arial"/>
          <w:color w:val="auto"/>
          <w:sz w:val="22"/>
          <w:szCs w:val="22"/>
          <w:shd w:val="clear" w:color="auto" w:fill="FFFFFF"/>
        </w:rPr>
        <w:t>Kopciowa</w:t>
      </w:r>
      <w:proofErr w:type="spellEnd"/>
      <w:r w:rsidRPr="004F7123">
        <w:rPr>
          <w:rFonts w:ascii="Candara" w:hAnsi="Candara" w:cs="Arial"/>
          <w:color w:val="auto"/>
          <w:sz w:val="22"/>
          <w:szCs w:val="22"/>
          <w:shd w:val="clear" w:color="auto" w:fill="FFFFFF"/>
        </w:rPr>
        <w:t xml:space="preserve">. Na terenie gminy prowadzi od Piątkowej w stronę osiedla Pagórek. Widać z niego Chełm i Jaworzynę w paśmie Łososińskim, a dalej Turbacz, </w:t>
      </w:r>
      <w:proofErr w:type="spellStart"/>
      <w:r w:rsidRPr="004F7123">
        <w:rPr>
          <w:rFonts w:ascii="Candara" w:hAnsi="Candara" w:cs="Arial"/>
          <w:color w:val="auto"/>
          <w:sz w:val="22"/>
          <w:szCs w:val="22"/>
          <w:shd w:val="clear" w:color="auto" w:fill="FFFFFF"/>
        </w:rPr>
        <w:t>Modyń</w:t>
      </w:r>
      <w:proofErr w:type="spellEnd"/>
      <w:r w:rsidRPr="004F7123">
        <w:rPr>
          <w:rFonts w:ascii="Candara" w:hAnsi="Candara" w:cs="Arial"/>
          <w:color w:val="auto"/>
          <w:sz w:val="22"/>
          <w:szCs w:val="22"/>
          <w:shd w:val="clear" w:color="auto" w:fill="FFFFFF"/>
        </w:rPr>
        <w:t xml:space="preserve">, Cichoń, Ostrą, </w:t>
      </w:r>
      <w:r w:rsidRPr="004F7123">
        <w:rPr>
          <w:rFonts w:ascii="Candara" w:hAnsi="Candara" w:cs="Arial"/>
          <w:color w:val="auto"/>
          <w:sz w:val="22"/>
          <w:szCs w:val="22"/>
          <w:shd w:val="clear" w:color="auto" w:fill="FFFFFF"/>
        </w:rPr>
        <w:lastRenderedPageBreak/>
        <w:t xml:space="preserve">Mogielnicę i </w:t>
      </w:r>
      <w:proofErr w:type="spellStart"/>
      <w:r w:rsidRPr="004F7123">
        <w:rPr>
          <w:rFonts w:ascii="Candara" w:hAnsi="Candara" w:cs="Arial"/>
          <w:color w:val="auto"/>
          <w:sz w:val="22"/>
          <w:szCs w:val="22"/>
          <w:shd w:val="clear" w:color="auto" w:fill="FFFFFF"/>
        </w:rPr>
        <w:t>Łopień</w:t>
      </w:r>
      <w:proofErr w:type="spellEnd"/>
      <w:r w:rsidRPr="004F7123">
        <w:rPr>
          <w:rFonts w:ascii="Candara" w:hAnsi="Candara" w:cs="Arial"/>
          <w:color w:val="auto"/>
          <w:sz w:val="22"/>
          <w:szCs w:val="22"/>
          <w:shd w:val="clear" w:color="auto" w:fill="FFFFFF"/>
        </w:rPr>
        <w:t xml:space="preserve">. Szlak mija ostatnie gospodarstwo w Piątkowej, po czym opada lekko w dół. Na prawo rozpościera się widok na pasmo </w:t>
      </w:r>
      <w:proofErr w:type="spellStart"/>
      <w:r w:rsidRPr="004F7123">
        <w:rPr>
          <w:rFonts w:ascii="Candara" w:hAnsi="Candara" w:cs="Arial"/>
          <w:color w:val="auto"/>
          <w:sz w:val="22"/>
          <w:szCs w:val="22"/>
          <w:shd w:val="clear" w:color="auto" w:fill="FFFFFF"/>
        </w:rPr>
        <w:t>Czerszli</w:t>
      </w:r>
      <w:proofErr w:type="spellEnd"/>
      <w:r w:rsidRPr="004F7123">
        <w:rPr>
          <w:rFonts w:ascii="Candara" w:hAnsi="Candara" w:cs="Arial"/>
          <w:color w:val="auto"/>
          <w:sz w:val="22"/>
          <w:szCs w:val="22"/>
          <w:shd w:val="clear" w:color="auto" w:fill="FFFFFF"/>
        </w:rPr>
        <w:t xml:space="preserve"> i Jaworza, a z tyłu na pasmo Jaworzyny Krynickiej z kulminacją Wierchu nad Kamieniem. Szlak dociera do kościółka w Boguszowej. Dalej wzdłuż granicy gminy mija zabudowania wsi Koniuszowa i Mogilno, po czym napotyka drogę z Paszyna poprzez Mogilno do Korzennej. I tu jest granica wschodnia gminy. Z Piątkowej ok. 1,5 godziny.</w:t>
      </w:r>
      <w:r w:rsidRPr="004F7123">
        <w:rPr>
          <w:rStyle w:val="Odwoanieprzypisudolnego"/>
          <w:rFonts w:ascii="Candara" w:hAnsi="Candara" w:cs="Arial"/>
          <w:color w:val="auto"/>
          <w:sz w:val="22"/>
          <w:szCs w:val="22"/>
          <w:shd w:val="clear" w:color="auto" w:fill="FFFFFF"/>
        </w:rPr>
        <w:footnoteReference w:id="72"/>
      </w:r>
      <w:r w:rsidRPr="004F7123">
        <w:rPr>
          <w:rFonts w:ascii="Candara" w:hAnsi="Candara"/>
          <w:bCs/>
          <w:color w:val="auto"/>
          <w:sz w:val="22"/>
          <w:szCs w:val="22"/>
        </w:rPr>
        <w:t xml:space="preserve"> </w:t>
      </w:r>
    </w:p>
    <w:p w:rsidR="00743FE0" w:rsidRPr="00743FE0" w:rsidRDefault="00743FE0" w:rsidP="0052784D">
      <w:pPr>
        <w:pStyle w:val="Default"/>
        <w:spacing w:after="240" w:line="276" w:lineRule="auto"/>
        <w:jc w:val="both"/>
        <w:rPr>
          <w:rFonts w:ascii="Candara" w:hAnsi="Candara"/>
          <w:b/>
          <w:bCs/>
          <w:color w:val="auto"/>
          <w:sz w:val="22"/>
          <w:szCs w:val="22"/>
        </w:rPr>
      </w:pPr>
      <w:r w:rsidRPr="00743FE0">
        <w:rPr>
          <w:rFonts w:ascii="Candara" w:hAnsi="Candara"/>
          <w:b/>
          <w:bCs/>
          <w:color w:val="auto"/>
          <w:sz w:val="22"/>
          <w:szCs w:val="22"/>
        </w:rPr>
        <w:t xml:space="preserve">Gmina Grybów: </w:t>
      </w:r>
    </w:p>
    <w:p w:rsidR="004F7123" w:rsidRPr="004F7123" w:rsidRDefault="004F7123" w:rsidP="0052784D">
      <w:pPr>
        <w:pStyle w:val="Default"/>
        <w:numPr>
          <w:ilvl w:val="0"/>
          <w:numId w:val="17"/>
        </w:numPr>
        <w:spacing w:after="240" w:line="276" w:lineRule="auto"/>
        <w:jc w:val="both"/>
        <w:rPr>
          <w:rFonts w:ascii="Candara" w:hAnsi="Candara"/>
          <w:color w:val="auto"/>
          <w:sz w:val="22"/>
          <w:szCs w:val="22"/>
        </w:rPr>
      </w:pPr>
      <w:r w:rsidRPr="00743FE0">
        <w:rPr>
          <w:rFonts w:ascii="Candara" w:hAnsi="Candara"/>
          <w:b/>
          <w:bCs/>
          <w:color w:val="auto"/>
          <w:sz w:val="22"/>
          <w:szCs w:val="22"/>
        </w:rPr>
        <w:t>Szlak niebieski</w:t>
      </w:r>
      <w:r w:rsidRPr="004F7123">
        <w:rPr>
          <w:rFonts w:ascii="Candara" w:hAnsi="Candara"/>
          <w:bCs/>
          <w:color w:val="auto"/>
          <w:sz w:val="22"/>
          <w:szCs w:val="22"/>
        </w:rPr>
        <w:t xml:space="preserve"> -</w:t>
      </w:r>
      <w:r w:rsidRPr="004F7123">
        <w:rPr>
          <w:rFonts w:ascii="Candara" w:hAnsi="Candara"/>
          <w:color w:val="auto"/>
          <w:sz w:val="22"/>
          <w:szCs w:val="22"/>
        </w:rPr>
        <w:t xml:space="preserve"> </w:t>
      </w:r>
      <w:proofErr w:type="spellStart"/>
      <w:r w:rsidRPr="004F7123">
        <w:rPr>
          <w:rFonts w:ascii="Candara" w:hAnsi="Candara"/>
          <w:color w:val="auto"/>
          <w:sz w:val="22"/>
          <w:szCs w:val="22"/>
        </w:rPr>
        <w:t>Ptaszkowa-Jaworze-Kopciowa</w:t>
      </w:r>
      <w:proofErr w:type="spellEnd"/>
      <w:r w:rsidRPr="004F7123">
        <w:rPr>
          <w:rFonts w:ascii="Candara" w:hAnsi="Candara"/>
          <w:color w:val="auto"/>
          <w:sz w:val="22"/>
          <w:szCs w:val="22"/>
        </w:rPr>
        <w:t xml:space="preserve"> - </w:t>
      </w:r>
      <w:r w:rsidRPr="004F7123">
        <w:rPr>
          <w:rFonts w:ascii="Candara" w:hAnsi="Candara" w:cs="Arial"/>
          <w:color w:val="auto"/>
          <w:sz w:val="22"/>
          <w:szCs w:val="22"/>
        </w:rPr>
        <w:t xml:space="preserve">Szlak rozpoczyna się na przystanku PKS i prowadzi drogą w stronę zabytkowego kościoła parafialnego. Dalej znaki prowadzą na szczyt Postawne (816 m) a następnie na Jaworze; stamtąd przez drogę do Boguszy, Wojenną Górę (794 m) i Górę Dział (842 m) do Kamiannej; z Kamiannej szlak biegnie na </w:t>
      </w:r>
      <w:proofErr w:type="spellStart"/>
      <w:r w:rsidRPr="004F7123">
        <w:rPr>
          <w:rFonts w:ascii="Candara" w:hAnsi="Candara" w:cs="Arial"/>
          <w:color w:val="auto"/>
          <w:sz w:val="22"/>
          <w:szCs w:val="22"/>
        </w:rPr>
        <w:t>Posieczkę</w:t>
      </w:r>
      <w:proofErr w:type="spellEnd"/>
      <w:r w:rsidRPr="004F7123">
        <w:rPr>
          <w:rFonts w:ascii="Candara" w:hAnsi="Candara" w:cs="Arial"/>
          <w:color w:val="auto"/>
          <w:sz w:val="22"/>
          <w:szCs w:val="22"/>
        </w:rPr>
        <w:t xml:space="preserve"> (792 m) skąd dochodzimy do drogi Grybów-Krynica do przysiółku Pod Hutą; stąd szlak prowadzi do </w:t>
      </w:r>
      <w:proofErr w:type="spellStart"/>
      <w:r w:rsidRPr="004F7123">
        <w:rPr>
          <w:rFonts w:ascii="Candara" w:hAnsi="Candara" w:cs="Arial"/>
          <w:color w:val="auto"/>
          <w:sz w:val="22"/>
          <w:szCs w:val="22"/>
        </w:rPr>
        <w:t>Kopciowej</w:t>
      </w:r>
      <w:proofErr w:type="spellEnd"/>
      <w:r w:rsidRPr="004F7123">
        <w:rPr>
          <w:rFonts w:ascii="Candara" w:hAnsi="Candara" w:cs="Arial"/>
          <w:color w:val="auto"/>
          <w:sz w:val="22"/>
          <w:szCs w:val="22"/>
        </w:rPr>
        <w:t>.</w:t>
      </w:r>
      <w:r w:rsidRPr="004F7123">
        <w:rPr>
          <w:rFonts w:ascii="Candara" w:hAnsi="Candara"/>
          <w:color w:val="auto"/>
          <w:sz w:val="22"/>
          <w:szCs w:val="22"/>
        </w:rPr>
        <w:t xml:space="preserve"> </w:t>
      </w:r>
      <w:r w:rsidRPr="004F7123">
        <w:rPr>
          <w:rFonts w:ascii="Candara" w:hAnsi="Candara" w:cs="Arial"/>
          <w:color w:val="auto"/>
          <w:sz w:val="22"/>
          <w:szCs w:val="22"/>
        </w:rPr>
        <w:t>Czas przejścia to ok. 7 godzin.</w:t>
      </w:r>
      <w:r w:rsidRPr="004F7123">
        <w:rPr>
          <w:rStyle w:val="Odwoanieprzypisudolnego"/>
          <w:rFonts w:ascii="Candara" w:hAnsi="Candara" w:cs="Arial"/>
          <w:color w:val="auto"/>
          <w:sz w:val="22"/>
          <w:szCs w:val="22"/>
        </w:rPr>
        <w:footnoteReference w:id="73"/>
      </w:r>
    </w:p>
    <w:p w:rsidR="004F7123" w:rsidRPr="004F7123" w:rsidRDefault="004F7123" w:rsidP="0052784D">
      <w:pPr>
        <w:pStyle w:val="Default"/>
        <w:numPr>
          <w:ilvl w:val="0"/>
          <w:numId w:val="17"/>
        </w:numPr>
        <w:spacing w:after="240" w:line="276" w:lineRule="auto"/>
        <w:jc w:val="both"/>
        <w:rPr>
          <w:rFonts w:ascii="Candara" w:hAnsi="Candara"/>
          <w:color w:val="auto"/>
          <w:sz w:val="22"/>
          <w:szCs w:val="22"/>
        </w:rPr>
      </w:pPr>
      <w:r w:rsidRPr="00743FE0">
        <w:rPr>
          <w:rFonts w:ascii="Candara" w:hAnsi="Candara"/>
          <w:b/>
          <w:bCs/>
          <w:color w:val="auto"/>
          <w:sz w:val="22"/>
          <w:szCs w:val="22"/>
        </w:rPr>
        <w:t>Szlak niebieski</w:t>
      </w:r>
      <w:r w:rsidRPr="004F7123">
        <w:rPr>
          <w:rFonts w:ascii="Candara" w:hAnsi="Candara"/>
          <w:color w:val="auto"/>
          <w:sz w:val="22"/>
          <w:szCs w:val="22"/>
        </w:rPr>
        <w:t xml:space="preserve"> - Szlak im. Kazimierza Pułaskiego odcinek Grybów-Wysowa - </w:t>
      </w:r>
      <w:r w:rsidRPr="004F7123">
        <w:rPr>
          <w:rStyle w:val="normalnygrubyniebieski"/>
          <w:rFonts w:ascii="Candara" w:hAnsi="Candara" w:cs="Arial"/>
          <w:color w:val="auto"/>
          <w:sz w:val="22"/>
          <w:szCs w:val="22"/>
        </w:rPr>
        <w:t>S</w:t>
      </w:r>
      <w:r w:rsidRPr="004F7123">
        <w:rPr>
          <w:rStyle w:val="tahomasmallblackodstep"/>
          <w:rFonts w:ascii="Candara" w:hAnsi="Candara" w:cs="Arial"/>
          <w:color w:val="auto"/>
          <w:sz w:val="22"/>
          <w:szCs w:val="22"/>
        </w:rPr>
        <w:t xml:space="preserve">zlak bierze początek na dworcu PKP w Grybowie, dalej  prowadzi przez przysiółek Podchełmie na szczyt Chełm (779 m), następnie przebiega przez wieś Wawrzka i przez przysiółek Wola. W dalszej kolejności szlak biegnie przez Tanią Górę (576 m) i wierzchołki Suchej </w:t>
      </w:r>
      <w:proofErr w:type="spellStart"/>
      <w:r w:rsidRPr="004F7123">
        <w:rPr>
          <w:rStyle w:val="tahomasmallblackodstep"/>
          <w:rFonts w:ascii="Candara" w:hAnsi="Candara" w:cs="Arial"/>
          <w:color w:val="auto"/>
          <w:sz w:val="22"/>
          <w:szCs w:val="22"/>
        </w:rPr>
        <w:t>Homoli</w:t>
      </w:r>
      <w:proofErr w:type="spellEnd"/>
      <w:r w:rsidRPr="004F7123">
        <w:rPr>
          <w:rStyle w:val="tahomasmallblackodstep"/>
          <w:rFonts w:ascii="Candara" w:hAnsi="Candara" w:cs="Arial"/>
          <w:color w:val="auto"/>
          <w:sz w:val="22"/>
          <w:szCs w:val="22"/>
        </w:rPr>
        <w:t xml:space="preserve">(708 m). Prowadzi do drogi łączącej Uście Gorlickie z Czarną i </w:t>
      </w:r>
      <w:proofErr w:type="spellStart"/>
      <w:r w:rsidRPr="004F7123">
        <w:rPr>
          <w:rStyle w:val="tahomasmallblackodstep"/>
          <w:rFonts w:ascii="Candara" w:hAnsi="Candara" w:cs="Arial"/>
          <w:color w:val="auto"/>
          <w:sz w:val="22"/>
          <w:szCs w:val="22"/>
        </w:rPr>
        <w:t>Brunarami</w:t>
      </w:r>
      <w:proofErr w:type="spellEnd"/>
      <w:r w:rsidRPr="004F7123">
        <w:rPr>
          <w:rStyle w:val="tahomasmallblackodstep"/>
          <w:rFonts w:ascii="Candara" w:hAnsi="Candara" w:cs="Arial"/>
          <w:color w:val="auto"/>
          <w:sz w:val="22"/>
          <w:szCs w:val="22"/>
        </w:rPr>
        <w:t xml:space="preserve">. Z przełączki w górnej części Czarnej biegnie przez </w:t>
      </w:r>
      <w:proofErr w:type="spellStart"/>
      <w:r w:rsidRPr="004F7123">
        <w:rPr>
          <w:rStyle w:val="tahomasmallblackodstep"/>
          <w:rFonts w:ascii="Candara" w:hAnsi="Candara" w:cs="Arial"/>
          <w:color w:val="auto"/>
          <w:sz w:val="22"/>
          <w:szCs w:val="22"/>
        </w:rPr>
        <w:t>Bordiów</w:t>
      </w:r>
      <w:proofErr w:type="spellEnd"/>
      <w:r w:rsidRPr="004F7123">
        <w:rPr>
          <w:rStyle w:val="tahomasmallblackodstep"/>
          <w:rFonts w:ascii="Candara" w:hAnsi="Candara" w:cs="Arial"/>
          <w:color w:val="auto"/>
          <w:sz w:val="22"/>
          <w:szCs w:val="22"/>
        </w:rPr>
        <w:t xml:space="preserve"> Wierch (755 m), Dzielec (721 m), aż dochodzi do </w:t>
      </w:r>
      <w:proofErr w:type="spellStart"/>
      <w:r w:rsidRPr="004F7123">
        <w:rPr>
          <w:rStyle w:val="tahomasmallblackodstep"/>
          <w:rFonts w:ascii="Candara" w:hAnsi="Candara" w:cs="Arial"/>
          <w:color w:val="auto"/>
          <w:sz w:val="22"/>
          <w:szCs w:val="22"/>
        </w:rPr>
        <w:t>Ropek</w:t>
      </w:r>
      <w:proofErr w:type="spellEnd"/>
      <w:r w:rsidRPr="004F7123">
        <w:rPr>
          <w:rStyle w:val="tahomasmallblackodstep"/>
          <w:rFonts w:ascii="Candara" w:hAnsi="Candara" w:cs="Arial"/>
          <w:color w:val="auto"/>
          <w:sz w:val="22"/>
          <w:szCs w:val="22"/>
        </w:rPr>
        <w:t xml:space="preserve">, gdzie po przejściu potoku szlak prowadzi na Przełęcz </w:t>
      </w:r>
      <w:proofErr w:type="spellStart"/>
      <w:r w:rsidRPr="004F7123">
        <w:rPr>
          <w:rStyle w:val="tahomasmallblackodstep"/>
          <w:rFonts w:ascii="Candara" w:hAnsi="Candara" w:cs="Arial"/>
          <w:color w:val="auto"/>
          <w:sz w:val="22"/>
          <w:szCs w:val="22"/>
        </w:rPr>
        <w:t>Hutniańską</w:t>
      </w:r>
      <w:proofErr w:type="spellEnd"/>
      <w:r w:rsidRPr="004F7123">
        <w:rPr>
          <w:rStyle w:val="tahomasmallblackodstep"/>
          <w:rFonts w:ascii="Candara" w:hAnsi="Candara" w:cs="Arial"/>
          <w:color w:val="auto"/>
          <w:sz w:val="22"/>
          <w:szCs w:val="22"/>
        </w:rPr>
        <w:t xml:space="preserve">; z przełęczy doliną </w:t>
      </w:r>
      <w:proofErr w:type="spellStart"/>
      <w:r w:rsidRPr="004F7123">
        <w:rPr>
          <w:rStyle w:val="tahomasmallblackodstep"/>
          <w:rFonts w:ascii="Candara" w:hAnsi="Candara" w:cs="Arial"/>
          <w:color w:val="auto"/>
          <w:sz w:val="22"/>
          <w:szCs w:val="22"/>
        </w:rPr>
        <w:t>Ripki</w:t>
      </w:r>
      <w:proofErr w:type="spellEnd"/>
      <w:r w:rsidRPr="004F7123">
        <w:rPr>
          <w:rStyle w:val="tahomasmallblackodstep"/>
          <w:rFonts w:ascii="Candara" w:hAnsi="Candara" w:cs="Arial"/>
          <w:color w:val="auto"/>
          <w:sz w:val="22"/>
          <w:szCs w:val="22"/>
        </w:rPr>
        <w:t xml:space="preserve"> prowadzi do uzdrowiska Wysowa. Czas przejścia to ok. 21 godzin.</w:t>
      </w:r>
      <w:r w:rsidRPr="004F7123">
        <w:rPr>
          <w:rStyle w:val="Odwoanieprzypisudolnego"/>
          <w:rFonts w:ascii="Candara" w:hAnsi="Candara" w:cs="Arial"/>
          <w:color w:val="auto"/>
          <w:sz w:val="22"/>
          <w:szCs w:val="22"/>
        </w:rPr>
        <w:footnoteReference w:id="74"/>
      </w:r>
    </w:p>
    <w:p w:rsidR="004F7123" w:rsidRPr="004F7123" w:rsidRDefault="004F7123" w:rsidP="0052784D">
      <w:pPr>
        <w:pStyle w:val="Default"/>
        <w:numPr>
          <w:ilvl w:val="0"/>
          <w:numId w:val="17"/>
        </w:numPr>
        <w:spacing w:after="240" w:line="276" w:lineRule="auto"/>
        <w:jc w:val="both"/>
        <w:rPr>
          <w:rFonts w:ascii="Candara" w:hAnsi="Candara"/>
          <w:color w:val="auto"/>
          <w:sz w:val="22"/>
          <w:szCs w:val="22"/>
        </w:rPr>
      </w:pPr>
      <w:r w:rsidRPr="00743FE0">
        <w:rPr>
          <w:rStyle w:val="Pogrubienie"/>
          <w:rFonts w:ascii="Candara" w:hAnsi="Candara"/>
          <w:color w:val="auto"/>
          <w:sz w:val="22"/>
          <w:szCs w:val="22"/>
        </w:rPr>
        <w:t>Szlak żółty i niebieski</w:t>
      </w:r>
      <w:r w:rsidRPr="004F7123">
        <w:rPr>
          <w:rStyle w:val="Pogrubienie"/>
          <w:rFonts w:ascii="Candara" w:hAnsi="Candara"/>
          <w:b w:val="0"/>
          <w:color w:val="auto"/>
          <w:sz w:val="22"/>
          <w:szCs w:val="22"/>
        </w:rPr>
        <w:t xml:space="preserve"> - </w:t>
      </w:r>
      <w:r w:rsidRPr="004F7123">
        <w:rPr>
          <w:rFonts w:ascii="Candara" w:hAnsi="Candara"/>
          <w:color w:val="auto"/>
          <w:sz w:val="22"/>
          <w:szCs w:val="22"/>
        </w:rPr>
        <w:t xml:space="preserve">Wawrzka – Sucha </w:t>
      </w:r>
      <w:proofErr w:type="spellStart"/>
      <w:r w:rsidRPr="004F7123">
        <w:rPr>
          <w:rFonts w:ascii="Candara" w:hAnsi="Candara"/>
          <w:color w:val="auto"/>
          <w:sz w:val="22"/>
          <w:szCs w:val="22"/>
        </w:rPr>
        <w:t>Homola</w:t>
      </w:r>
      <w:proofErr w:type="spellEnd"/>
      <w:r w:rsidRPr="004F7123">
        <w:rPr>
          <w:rFonts w:ascii="Candara" w:hAnsi="Candara"/>
          <w:color w:val="auto"/>
          <w:sz w:val="22"/>
          <w:szCs w:val="22"/>
        </w:rPr>
        <w:t xml:space="preserve"> - </w:t>
      </w:r>
      <w:r w:rsidRPr="004F7123">
        <w:rPr>
          <w:rFonts w:ascii="Candara" w:hAnsi="Candara" w:cs="Arial"/>
          <w:color w:val="auto"/>
          <w:sz w:val="22"/>
          <w:szCs w:val="22"/>
        </w:rPr>
        <w:t xml:space="preserve">Szlak prowadzi przez wieś, obok cerkwi i dalej przez łąki, z których rozpościera się imponujący widok na dolinę Białej i Góry </w:t>
      </w:r>
      <w:proofErr w:type="spellStart"/>
      <w:r w:rsidRPr="004F7123">
        <w:rPr>
          <w:rFonts w:ascii="Candara" w:hAnsi="Candara" w:cs="Arial"/>
          <w:color w:val="auto"/>
          <w:sz w:val="22"/>
          <w:szCs w:val="22"/>
        </w:rPr>
        <w:t>Hańczowskie</w:t>
      </w:r>
      <w:proofErr w:type="spellEnd"/>
      <w:r w:rsidRPr="004F7123">
        <w:rPr>
          <w:rFonts w:ascii="Candara" w:hAnsi="Candara" w:cs="Arial"/>
          <w:color w:val="auto"/>
          <w:sz w:val="22"/>
          <w:szCs w:val="22"/>
        </w:rPr>
        <w:t xml:space="preserve">. Wzdłuż drogi z Ropy szlak biegnie na Tanią Górę ( m </w:t>
      </w:r>
      <w:proofErr w:type="spellStart"/>
      <w:r w:rsidRPr="004F7123">
        <w:rPr>
          <w:rFonts w:ascii="Candara" w:hAnsi="Candara" w:cs="Arial"/>
          <w:color w:val="auto"/>
          <w:sz w:val="22"/>
          <w:szCs w:val="22"/>
        </w:rPr>
        <w:t>n.p.m</w:t>
      </w:r>
      <w:proofErr w:type="spellEnd"/>
      <w:r w:rsidRPr="004F7123">
        <w:rPr>
          <w:rFonts w:ascii="Candara" w:hAnsi="Candara" w:cs="Arial"/>
          <w:color w:val="auto"/>
          <w:sz w:val="22"/>
          <w:szCs w:val="22"/>
        </w:rPr>
        <w:t xml:space="preserve">), następnie granicą lasu, skąd widać panoramę Beskidu Sądeckiego, i do przysiółka Flasza. Tuż za nim zaczyna się podejście na pierwszy ze szczytów Suchej </w:t>
      </w:r>
      <w:proofErr w:type="spellStart"/>
      <w:r w:rsidRPr="004F7123">
        <w:rPr>
          <w:rFonts w:ascii="Candara" w:hAnsi="Candara" w:cs="Arial"/>
          <w:color w:val="auto"/>
          <w:sz w:val="22"/>
          <w:szCs w:val="22"/>
        </w:rPr>
        <w:t>Homoli</w:t>
      </w:r>
      <w:proofErr w:type="spellEnd"/>
      <w:r w:rsidRPr="004F7123">
        <w:rPr>
          <w:rFonts w:ascii="Candara" w:hAnsi="Candara" w:cs="Arial"/>
          <w:color w:val="auto"/>
          <w:sz w:val="22"/>
          <w:szCs w:val="22"/>
        </w:rPr>
        <w:t>. Droga grzbietowa prowadzi do skrzyżowania ze znakami żółtymi. Czas przejścia to ok. 3, 30 h.</w:t>
      </w:r>
      <w:r w:rsidRPr="004F7123">
        <w:rPr>
          <w:rStyle w:val="Odwoanieprzypisudolnego"/>
          <w:rFonts w:ascii="Candara" w:hAnsi="Candara" w:cs="Arial"/>
          <w:color w:val="auto"/>
          <w:sz w:val="22"/>
          <w:szCs w:val="22"/>
        </w:rPr>
        <w:footnoteReference w:id="75"/>
      </w:r>
    </w:p>
    <w:p w:rsidR="004F7123" w:rsidRPr="004F7123" w:rsidRDefault="004F7123" w:rsidP="0052784D">
      <w:pPr>
        <w:pStyle w:val="Default"/>
        <w:numPr>
          <w:ilvl w:val="0"/>
          <w:numId w:val="17"/>
        </w:numPr>
        <w:spacing w:after="240" w:line="276" w:lineRule="auto"/>
        <w:jc w:val="both"/>
        <w:rPr>
          <w:rFonts w:ascii="Candara" w:hAnsi="Candara"/>
          <w:color w:val="auto"/>
          <w:sz w:val="22"/>
          <w:szCs w:val="22"/>
        </w:rPr>
      </w:pPr>
      <w:r w:rsidRPr="00743FE0">
        <w:rPr>
          <w:rStyle w:val="Pogrubienie"/>
          <w:rFonts w:ascii="Candara" w:hAnsi="Candara"/>
          <w:color w:val="auto"/>
          <w:sz w:val="22"/>
          <w:szCs w:val="22"/>
        </w:rPr>
        <w:t>Szlak zielony</w:t>
      </w:r>
      <w:r w:rsidRPr="004F7123">
        <w:rPr>
          <w:rStyle w:val="Pogrubienie"/>
          <w:rFonts w:ascii="Candara" w:hAnsi="Candara"/>
          <w:b w:val="0"/>
          <w:color w:val="auto"/>
          <w:sz w:val="22"/>
          <w:szCs w:val="22"/>
        </w:rPr>
        <w:t xml:space="preserve"> - </w:t>
      </w:r>
      <w:r w:rsidRPr="004F7123">
        <w:rPr>
          <w:rFonts w:ascii="Candara" w:hAnsi="Candara"/>
          <w:color w:val="auto"/>
          <w:sz w:val="22"/>
          <w:szCs w:val="22"/>
        </w:rPr>
        <w:t xml:space="preserve">Grybów-Jaworze  - </w:t>
      </w:r>
      <w:r w:rsidRPr="004F7123">
        <w:rPr>
          <w:rFonts w:ascii="Candara" w:hAnsi="Candara" w:cs="Arial"/>
          <w:color w:val="auto"/>
          <w:sz w:val="22"/>
          <w:szCs w:val="22"/>
        </w:rPr>
        <w:t xml:space="preserve">Szlak rozpoczyna się przy dworcu PKP w Grybowie, biegnie aż do Kąclowej, następnie na szczyt </w:t>
      </w:r>
      <w:proofErr w:type="spellStart"/>
      <w:r w:rsidRPr="004F7123">
        <w:rPr>
          <w:rFonts w:ascii="Candara" w:hAnsi="Candara" w:cs="Arial"/>
          <w:color w:val="auto"/>
          <w:sz w:val="22"/>
          <w:szCs w:val="22"/>
        </w:rPr>
        <w:t>Modynianki</w:t>
      </w:r>
      <w:proofErr w:type="spellEnd"/>
      <w:r w:rsidRPr="004F7123">
        <w:rPr>
          <w:rFonts w:ascii="Candara" w:hAnsi="Candara" w:cs="Arial"/>
          <w:color w:val="auto"/>
          <w:sz w:val="22"/>
          <w:szCs w:val="22"/>
        </w:rPr>
        <w:t xml:space="preserve"> i dalej na szczyt Jaworza. Czas przejścia to ok. 3 godziny.</w:t>
      </w:r>
      <w:r w:rsidRPr="004F7123">
        <w:rPr>
          <w:rStyle w:val="Odwoanieprzypisudolnego"/>
          <w:rFonts w:ascii="Candara" w:hAnsi="Candara" w:cs="Arial"/>
          <w:color w:val="auto"/>
          <w:sz w:val="22"/>
          <w:szCs w:val="22"/>
        </w:rPr>
        <w:footnoteReference w:id="76"/>
      </w:r>
    </w:p>
    <w:p w:rsidR="004F7123" w:rsidRPr="00743FE0" w:rsidRDefault="004F7123" w:rsidP="0052784D">
      <w:pPr>
        <w:pStyle w:val="Default"/>
        <w:numPr>
          <w:ilvl w:val="0"/>
          <w:numId w:val="17"/>
        </w:numPr>
        <w:spacing w:after="240" w:line="276" w:lineRule="auto"/>
        <w:jc w:val="both"/>
        <w:rPr>
          <w:rStyle w:val="tahomasmallblackodstep"/>
          <w:rFonts w:ascii="Candara" w:hAnsi="Candara"/>
          <w:color w:val="auto"/>
          <w:sz w:val="22"/>
          <w:szCs w:val="22"/>
        </w:rPr>
      </w:pPr>
      <w:r w:rsidRPr="00743FE0">
        <w:rPr>
          <w:rStyle w:val="Pogrubienie"/>
          <w:rFonts w:ascii="Candara" w:hAnsi="Candara"/>
          <w:color w:val="auto"/>
          <w:sz w:val="22"/>
          <w:szCs w:val="22"/>
        </w:rPr>
        <w:t>Szlak zielony</w:t>
      </w:r>
      <w:r w:rsidRPr="004F7123">
        <w:rPr>
          <w:rStyle w:val="Pogrubienie"/>
          <w:rFonts w:ascii="Candara" w:hAnsi="Candara"/>
          <w:b w:val="0"/>
          <w:color w:val="auto"/>
          <w:sz w:val="22"/>
          <w:szCs w:val="22"/>
        </w:rPr>
        <w:t xml:space="preserve"> - </w:t>
      </w:r>
      <w:r w:rsidRPr="004F7123">
        <w:rPr>
          <w:rFonts w:ascii="Candara" w:hAnsi="Candara"/>
          <w:color w:val="auto"/>
          <w:sz w:val="22"/>
          <w:szCs w:val="22"/>
        </w:rPr>
        <w:t xml:space="preserve">Stróże-Magura </w:t>
      </w:r>
      <w:proofErr w:type="spellStart"/>
      <w:r w:rsidRPr="004F7123">
        <w:rPr>
          <w:rFonts w:ascii="Candara" w:hAnsi="Candara"/>
          <w:color w:val="auto"/>
          <w:sz w:val="22"/>
          <w:szCs w:val="22"/>
        </w:rPr>
        <w:t>Małastowska-Wysowa-Krynica</w:t>
      </w:r>
      <w:proofErr w:type="spellEnd"/>
      <w:r w:rsidRPr="004F7123">
        <w:rPr>
          <w:rFonts w:ascii="Candara" w:hAnsi="Candara"/>
          <w:color w:val="auto"/>
          <w:sz w:val="22"/>
          <w:szCs w:val="22"/>
        </w:rPr>
        <w:t xml:space="preserve"> - </w:t>
      </w:r>
      <w:r w:rsidRPr="004F7123">
        <w:rPr>
          <w:rStyle w:val="normalnygrubyzielony"/>
          <w:rFonts w:ascii="Candara" w:hAnsi="Candara" w:cs="Arial"/>
          <w:color w:val="auto"/>
          <w:sz w:val="22"/>
          <w:szCs w:val="22"/>
        </w:rPr>
        <w:t>Szlak</w:t>
      </w:r>
      <w:r w:rsidRPr="004F7123">
        <w:rPr>
          <w:rStyle w:val="tahomasmallblackodstep"/>
          <w:rFonts w:ascii="Candara" w:hAnsi="Candara" w:cs="Arial"/>
          <w:color w:val="auto"/>
          <w:sz w:val="22"/>
          <w:szCs w:val="22"/>
        </w:rPr>
        <w:t xml:space="preserve"> rozpoczyna się w </w:t>
      </w:r>
      <w:proofErr w:type="spellStart"/>
      <w:r w:rsidRPr="004F7123">
        <w:rPr>
          <w:rStyle w:val="tahomasmallblackodstep"/>
          <w:rFonts w:ascii="Candara" w:hAnsi="Candara" w:cs="Arial"/>
          <w:color w:val="auto"/>
          <w:sz w:val="22"/>
          <w:szCs w:val="22"/>
        </w:rPr>
        <w:t>Stóżach</w:t>
      </w:r>
      <w:proofErr w:type="spellEnd"/>
      <w:r w:rsidRPr="004F7123">
        <w:rPr>
          <w:rStyle w:val="tahomasmallblackodstep"/>
          <w:rFonts w:ascii="Candara" w:hAnsi="Candara" w:cs="Arial"/>
          <w:color w:val="auto"/>
          <w:sz w:val="22"/>
          <w:szCs w:val="22"/>
        </w:rPr>
        <w:t xml:space="preserve"> przy przystanku autobusowym. Drogą  w stronę Polnej przez zabudowania Berdechowa i Wyskitnej dochodzi do Zielonej Góry (690 m); dalej prowadzi przez szczyt </w:t>
      </w:r>
      <w:r w:rsidRPr="004F7123">
        <w:rPr>
          <w:rStyle w:val="tahomasmallblackodstep"/>
          <w:rFonts w:ascii="Candara" w:hAnsi="Candara" w:cs="Arial"/>
          <w:color w:val="auto"/>
          <w:sz w:val="22"/>
          <w:szCs w:val="22"/>
        </w:rPr>
        <w:lastRenderedPageBreak/>
        <w:t xml:space="preserve">Maślanej Góry (753 m) i dochodzi do ścieżki oznakowanej niebieskimi kwadratami do jeziorka zatorowego :"Morskie Oko" (jeziorko powstało w wyniku usuwiska górskiego, które przegrodziło dolinę potoku Szklarka). Znajduje się tutaj ściana wysoka na 20 m, zwana Diabelską Przepaścią. Szlak prowadzi dalej przez Jelenią Górę (684 m) i polną drogą do Szymbarku, a następnie do Bielanki, skąd biegnie przez przełęcz Żdżar (550 m) na Sołtysią Górę (598 m); od Sołtysiej Góry znaki prowadzą grzbietem Magury </w:t>
      </w:r>
      <w:proofErr w:type="spellStart"/>
      <w:r w:rsidRPr="004F7123">
        <w:rPr>
          <w:rStyle w:val="tahomasmallblackodstep"/>
          <w:rFonts w:ascii="Candara" w:hAnsi="Candara" w:cs="Arial"/>
          <w:color w:val="auto"/>
          <w:sz w:val="22"/>
          <w:szCs w:val="22"/>
        </w:rPr>
        <w:t>Małastowskiej</w:t>
      </w:r>
      <w:proofErr w:type="spellEnd"/>
      <w:r w:rsidRPr="004F7123">
        <w:rPr>
          <w:rStyle w:val="tahomasmallblackodstep"/>
          <w:rFonts w:ascii="Candara" w:hAnsi="Candara" w:cs="Arial"/>
          <w:color w:val="auto"/>
          <w:sz w:val="22"/>
          <w:szCs w:val="22"/>
        </w:rPr>
        <w:t xml:space="preserve"> przez szczyt Wierch (707 m) ku głównej kulminacji Magury (813 m), stąd zejście do schroniska PTTK, a następnie przez </w:t>
      </w:r>
      <w:proofErr w:type="spellStart"/>
      <w:r w:rsidRPr="004F7123">
        <w:rPr>
          <w:rStyle w:val="tahomasmallblackodstep"/>
          <w:rFonts w:ascii="Candara" w:hAnsi="Candara" w:cs="Arial"/>
          <w:color w:val="auto"/>
          <w:sz w:val="22"/>
          <w:szCs w:val="22"/>
        </w:rPr>
        <w:t>Przysłup</w:t>
      </w:r>
      <w:proofErr w:type="spellEnd"/>
      <w:r w:rsidRPr="004F7123">
        <w:rPr>
          <w:rStyle w:val="tahomasmallblackodstep"/>
          <w:rFonts w:ascii="Candara" w:hAnsi="Candara" w:cs="Arial"/>
          <w:color w:val="auto"/>
          <w:sz w:val="22"/>
          <w:szCs w:val="22"/>
        </w:rPr>
        <w:t xml:space="preserve"> do </w:t>
      </w:r>
      <w:proofErr w:type="spellStart"/>
      <w:r w:rsidRPr="004F7123">
        <w:rPr>
          <w:rStyle w:val="tahomasmallblackodstep"/>
          <w:rFonts w:ascii="Candara" w:hAnsi="Candara" w:cs="Arial"/>
          <w:color w:val="auto"/>
          <w:sz w:val="22"/>
          <w:szCs w:val="22"/>
        </w:rPr>
        <w:t>Smerekowca</w:t>
      </w:r>
      <w:proofErr w:type="spellEnd"/>
      <w:r w:rsidRPr="004F7123">
        <w:rPr>
          <w:rStyle w:val="tahomasmallblackodstep"/>
          <w:rFonts w:ascii="Candara" w:hAnsi="Candara" w:cs="Arial"/>
          <w:color w:val="auto"/>
          <w:sz w:val="22"/>
          <w:szCs w:val="22"/>
        </w:rPr>
        <w:t xml:space="preserve">. Dalej szlak przebiega przez wzniesienie </w:t>
      </w:r>
      <w:proofErr w:type="spellStart"/>
      <w:r w:rsidRPr="004F7123">
        <w:rPr>
          <w:rStyle w:val="tahomasmallblackodstep"/>
          <w:rFonts w:ascii="Candara" w:hAnsi="Candara" w:cs="Arial"/>
          <w:color w:val="auto"/>
          <w:sz w:val="22"/>
          <w:szCs w:val="22"/>
        </w:rPr>
        <w:t>Banne</w:t>
      </w:r>
      <w:proofErr w:type="spellEnd"/>
      <w:r w:rsidRPr="004F7123">
        <w:rPr>
          <w:rStyle w:val="tahomasmallblackodstep"/>
          <w:rFonts w:ascii="Candara" w:hAnsi="Candara" w:cs="Arial"/>
          <w:color w:val="auto"/>
          <w:sz w:val="22"/>
          <w:szCs w:val="22"/>
        </w:rPr>
        <w:t xml:space="preserve"> (5883 m) i dociera do Skwirtnego, skąd dochodzi na grzbiet Kozie Żebro (847 m). Ze szczytu szlak prowadzi do Wysowej. Z Wysowej wyprowadza na grzbiet graniczny w rejonie </w:t>
      </w:r>
      <w:proofErr w:type="spellStart"/>
      <w:r w:rsidRPr="004F7123">
        <w:rPr>
          <w:rStyle w:val="tahomasmallblackodstep"/>
          <w:rFonts w:ascii="Candara" w:hAnsi="Candara" w:cs="Arial"/>
          <w:color w:val="auto"/>
          <w:sz w:val="22"/>
          <w:szCs w:val="22"/>
        </w:rPr>
        <w:t>Cigelki</w:t>
      </w:r>
      <w:proofErr w:type="spellEnd"/>
      <w:r w:rsidRPr="004F7123">
        <w:rPr>
          <w:rStyle w:val="tahomasmallblackodstep"/>
          <w:rFonts w:ascii="Candara" w:hAnsi="Candara" w:cs="Arial"/>
          <w:color w:val="auto"/>
          <w:sz w:val="22"/>
          <w:szCs w:val="22"/>
        </w:rPr>
        <w:t xml:space="preserve"> (807 m) i dalej grzbietem prowadzi na Ostry Wierch (938 m), skąd przez Przełęcz Pułaskiego (743 m) wychodzi na </w:t>
      </w:r>
      <w:proofErr w:type="spellStart"/>
      <w:r w:rsidRPr="004F7123">
        <w:rPr>
          <w:rStyle w:val="tahomasmallblackodstep"/>
          <w:rFonts w:ascii="Candara" w:hAnsi="Candara" w:cs="Arial"/>
          <w:color w:val="auto"/>
          <w:sz w:val="22"/>
          <w:szCs w:val="22"/>
        </w:rPr>
        <w:t>Lackową</w:t>
      </w:r>
      <w:proofErr w:type="spellEnd"/>
      <w:r w:rsidRPr="004F7123">
        <w:rPr>
          <w:rStyle w:val="tahomasmallblackodstep"/>
          <w:rFonts w:ascii="Candara" w:hAnsi="Candara" w:cs="Arial"/>
          <w:color w:val="auto"/>
          <w:sz w:val="22"/>
          <w:szCs w:val="22"/>
        </w:rPr>
        <w:t xml:space="preserve"> (997 m). Z wierzchołka strome zejście prowadzi do przełęczy Beskid (664 m), a następnie przez wzniesienie Dzielec (793 m) szlak biegnie do doliny </w:t>
      </w:r>
      <w:proofErr w:type="spellStart"/>
      <w:r w:rsidRPr="004F7123">
        <w:rPr>
          <w:rStyle w:val="tahomasmallblackodstep"/>
          <w:rFonts w:ascii="Candara" w:hAnsi="Candara" w:cs="Arial"/>
          <w:color w:val="auto"/>
          <w:sz w:val="22"/>
          <w:szCs w:val="22"/>
        </w:rPr>
        <w:t>Mochnaczki</w:t>
      </w:r>
      <w:proofErr w:type="spellEnd"/>
      <w:r w:rsidRPr="004F7123">
        <w:rPr>
          <w:rStyle w:val="tahomasmallblackodstep"/>
          <w:rFonts w:ascii="Candara" w:hAnsi="Candara" w:cs="Arial"/>
          <w:color w:val="auto"/>
          <w:sz w:val="22"/>
          <w:szCs w:val="22"/>
        </w:rPr>
        <w:t xml:space="preserve">. Za drogą </w:t>
      </w:r>
      <w:proofErr w:type="spellStart"/>
      <w:r w:rsidRPr="004F7123">
        <w:rPr>
          <w:rStyle w:val="tahomasmallblackodstep"/>
          <w:rFonts w:ascii="Candara" w:hAnsi="Candara" w:cs="Arial"/>
          <w:color w:val="auto"/>
          <w:sz w:val="22"/>
          <w:szCs w:val="22"/>
        </w:rPr>
        <w:t>Mochnaczka</w:t>
      </w:r>
      <w:proofErr w:type="spellEnd"/>
      <w:r w:rsidRPr="004F7123">
        <w:rPr>
          <w:rStyle w:val="tahomasmallblackodstep"/>
          <w:rFonts w:ascii="Candara" w:hAnsi="Candara" w:cs="Arial"/>
          <w:color w:val="auto"/>
          <w:sz w:val="22"/>
          <w:szCs w:val="22"/>
        </w:rPr>
        <w:t>-Tylicz prowadzi się na wierzchołek Huzarów (865 m), a stamtąd do Krynicy. Czas przejścia to ok. 21 godzin.</w:t>
      </w:r>
      <w:r w:rsidRPr="004F7123">
        <w:rPr>
          <w:rStyle w:val="Odwoanieprzypisudolnego"/>
          <w:rFonts w:ascii="Candara" w:hAnsi="Candara" w:cs="Arial"/>
          <w:color w:val="auto"/>
          <w:sz w:val="22"/>
          <w:szCs w:val="22"/>
        </w:rPr>
        <w:footnoteReference w:id="77"/>
      </w:r>
    </w:p>
    <w:p w:rsidR="00743FE0" w:rsidRPr="00743FE0" w:rsidRDefault="00743FE0" w:rsidP="0052784D">
      <w:pPr>
        <w:pStyle w:val="Default"/>
        <w:spacing w:after="240" w:line="276" w:lineRule="auto"/>
        <w:jc w:val="both"/>
        <w:rPr>
          <w:rFonts w:ascii="Candara" w:hAnsi="Candara"/>
          <w:b/>
          <w:color w:val="auto"/>
          <w:sz w:val="22"/>
          <w:szCs w:val="22"/>
        </w:rPr>
      </w:pPr>
      <w:r w:rsidRPr="00743FE0">
        <w:rPr>
          <w:rFonts w:ascii="Candara" w:hAnsi="Candara"/>
          <w:b/>
          <w:color w:val="auto"/>
          <w:sz w:val="22"/>
          <w:szCs w:val="22"/>
        </w:rPr>
        <w:t xml:space="preserve">Gmina Kamionka Wielka: </w:t>
      </w:r>
    </w:p>
    <w:p w:rsidR="004F7123" w:rsidRPr="004F7123" w:rsidRDefault="004F7123" w:rsidP="0052784D">
      <w:pPr>
        <w:pStyle w:val="Akapitzlist"/>
        <w:numPr>
          <w:ilvl w:val="0"/>
          <w:numId w:val="18"/>
        </w:numPr>
        <w:shd w:val="clear" w:color="auto" w:fill="FFFFFF"/>
        <w:spacing w:before="0" w:beforeAutospacing="0" w:after="240" w:afterAutospacing="0"/>
        <w:ind w:right="360"/>
      </w:pPr>
      <w:r w:rsidRPr="00743FE0">
        <w:rPr>
          <w:b/>
        </w:rPr>
        <w:t>Szlak żółty</w:t>
      </w:r>
      <w:r w:rsidRPr="004F7123">
        <w:t xml:space="preserve"> – na Sapalską Górę i Tokarnię – </w:t>
      </w:r>
      <w:r w:rsidRPr="00743FE0">
        <w:rPr>
          <w:rFonts w:cs="Tahoma"/>
        </w:rPr>
        <w:t xml:space="preserve">rozpoczyna się w Jamnicy i kieruje się na południe, przecinając rzekę Kamionkę, następnie prowadzi do wierzchołka Skalnika (672m n.p.m.), dalej na południowy-wschód oraz południe, aż do przełęczy przed Sapalską Górą (828 m n. p. m.) i dalej przez Kozie Żebro, Tokarnię (828 m n.p.m.). Następnie szlak prowadzi do wąwozu przed </w:t>
      </w:r>
      <w:proofErr w:type="spellStart"/>
      <w:r w:rsidRPr="00743FE0">
        <w:rPr>
          <w:rFonts w:cs="Tahoma"/>
        </w:rPr>
        <w:t>Czerszlą</w:t>
      </w:r>
      <w:proofErr w:type="spellEnd"/>
      <w:r w:rsidRPr="00743FE0">
        <w:rPr>
          <w:rFonts w:cs="Tahoma"/>
        </w:rPr>
        <w:t xml:space="preserve"> (871 m n.p.m.). Z </w:t>
      </w:r>
      <w:proofErr w:type="spellStart"/>
      <w:r w:rsidRPr="00743FE0">
        <w:rPr>
          <w:rFonts w:cs="Tahoma"/>
        </w:rPr>
        <w:t>Czerszli</w:t>
      </w:r>
      <w:proofErr w:type="spellEnd"/>
      <w:r w:rsidRPr="00743FE0">
        <w:rPr>
          <w:rFonts w:cs="Tahoma"/>
        </w:rPr>
        <w:t xml:space="preserve"> schodzi w kierunku granic gminy</w:t>
      </w:r>
      <w:r w:rsidRPr="004F7123">
        <w:rPr>
          <w:rStyle w:val="Odwoanieprzypisudolnego"/>
          <w:rFonts w:cs="Tahoma"/>
        </w:rPr>
        <w:footnoteReference w:id="78"/>
      </w:r>
      <w:r w:rsidRPr="00743FE0">
        <w:rPr>
          <w:rFonts w:cs="Tahoma"/>
        </w:rPr>
        <w:t xml:space="preserve">. </w:t>
      </w:r>
    </w:p>
    <w:p w:rsidR="004F7123" w:rsidRPr="00743FE0" w:rsidRDefault="004F7123" w:rsidP="0052784D">
      <w:pPr>
        <w:pStyle w:val="Akapitzlist"/>
        <w:numPr>
          <w:ilvl w:val="0"/>
          <w:numId w:val="18"/>
        </w:numPr>
        <w:shd w:val="clear" w:color="auto" w:fill="FFFFFF"/>
        <w:spacing w:before="0" w:beforeAutospacing="0" w:after="240" w:afterAutospacing="0"/>
        <w:ind w:right="360"/>
        <w:rPr>
          <w:rFonts w:cs="Tahoma"/>
        </w:rPr>
      </w:pPr>
      <w:r w:rsidRPr="00743FE0">
        <w:rPr>
          <w:b/>
        </w:rPr>
        <w:t>Szlak niebieski</w:t>
      </w:r>
      <w:r w:rsidRPr="004F7123">
        <w:t xml:space="preserve"> – Jaworze – prowadzi z Krynicy przez Kamionkę do Nowego Sącza. Od Góry Wojennej schodzi do drogi Kamionka Wielka – Florynka, dalej przechodzi przez Jaworze </w:t>
      </w:r>
      <w:r w:rsidRPr="00743FE0">
        <w:rPr>
          <w:rFonts w:cs="Tahoma"/>
        </w:rPr>
        <w:t>(882 m n. p. m.), skąd można zejść do Ptaszkowej</w:t>
      </w:r>
      <w:r w:rsidRPr="004F7123">
        <w:rPr>
          <w:rStyle w:val="Odwoanieprzypisudolnego"/>
          <w:rFonts w:cs="Tahoma"/>
        </w:rPr>
        <w:footnoteReference w:id="79"/>
      </w:r>
      <w:r w:rsidRPr="00743FE0">
        <w:rPr>
          <w:rFonts w:cs="Tahoma"/>
        </w:rPr>
        <w:t>.</w:t>
      </w:r>
    </w:p>
    <w:p w:rsidR="00743FE0" w:rsidRDefault="004F7123" w:rsidP="0052784D">
      <w:pPr>
        <w:pStyle w:val="Default"/>
        <w:numPr>
          <w:ilvl w:val="0"/>
          <w:numId w:val="18"/>
        </w:numPr>
        <w:spacing w:after="240" w:line="276" w:lineRule="auto"/>
        <w:jc w:val="both"/>
        <w:rPr>
          <w:rFonts w:ascii="Candara" w:hAnsi="Candara"/>
          <w:color w:val="auto"/>
          <w:sz w:val="22"/>
          <w:szCs w:val="22"/>
        </w:rPr>
      </w:pPr>
      <w:r w:rsidRPr="00743FE0">
        <w:rPr>
          <w:rFonts w:ascii="Candara" w:hAnsi="Candara"/>
          <w:b/>
          <w:color w:val="auto"/>
          <w:sz w:val="22"/>
          <w:szCs w:val="22"/>
        </w:rPr>
        <w:t>Szlak spacerowy zielony</w:t>
      </w:r>
      <w:r w:rsidRPr="004F7123">
        <w:rPr>
          <w:rFonts w:ascii="Candara" w:hAnsi="Candara"/>
          <w:color w:val="auto"/>
          <w:sz w:val="22"/>
          <w:szCs w:val="22"/>
        </w:rPr>
        <w:t xml:space="preserve"> – na Rosochatkę i Jodłową – szlak zaczyna się od strony miejscowości Paszyn i prowadzi do szczytu Jodłowej Góry (715 m n.p.m.), gdzie znajduje się pomnik powstańców z II wojny światowej oraz gdzie można podziwiać panoramę Nowego Sącza. Z Jodłowej Góry prowadzi przez przełęcz „Wilczy Dół”, a następnie w górę na szczyt Rosochatki (753 m n.p.m.), gdzie szlak się kończy, a droga wiedzie dalej na południe w kierunku Cieniawy</w:t>
      </w:r>
      <w:r w:rsidRPr="004F7123">
        <w:rPr>
          <w:rStyle w:val="Odwoanieprzypisudolnego"/>
          <w:rFonts w:ascii="Candara" w:hAnsi="Candara"/>
          <w:color w:val="auto"/>
          <w:sz w:val="22"/>
          <w:szCs w:val="22"/>
        </w:rPr>
        <w:footnoteReference w:id="80"/>
      </w:r>
      <w:r w:rsidRPr="004F7123">
        <w:rPr>
          <w:rFonts w:ascii="Candara" w:hAnsi="Candara"/>
          <w:color w:val="auto"/>
          <w:sz w:val="22"/>
          <w:szCs w:val="22"/>
        </w:rPr>
        <w:t xml:space="preserve">. </w:t>
      </w:r>
    </w:p>
    <w:p w:rsidR="00743FE0" w:rsidRPr="00743FE0" w:rsidRDefault="00743FE0" w:rsidP="0052784D">
      <w:pPr>
        <w:pStyle w:val="Default"/>
        <w:spacing w:after="240" w:line="276" w:lineRule="auto"/>
        <w:ind w:left="720"/>
        <w:jc w:val="both"/>
        <w:rPr>
          <w:rFonts w:ascii="Candara" w:hAnsi="Candara"/>
          <w:color w:val="auto"/>
          <w:sz w:val="22"/>
          <w:szCs w:val="22"/>
        </w:rPr>
      </w:pPr>
    </w:p>
    <w:p w:rsidR="00743FE0" w:rsidRPr="00743FE0" w:rsidRDefault="00F93AFD" w:rsidP="0052784D">
      <w:pPr>
        <w:pStyle w:val="Default"/>
        <w:spacing w:after="240" w:line="276" w:lineRule="auto"/>
        <w:jc w:val="both"/>
        <w:rPr>
          <w:rFonts w:ascii="Candara" w:hAnsi="Candara"/>
          <w:color w:val="auto"/>
          <w:sz w:val="22"/>
          <w:szCs w:val="22"/>
        </w:rPr>
      </w:pPr>
      <w:r>
        <w:rPr>
          <w:rFonts w:ascii="Candara" w:hAnsi="Candara"/>
          <w:sz w:val="22"/>
          <w:szCs w:val="22"/>
        </w:rPr>
        <w:t xml:space="preserve">Natomiast szlaki rowerowe to: </w:t>
      </w:r>
    </w:p>
    <w:p w:rsidR="00743FE0" w:rsidRPr="002964D7" w:rsidRDefault="00743FE0" w:rsidP="0052784D">
      <w:pPr>
        <w:pStyle w:val="Default"/>
        <w:numPr>
          <w:ilvl w:val="0"/>
          <w:numId w:val="18"/>
        </w:numPr>
        <w:spacing w:after="240" w:line="276" w:lineRule="auto"/>
        <w:jc w:val="both"/>
        <w:rPr>
          <w:rFonts w:ascii="Candara" w:hAnsi="Candara"/>
          <w:sz w:val="22"/>
          <w:szCs w:val="22"/>
        </w:rPr>
      </w:pPr>
      <w:r w:rsidRPr="002964D7">
        <w:rPr>
          <w:rFonts w:ascii="Candara" w:hAnsi="Candara"/>
          <w:b/>
          <w:sz w:val="22"/>
          <w:szCs w:val="22"/>
        </w:rPr>
        <w:lastRenderedPageBreak/>
        <w:t>Gmina Chełmiec:</w:t>
      </w:r>
      <w:r>
        <w:rPr>
          <w:rFonts w:ascii="Candara" w:hAnsi="Candara"/>
          <w:b/>
          <w:sz w:val="22"/>
          <w:szCs w:val="22"/>
        </w:rPr>
        <w:t xml:space="preserve"> </w:t>
      </w:r>
      <w:r w:rsidRPr="002964D7">
        <w:rPr>
          <w:rFonts w:ascii="Candara" w:hAnsi="Candara"/>
          <w:sz w:val="22"/>
          <w:szCs w:val="22"/>
        </w:rPr>
        <w:t>Niskowa</w:t>
      </w:r>
      <w:r>
        <w:rPr>
          <w:rFonts w:ascii="Candara" w:hAnsi="Candara"/>
          <w:sz w:val="22"/>
          <w:szCs w:val="22"/>
        </w:rPr>
        <w:t xml:space="preserve">, </w:t>
      </w:r>
      <w:r w:rsidRPr="002964D7">
        <w:rPr>
          <w:rFonts w:ascii="Candara" w:hAnsi="Candara"/>
          <w:sz w:val="22"/>
          <w:szCs w:val="22"/>
        </w:rPr>
        <w:t>Marcinkowice</w:t>
      </w:r>
      <w:r>
        <w:rPr>
          <w:rFonts w:ascii="Candara" w:hAnsi="Candara"/>
          <w:sz w:val="22"/>
          <w:szCs w:val="22"/>
        </w:rPr>
        <w:t xml:space="preserve">, </w:t>
      </w:r>
      <w:proofErr w:type="spellStart"/>
      <w:r w:rsidRPr="002964D7">
        <w:rPr>
          <w:rFonts w:ascii="Candara" w:hAnsi="Candara"/>
          <w:sz w:val="22"/>
          <w:szCs w:val="22"/>
        </w:rPr>
        <w:t>Strzyganiec</w:t>
      </w:r>
      <w:proofErr w:type="spellEnd"/>
      <w:r>
        <w:rPr>
          <w:rFonts w:ascii="Candara" w:hAnsi="Candara"/>
          <w:sz w:val="22"/>
          <w:szCs w:val="22"/>
        </w:rPr>
        <w:t xml:space="preserve">, </w:t>
      </w:r>
      <w:proofErr w:type="spellStart"/>
      <w:r w:rsidRPr="002964D7">
        <w:rPr>
          <w:rFonts w:ascii="Candara" w:hAnsi="Candara"/>
          <w:sz w:val="22"/>
          <w:szCs w:val="22"/>
        </w:rPr>
        <w:t>Paścia</w:t>
      </w:r>
      <w:proofErr w:type="spellEnd"/>
      <w:r w:rsidRPr="002964D7">
        <w:rPr>
          <w:rFonts w:ascii="Candara" w:hAnsi="Candara"/>
          <w:sz w:val="22"/>
          <w:szCs w:val="22"/>
        </w:rPr>
        <w:t xml:space="preserve"> Góra</w:t>
      </w:r>
      <w:r>
        <w:rPr>
          <w:rFonts w:ascii="Candara" w:hAnsi="Candara"/>
          <w:sz w:val="22"/>
          <w:szCs w:val="22"/>
        </w:rPr>
        <w:t xml:space="preserve">, </w:t>
      </w:r>
      <w:r w:rsidRPr="002964D7">
        <w:rPr>
          <w:rFonts w:ascii="Candara" w:hAnsi="Candara"/>
          <w:sz w:val="22"/>
          <w:szCs w:val="22"/>
        </w:rPr>
        <w:t xml:space="preserve">Madonna z </w:t>
      </w:r>
      <w:proofErr w:type="spellStart"/>
      <w:r w:rsidRPr="002964D7">
        <w:rPr>
          <w:rFonts w:ascii="Candara" w:hAnsi="Candara"/>
          <w:sz w:val="22"/>
          <w:szCs w:val="22"/>
        </w:rPr>
        <w:t>Przyszowej</w:t>
      </w:r>
      <w:proofErr w:type="spellEnd"/>
      <w:r>
        <w:rPr>
          <w:rFonts w:ascii="Candara" w:hAnsi="Candara"/>
          <w:sz w:val="22"/>
          <w:szCs w:val="22"/>
        </w:rPr>
        <w:t xml:space="preserve">, </w:t>
      </w:r>
      <w:r w:rsidRPr="002964D7">
        <w:rPr>
          <w:rFonts w:ascii="Candara" w:hAnsi="Candara"/>
          <w:sz w:val="22"/>
          <w:szCs w:val="22"/>
        </w:rPr>
        <w:t xml:space="preserve"> Brzezna i </w:t>
      </w:r>
      <w:proofErr w:type="spellStart"/>
      <w:r w:rsidRPr="002964D7">
        <w:rPr>
          <w:rFonts w:ascii="Candara" w:hAnsi="Candara"/>
          <w:sz w:val="22"/>
          <w:szCs w:val="22"/>
        </w:rPr>
        <w:t>Litacz</w:t>
      </w:r>
      <w:proofErr w:type="spellEnd"/>
      <w:r>
        <w:rPr>
          <w:rFonts w:ascii="Candara" w:hAnsi="Candara"/>
          <w:sz w:val="22"/>
          <w:szCs w:val="22"/>
        </w:rPr>
        <w:t xml:space="preserve">, </w:t>
      </w:r>
      <w:r w:rsidRPr="002964D7">
        <w:rPr>
          <w:rFonts w:ascii="Candara" w:hAnsi="Candara"/>
          <w:sz w:val="22"/>
          <w:szCs w:val="22"/>
        </w:rPr>
        <w:t xml:space="preserve">Krzaki i Góry </w:t>
      </w:r>
      <w:proofErr w:type="spellStart"/>
      <w:r w:rsidRPr="002964D7">
        <w:rPr>
          <w:rFonts w:ascii="Candara" w:hAnsi="Candara"/>
          <w:sz w:val="22"/>
          <w:szCs w:val="22"/>
        </w:rPr>
        <w:t>Gostwickie</w:t>
      </w:r>
      <w:proofErr w:type="spellEnd"/>
      <w:r>
        <w:rPr>
          <w:rFonts w:ascii="Candara" w:hAnsi="Candara"/>
          <w:sz w:val="22"/>
          <w:szCs w:val="22"/>
        </w:rPr>
        <w:t xml:space="preserve">, </w:t>
      </w:r>
      <w:r w:rsidRPr="002964D7">
        <w:rPr>
          <w:rFonts w:ascii="Candara" w:hAnsi="Candara"/>
          <w:sz w:val="22"/>
          <w:szCs w:val="22"/>
        </w:rPr>
        <w:t>Brzezna Instytut</w:t>
      </w:r>
      <w:r>
        <w:rPr>
          <w:rFonts w:ascii="Candara" w:hAnsi="Candara"/>
          <w:sz w:val="22"/>
          <w:szCs w:val="22"/>
        </w:rPr>
        <w:t xml:space="preserve">, </w:t>
      </w:r>
      <w:r w:rsidRPr="002964D7">
        <w:rPr>
          <w:rFonts w:ascii="Candara" w:hAnsi="Candara"/>
          <w:sz w:val="22"/>
          <w:szCs w:val="22"/>
        </w:rPr>
        <w:t>Piekło</w:t>
      </w:r>
      <w:r>
        <w:rPr>
          <w:rFonts w:ascii="Candara" w:hAnsi="Candara"/>
          <w:sz w:val="22"/>
          <w:szCs w:val="22"/>
        </w:rPr>
        <w:t xml:space="preserve">, </w:t>
      </w:r>
      <w:proofErr w:type="spellStart"/>
      <w:r w:rsidRPr="002964D7">
        <w:rPr>
          <w:rFonts w:ascii="Candara" w:hAnsi="Candara"/>
          <w:sz w:val="22"/>
          <w:szCs w:val="22"/>
        </w:rPr>
        <w:t>Białowodzka</w:t>
      </w:r>
      <w:proofErr w:type="spellEnd"/>
      <w:r w:rsidRPr="002964D7">
        <w:rPr>
          <w:rFonts w:ascii="Candara" w:hAnsi="Candara"/>
          <w:sz w:val="22"/>
          <w:szCs w:val="22"/>
        </w:rPr>
        <w:t xml:space="preserve"> Góra</w:t>
      </w:r>
      <w:r>
        <w:rPr>
          <w:rFonts w:ascii="Candara" w:hAnsi="Candara"/>
          <w:sz w:val="22"/>
          <w:szCs w:val="22"/>
        </w:rPr>
        <w:t xml:space="preserve">, </w:t>
      </w:r>
      <w:r w:rsidRPr="002964D7">
        <w:rPr>
          <w:rFonts w:ascii="Candara" w:hAnsi="Candara"/>
          <w:sz w:val="22"/>
          <w:szCs w:val="22"/>
        </w:rPr>
        <w:t>Wielka Góra</w:t>
      </w:r>
      <w:r>
        <w:rPr>
          <w:rFonts w:ascii="Candara" w:hAnsi="Candara"/>
          <w:sz w:val="22"/>
          <w:szCs w:val="22"/>
        </w:rPr>
        <w:t xml:space="preserve">, </w:t>
      </w:r>
      <w:r w:rsidRPr="002964D7">
        <w:rPr>
          <w:rFonts w:ascii="Candara" w:hAnsi="Candara"/>
          <w:sz w:val="22"/>
          <w:szCs w:val="22"/>
        </w:rPr>
        <w:t>Trzetrzewina i Krasne Potockie</w:t>
      </w:r>
      <w:r>
        <w:rPr>
          <w:rFonts w:ascii="Candara" w:hAnsi="Candara"/>
          <w:sz w:val="22"/>
          <w:szCs w:val="22"/>
        </w:rPr>
        <w:t xml:space="preserve">, </w:t>
      </w:r>
      <w:r w:rsidRPr="002964D7">
        <w:rPr>
          <w:rFonts w:ascii="Candara" w:hAnsi="Candara"/>
          <w:sz w:val="22"/>
          <w:szCs w:val="22"/>
        </w:rPr>
        <w:t>Pasmo Łososińskie</w:t>
      </w:r>
    </w:p>
    <w:p w:rsidR="00743FE0" w:rsidRPr="002964D7" w:rsidRDefault="00743FE0" w:rsidP="0052784D">
      <w:pPr>
        <w:pStyle w:val="Default"/>
        <w:numPr>
          <w:ilvl w:val="0"/>
          <w:numId w:val="18"/>
        </w:numPr>
        <w:spacing w:after="240" w:line="276" w:lineRule="auto"/>
        <w:jc w:val="both"/>
        <w:rPr>
          <w:rFonts w:ascii="Candara" w:hAnsi="Candara"/>
          <w:sz w:val="22"/>
          <w:szCs w:val="22"/>
        </w:rPr>
      </w:pPr>
      <w:r w:rsidRPr="002964D7">
        <w:rPr>
          <w:rFonts w:ascii="Candara" w:hAnsi="Candara"/>
          <w:b/>
          <w:sz w:val="22"/>
          <w:szCs w:val="22"/>
        </w:rPr>
        <w:t>Gmina Kamionka Wielka:</w:t>
      </w:r>
      <w:r>
        <w:rPr>
          <w:rFonts w:ascii="Candara" w:hAnsi="Candara"/>
          <w:b/>
          <w:sz w:val="22"/>
          <w:szCs w:val="22"/>
        </w:rPr>
        <w:t xml:space="preserve"> </w:t>
      </w:r>
      <w:r w:rsidRPr="002964D7">
        <w:rPr>
          <w:rFonts w:ascii="Candara" w:hAnsi="Candara"/>
          <w:sz w:val="22"/>
          <w:szCs w:val="22"/>
        </w:rPr>
        <w:t xml:space="preserve">Do Źródeł potoku </w:t>
      </w:r>
      <w:proofErr w:type="spellStart"/>
      <w:r w:rsidRPr="002964D7">
        <w:rPr>
          <w:rFonts w:ascii="Candara" w:hAnsi="Candara"/>
          <w:sz w:val="22"/>
          <w:szCs w:val="22"/>
        </w:rPr>
        <w:t>Kamionka</w:t>
      </w:r>
      <w:r>
        <w:rPr>
          <w:rFonts w:ascii="Candara" w:hAnsi="Candara"/>
          <w:sz w:val="22"/>
          <w:szCs w:val="22"/>
        </w:rPr>
        <w:t>,</w:t>
      </w:r>
      <w:r w:rsidRPr="002964D7">
        <w:rPr>
          <w:rFonts w:ascii="Candara" w:hAnsi="Candara"/>
          <w:sz w:val="22"/>
          <w:szCs w:val="22"/>
        </w:rPr>
        <w:t>Z</w:t>
      </w:r>
      <w:proofErr w:type="spellEnd"/>
      <w:r w:rsidRPr="002964D7">
        <w:rPr>
          <w:rFonts w:ascii="Candara" w:hAnsi="Candara"/>
          <w:sz w:val="22"/>
          <w:szCs w:val="22"/>
        </w:rPr>
        <w:t xml:space="preserve"> wizytą u Stadnickich w Nawojowej</w:t>
      </w:r>
      <w:r>
        <w:rPr>
          <w:rFonts w:ascii="Candara" w:hAnsi="Candara"/>
          <w:sz w:val="22"/>
          <w:szCs w:val="22"/>
        </w:rPr>
        <w:t xml:space="preserve">, </w:t>
      </w:r>
      <w:r w:rsidRPr="002964D7">
        <w:rPr>
          <w:rFonts w:ascii="Candara" w:hAnsi="Candara"/>
          <w:sz w:val="22"/>
          <w:szCs w:val="22"/>
        </w:rPr>
        <w:t xml:space="preserve">Przez Palenicę i Góry </w:t>
      </w:r>
      <w:proofErr w:type="spellStart"/>
      <w:r w:rsidRPr="002964D7">
        <w:rPr>
          <w:rFonts w:ascii="Candara" w:hAnsi="Candara"/>
          <w:sz w:val="22"/>
          <w:szCs w:val="22"/>
        </w:rPr>
        <w:t>Rachelowskie</w:t>
      </w:r>
      <w:proofErr w:type="spellEnd"/>
      <w:r>
        <w:rPr>
          <w:rFonts w:ascii="Candara" w:hAnsi="Candara"/>
          <w:sz w:val="22"/>
          <w:szCs w:val="22"/>
        </w:rPr>
        <w:t xml:space="preserve">, </w:t>
      </w:r>
      <w:r w:rsidRPr="002964D7">
        <w:rPr>
          <w:rFonts w:ascii="Candara" w:hAnsi="Candara"/>
          <w:sz w:val="22"/>
          <w:szCs w:val="22"/>
        </w:rPr>
        <w:t>Wokół Góry Rache3owskiej</w:t>
      </w:r>
      <w:r>
        <w:rPr>
          <w:rFonts w:ascii="Candara" w:hAnsi="Candara"/>
          <w:sz w:val="22"/>
          <w:szCs w:val="22"/>
        </w:rPr>
        <w:t xml:space="preserve">, </w:t>
      </w:r>
      <w:r w:rsidRPr="002964D7">
        <w:rPr>
          <w:rFonts w:ascii="Candara" w:hAnsi="Candara"/>
          <w:sz w:val="22"/>
          <w:szCs w:val="22"/>
        </w:rPr>
        <w:t>Mała pętla przez Jamnicę</w:t>
      </w:r>
      <w:r>
        <w:rPr>
          <w:rFonts w:ascii="Candara" w:hAnsi="Candara"/>
          <w:sz w:val="22"/>
          <w:szCs w:val="22"/>
        </w:rPr>
        <w:t xml:space="preserve">, </w:t>
      </w:r>
      <w:r w:rsidRPr="002964D7">
        <w:rPr>
          <w:rFonts w:ascii="Candara" w:hAnsi="Candara"/>
          <w:sz w:val="22"/>
          <w:szCs w:val="22"/>
        </w:rPr>
        <w:t>Wycieczka na Wzgórze św. Krzyża</w:t>
      </w:r>
      <w:r>
        <w:rPr>
          <w:rFonts w:ascii="Candara" w:hAnsi="Candara"/>
          <w:sz w:val="22"/>
          <w:szCs w:val="22"/>
        </w:rPr>
        <w:t xml:space="preserve">, </w:t>
      </w:r>
      <w:r w:rsidRPr="002964D7">
        <w:rPr>
          <w:rFonts w:ascii="Candara" w:hAnsi="Candara"/>
          <w:sz w:val="22"/>
          <w:szCs w:val="22"/>
        </w:rPr>
        <w:t>Duża pętla przez Jamnicę</w:t>
      </w:r>
      <w:r>
        <w:rPr>
          <w:rFonts w:ascii="Candara" w:hAnsi="Candara"/>
          <w:sz w:val="22"/>
          <w:szCs w:val="22"/>
        </w:rPr>
        <w:t xml:space="preserve">, </w:t>
      </w:r>
      <w:r w:rsidRPr="002964D7">
        <w:rPr>
          <w:rFonts w:ascii="Candara" w:hAnsi="Candara"/>
          <w:sz w:val="22"/>
          <w:szCs w:val="22"/>
        </w:rPr>
        <w:t>Wycieczka do Kamiennej, cen</w:t>
      </w:r>
      <w:r>
        <w:rPr>
          <w:rFonts w:ascii="Candara" w:hAnsi="Candara"/>
          <w:sz w:val="22"/>
          <w:szCs w:val="22"/>
        </w:rPr>
        <w:t xml:space="preserve">trum pszczelarstwa i </w:t>
      </w:r>
      <w:proofErr w:type="spellStart"/>
      <w:r>
        <w:rPr>
          <w:rFonts w:ascii="Candara" w:hAnsi="Candara"/>
          <w:sz w:val="22"/>
          <w:szCs w:val="22"/>
        </w:rPr>
        <w:t>apiterapii</w:t>
      </w:r>
      <w:proofErr w:type="spellEnd"/>
      <w:r>
        <w:rPr>
          <w:rFonts w:ascii="Candara" w:hAnsi="Candara"/>
          <w:sz w:val="22"/>
          <w:szCs w:val="22"/>
        </w:rPr>
        <w:t xml:space="preserve">, </w:t>
      </w:r>
      <w:r w:rsidRPr="002964D7">
        <w:rPr>
          <w:rFonts w:ascii="Candara" w:hAnsi="Candara"/>
          <w:sz w:val="22"/>
          <w:szCs w:val="22"/>
        </w:rPr>
        <w:t>Wzgórze Krzyża w promieniach wschodzącego słońca</w:t>
      </w:r>
      <w:r>
        <w:rPr>
          <w:rFonts w:ascii="Candara" w:hAnsi="Candara"/>
          <w:sz w:val="22"/>
          <w:szCs w:val="22"/>
        </w:rPr>
        <w:t xml:space="preserve">, </w:t>
      </w:r>
      <w:r w:rsidRPr="002964D7">
        <w:rPr>
          <w:rFonts w:ascii="Candara" w:hAnsi="Candara"/>
          <w:sz w:val="22"/>
          <w:szCs w:val="22"/>
        </w:rPr>
        <w:t>Zdobyć szczyt</w:t>
      </w:r>
      <w:r>
        <w:rPr>
          <w:rFonts w:ascii="Candara" w:hAnsi="Candara"/>
          <w:sz w:val="22"/>
          <w:szCs w:val="22"/>
        </w:rPr>
        <w:t xml:space="preserve">, </w:t>
      </w:r>
      <w:r w:rsidRPr="002964D7">
        <w:rPr>
          <w:rFonts w:ascii="Candara" w:hAnsi="Candara"/>
          <w:sz w:val="22"/>
          <w:szCs w:val="22"/>
        </w:rPr>
        <w:t>Tylko dla orłów (Jaworze)</w:t>
      </w:r>
      <w:r>
        <w:rPr>
          <w:rFonts w:ascii="Candara" w:hAnsi="Candara"/>
          <w:sz w:val="22"/>
          <w:szCs w:val="22"/>
        </w:rPr>
        <w:t xml:space="preserve">, </w:t>
      </w:r>
      <w:r w:rsidRPr="002964D7">
        <w:rPr>
          <w:rFonts w:ascii="Candara" w:hAnsi="Candara"/>
          <w:sz w:val="22"/>
          <w:szCs w:val="22"/>
        </w:rPr>
        <w:t>Mała pętla – wokół Pasma Jaworza Postawnego i Wiśniowej Góry</w:t>
      </w:r>
      <w:r>
        <w:rPr>
          <w:rFonts w:ascii="Candara" w:hAnsi="Candara"/>
          <w:sz w:val="22"/>
          <w:szCs w:val="22"/>
        </w:rPr>
        <w:t>, D</w:t>
      </w:r>
      <w:r w:rsidRPr="002964D7">
        <w:rPr>
          <w:rFonts w:ascii="Candara" w:hAnsi="Candara"/>
          <w:sz w:val="22"/>
          <w:szCs w:val="22"/>
        </w:rPr>
        <w:t>uża pętla – wokół Pasma Jaworza Postawnego i Wiśniowej Góry</w:t>
      </w:r>
    </w:p>
    <w:p w:rsidR="00743FE0" w:rsidRDefault="00743FE0" w:rsidP="0052784D">
      <w:pPr>
        <w:pStyle w:val="Default"/>
        <w:numPr>
          <w:ilvl w:val="0"/>
          <w:numId w:val="18"/>
        </w:numPr>
        <w:spacing w:after="240" w:line="276" w:lineRule="auto"/>
        <w:jc w:val="both"/>
        <w:rPr>
          <w:rFonts w:ascii="Candara" w:hAnsi="Candara"/>
          <w:sz w:val="22"/>
          <w:szCs w:val="22"/>
        </w:rPr>
      </w:pPr>
      <w:r w:rsidRPr="002964D7">
        <w:rPr>
          <w:rFonts w:ascii="Candara" w:hAnsi="Candara"/>
          <w:b/>
          <w:sz w:val="22"/>
          <w:szCs w:val="22"/>
        </w:rPr>
        <w:t>Gmina Grybów:</w:t>
      </w:r>
      <w:r>
        <w:rPr>
          <w:rFonts w:ascii="Candara" w:hAnsi="Candara"/>
          <w:b/>
          <w:sz w:val="22"/>
          <w:szCs w:val="22"/>
        </w:rPr>
        <w:t xml:space="preserve"> </w:t>
      </w:r>
      <w:r w:rsidRPr="002964D7">
        <w:rPr>
          <w:rFonts w:ascii="Candara" w:hAnsi="Candara"/>
          <w:bCs/>
          <w:sz w:val="22"/>
          <w:szCs w:val="22"/>
        </w:rPr>
        <w:t>Wielokulturowy Szlak Rowerowy</w:t>
      </w:r>
      <w:r>
        <w:rPr>
          <w:rFonts w:ascii="Candara" w:hAnsi="Candara"/>
          <w:bCs/>
          <w:sz w:val="22"/>
          <w:szCs w:val="22"/>
        </w:rPr>
        <w:t xml:space="preserve"> oraz </w:t>
      </w:r>
      <w:r w:rsidRPr="002964D7">
        <w:rPr>
          <w:rFonts w:ascii="Candara" w:hAnsi="Candara"/>
          <w:bCs/>
          <w:sz w:val="22"/>
          <w:szCs w:val="22"/>
        </w:rPr>
        <w:t xml:space="preserve">Królewski Szlak Rowerowy </w:t>
      </w:r>
      <w:r>
        <w:rPr>
          <w:rFonts w:ascii="Candara" w:hAnsi="Candara"/>
          <w:bCs/>
          <w:sz w:val="22"/>
          <w:szCs w:val="22"/>
        </w:rPr>
        <w:t>(</w:t>
      </w:r>
      <w:r w:rsidRPr="002964D7">
        <w:rPr>
          <w:rFonts w:ascii="Candara" w:hAnsi="Candara"/>
          <w:sz w:val="22"/>
          <w:szCs w:val="22"/>
        </w:rPr>
        <w:t>Oba szlaki należą do Karpackiego Szlaku Rowerowego</w:t>
      </w:r>
      <w:r>
        <w:rPr>
          <w:rFonts w:ascii="Candara" w:hAnsi="Candara"/>
          <w:sz w:val="22"/>
          <w:szCs w:val="22"/>
        </w:rPr>
        <w:t>).</w:t>
      </w:r>
      <w:r w:rsidRPr="002964D7">
        <w:rPr>
          <w:rStyle w:val="Odwoanieprzypisudolnego"/>
          <w:rFonts w:ascii="Candara" w:hAnsi="Candara"/>
          <w:sz w:val="22"/>
          <w:szCs w:val="22"/>
        </w:rPr>
        <w:footnoteReference w:id="81"/>
      </w:r>
    </w:p>
    <w:p w:rsidR="00F93AFD" w:rsidRPr="00F93AFD" w:rsidRDefault="00F93AFD" w:rsidP="00F93AFD">
      <w:pPr>
        <w:pStyle w:val="Default"/>
        <w:spacing w:line="276" w:lineRule="auto"/>
        <w:jc w:val="both"/>
        <w:rPr>
          <w:rFonts w:ascii="Candara" w:hAnsi="Candara"/>
          <w:color w:val="auto"/>
          <w:sz w:val="22"/>
          <w:szCs w:val="22"/>
        </w:rPr>
      </w:pPr>
      <w:r>
        <w:rPr>
          <w:rFonts w:ascii="Candara" w:hAnsi="Candara"/>
          <w:color w:val="auto"/>
          <w:sz w:val="22"/>
          <w:szCs w:val="22"/>
        </w:rPr>
        <w:t>Dodatkową atrakcją dla turystów mogą być również ścieżki przyrodnicze, których  granicach LGD Korona Sądecka można znaleźć cztery:</w:t>
      </w:r>
    </w:p>
    <w:p w:rsidR="00F93AFD" w:rsidRPr="00F93AFD" w:rsidRDefault="00F93AFD" w:rsidP="00F93AFD">
      <w:pPr>
        <w:pStyle w:val="Default"/>
        <w:spacing w:line="276" w:lineRule="auto"/>
        <w:jc w:val="both"/>
        <w:rPr>
          <w:rStyle w:val="Pogrubienie"/>
          <w:rFonts w:ascii="Candara" w:hAnsi="Candara"/>
          <w:b w:val="0"/>
          <w:color w:val="auto"/>
          <w:sz w:val="22"/>
          <w:szCs w:val="22"/>
        </w:rPr>
      </w:pPr>
    </w:p>
    <w:p w:rsidR="00F93AFD" w:rsidRPr="00F93AFD" w:rsidRDefault="00F93AFD" w:rsidP="00DD3DD1">
      <w:pPr>
        <w:pStyle w:val="Default"/>
        <w:numPr>
          <w:ilvl w:val="0"/>
          <w:numId w:val="19"/>
        </w:numPr>
        <w:spacing w:after="240" w:line="276" w:lineRule="auto"/>
        <w:jc w:val="both"/>
        <w:rPr>
          <w:rFonts w:ascii="Candara" w:hAnsi="Candara" w:cs="Arial"/>
          <w:color w:val="auto"/>
          <w:sz w:val="22"/>
          <w:szCs w:val="22"/>
        </w:rPr>
      </w:pPr>
      <w:r w:rsidRPr="00F93AFD">
        <w:rPr>
          <w:rFonts w:ascii="Candara" w:hAnsi="Candara"/>
          <w:b/>
          <w:color w:val="auto"/>
          <w:sz w:val="22"/>
          <w:szCs w:val="22"/>
        </w:rPr>
        <w:t xml:space="preserve">Biała Niżna  - </w:t>
      </w:r>
      <w:r w:rsidRPr="00F93AFD">
        <w:rPr>
          <w:rFonts w:ascii="Candara" w:hAnsi="Candara"/>
          <w:color w:val="auto"/>
          <w:sz w:val="22"/>
          <w:szCs w:val="22"/>
        </w:rPr>
        <w:t xml:space="preserve">Ścieżka przyrodnicza obejmuje jedenaście przystanków. Prowadzi przez obszar stanowiący ostoję dla licznych gatunków roślin  </w:t>
      </w:r>
      <w:r w:rsidRPr="00F93AFD">
        <w:rPr>
          <w:rFonts w:ascii="Candara" w:hAnsi="Candara" w:cs="Arial"/>
          <w:color w:val="auto"/>
          <w:sz w:val="22"/>
          <w:szCs w:val="22"/>
        </w:rPr>
        <w:t>i zwierząt, często rzadkich. T</w:t>
      </w:r>
      <w:r w:rsidRPr="00F93AFD">
        <w:rPr>
          <w:rFonts w:ascii="Candara" w:hAnsi="Candara"/>
          <w:color w:val="auto"/>
          <w:sz w:val="22"/>
          <w:szCs w:val="22"/>
        </w:rPr>
        <w:t xml:space="preserve">rasa rozpoczyna się przy stawie w pobliżu Szkoły Podstawowej i Gimnazjum w Białej Niżnej.  </w:t>
      </w:r>
      <w:r w:rsidRPr="00F93AFD">
        <w:rPr>
          <w:rFonts w:ascii="Candara" w:hAnsi="Candara" w:cs="Arial"/>
          <w:color w:val="auto"/>
          <w:sz w:val="22"/>
          <w:szCs w:val="22"/>
        </w:rPr>
        <w:t xml:space="preserve">Na czwartym przystanku na polanie znajduje się wiata, pod którą można odpocząć. Z kolejnego przystanku roztacza się piękny widok na Białą Niżną, Gródek oraz wzniesienia: Chełm, </w:t>
      </w:r>
      <w:proofErr w:type="spellStart"/>
      <w:r w:rsidRPr="00F93AFD">
        <w:rPr>
          <w:rFonts w:ascii="Candara" w:hAnsi="Candara" w:cs="Arial"/>
          <w:color w:val="auto"/>
          <w:sz w:val="22"/>
          <w:szCs w:val="22"/>
        </w:rPr>
        <w:t>Matelankę</w:t>
      </w:r>
      <w:proofErr w:type="spellEnd"/>
      <w:r w:rsidRPr="00F93AFD">
        <w:rPr>
          <w:rFonts w:ascii="Candara" w:hAnsi="Candara" w:cs="Arial"/>
          <w:color w:val="auto"/>
          <w:sz w:val="22"/>
          <w:szCs w:val="22"/>
        </w:rPr>
        <w:t xml:space="preserve">, </w:t>
      </w:r>
      <w:proofErr w:type="spellStart"/>
      <w:r w:rsidRPr="00F93AFD">
        <w:rPr>
          <w:rFonts w:ascii="Candara" w:hAnsi="Candara" w:cs="Arial"/>
          <w:color w:val="auto"/>
          <w:sz w:val="22"/>
          <w:szCs w:val="22"/>
        </w:rPr>
        <w:t>Liszkową</w:t>
      </w:r>
      <w:proofErr w:type="spellEnd"/>
      <w:r w:rsidRPr="00F93AFD">
        <w:rPr>
          <w:rFonts w:ascii="Candara" w:hAnsi="Candara" w:cs="Arial"/>
          <w:color w:val="auto"/>
          <w:sz w:val="22"/>
          <w:szCs w:val="22"/>
        </w:rPr>
        <w:t xml:space="preserve"> Górę i Maślaną Górę. Dalej na trasie znajduje się źródełko z wodą mineralną.</w:t>
      </w:r>
      <w:r w:rsidRPr="00F93AFD">
        <w:rPr>
          <w:rStyle w:val="apple-converted-space"/>
          <w:rFonts w:ascii="Candara" w:hAnsi="Candara" w:cs="Arial"/>
          <w:color w:val="auto"/>
          <w:sz w:val="22"/>
          <w:szCs w:val="22"/>
        </w:rPr>
        <w:t xml:space="preserve"> Ważnym punktem na trasie jest też potok Sudoł. </w:t>
      </w:r>
      <w:r w:rsidRPr="00F93AFD">
        <w:rPr>
          <w:rFonts w:ascii="Candara" w:hAnsi="Candara" w:cs="Arial"/>
          <w:color w:val="auto"/>
          <w:sz w:val="22"/>
          <w:szCs w:val="22"/>
        </w:rPr>
        <w:t>Ostatni przystanek znajduje się przy stawie, w którym jest prowadzona hodowla Pstrąga tęczowego.</w:t>
      </w:r>
      <w:r w:rsidRPr="00F93AFD">
        <w:rPr>
          <w:rStyle w:val="Odwoanieprzypisudolnego"/>
          <w:rFonts w:ascii="Candara" w:hAnsi="Candara" w:cs="Arial"/>
          <w:color w:val="auto"/>
          <w:sz w:val="22"/>
          <w:szCs w:val="22"/>
        </w:rPr>
        <w:footnoteReference w:id="82"/>
      </w:r>
    </w:p>
    <w:p w:rsidR="00F93AFD" w:rsidRPr="00F93AFD" w:rsidRDefault="00F93AFD" w:rsidP="00DD3DD1">
      <w:pPr>
        <w:pStyle w:val="Default"/>
        <w:numPr>
          <w:ilvl w:val="0"/>
          <w:numId w:val="19"/>
        </w:numPr>
        <w:spacing w:after="240" w:line="276" w:lineRule="auto"/>
        <w:jc w:val="both"/>
        <w:rPr>
          <w:rFonts w:ascii="Candara" w:hAnsi="Candara" w:cs="Arial"/>
          <w:color w:val="auto"/>
          <w:sz w:val="22"/>
          <w:szCs w:val="22"/>
        </w:rPr>
      </w:pPr>
      <w:r w:rsidRPr="00F93AFD">
        <w:rPr>
          <w:rFonts w:ascii="Candara" w:hAnsi="Candara"/>
          <w:b/>
          <w:color w:val="auto"/>
          <w:sz w:val="22"/>
          <w:szCs w:val="22"/>
        </w:rPr>
        <w:t>Ptaszkowa</w:t>
      </w:r>
      <w:r w:rsidRPr="00F93AFD">
        <w:rPr>
          <w:rFonts w:ascii="Candara" w:hAnsi="Candara"/>
          <w:color w:val="auto"/>
          <w:sz w:val="22"/>
          <w:szCs w:val="22"/>
        </w:rPr>
        <w:t xml:space="preserve"> - Ścieżka przyrodnicza obejmuje dwadzieścia przystanków, a czas przejścia to ok. 5 godzin. </w:t>
      </w:r>
      <w:r w:rsidRPr="00F93AFD">
        <w:rPr>
          <w:rFonts w:ascii="Candara" w:hAnsi="Candara" w:cs="Arial"/>
          <w:color w:val="auto"/>
          <w:sz w:val="22"/>
          <w:szCs w:val="22"/>
        </w:rPr>
        <w:t xml:space="preserve">Trasa rozpoczyna się przy wiacie na ognisko. Drogą graniczną dochodzi się do oznakowanego szlaku turystycznego prowadzącego z Ptaszkowej przez Jaworze (882 m n.p.m.) – Kamienną – do Krynicy. Od tego punktu szlakiem niebieskim można zejść w dół lub podążać dalej drogą graniczną w stronę szczytu Jaworze. Po wyjściu z lasu rozpościera się szeroka panorama od widoku na Cieniawę. Najwyższym wzniesieniem na trasie jest Jaworze (882 m n.p.m.). Znajduje się tu platforma widokowa z przepięknym widokiem na pasma Beskidu Sądeckiego, Beskidu Niskiego i Pogórza, a przy dobrej widoczności - Karpat Wschodnich, Beskidu Śląskiego, Żywieckiego, a także Tatr. Obok wieży przebiega również trasa rowerowa – kolarstwa górskiego, oraz pokrywający się ze szlakiem niebieskim – żółty szlak papieski. Na czternastym przystanku, tuż przy drodze </w:t>
      </w:r>
      <w:r w:rsidRPr="00F93AFD">
        <w:rPr>
          <w:rFonts w:ascii="Candara" w:hAnsi="Candara" w:cs="Arial"/>
          <w:color w:val="auto"/>
          <w:sz w:val="22"/>
          <w:szCs w:val="22"/>
        </w:rPr>
        <w:lastRenderedPageBreak/>
        <w:t xml:space="preserve">leśnej, znajduje się pomnik w hołdzie Hilaremu Junoszy </w:t>
      </w:r>
      <w:proofErr w:type="spellStart"/>
      <w:r w:rsidRPr="00F93AFD">
        <w:rPr>
          <w:rFonts w:ascii="Candara" w:hAnsi="Candara" w:cs="Arial"/>
          <w:color w:val="auto"/>
          <w:sz w:val="22"/>
          <w:szCs w:val="22"/>
        </w:rPr>
        <w:t>Podoskiemu</w:t>
      </w:r>
      <w:proofErr w:type="spellEnd"/>
      <w:r w:rsidRPr="00F93AFD">
        <w:rPr>
          <w:rFonts w:ascii="Candara" w:hAnsi="Candara" w:cs="Arial"/>
          <w:color w:val="auto"/>
          <w:sz w:val="22"/>
          <w:szCs w:val="22"/>
        </w:rPr>
        <w:t xml:space="preserve">, właścicielowi dworu i tutejszych lasów. Dalej trasa prowadzi koło kilku kapliczek i przez potok </w:t>
      </w:r>
      <w:proofErr w:type="spellStart"/>
      <w:r w:rsidRPr="00F93AFD">
        <w:rPr>
          <w:rFonts w:ascii="Candara" w:hAnsi="Candara" w:cs="Arial"/>
          <w:color w:val="auto"/>
          <w:sz w:val="22"/>
          <w:szCs w:val="22"/>
        </w:rPr>
        <w:t>Pławianka</w:t>
      </w:r>
      <w:proofErr w:type="spellEnd"/>
      <w:r w:rsidRPr="00F93AFD">
        <w:rPr>
          <w:rFonts w:ascii="Candara" w:hAnsi="Candara" w:cs="Arial"/>
          <w:color w:val="auto"/>
          <w:sz w:val="22"/>
          <w:szCs w:val="22"/>
        </w:rPr>
        <w:t>.</w:t>
      </w:r>
      <w:r w:rsidRPr="00F93AFD">
        <w:rPr>
          <w:rStyle w:val="Odwoanieprzypisudolnego"/>
          <w:rFonts w:ascii="Candara" w:hAnsi="Candara" w:cs="Arial"/>
          <w:color w:val="auto"/>
          <w:sz w:val="22"/>
          <w:szCs w:val="22"/>
        </w:rPr>
        <w:footnoteReference w:id="83"/>
      </w:r>
    </w:p>
    <w:p w:rsidR="00F93AFD" w:rsidRPr="00AF73BE" w:rsidRDefault="00F93AFD" w:rsidP="00DD3DD1">
      <w:pPr>
        <w:pStyle w:val="Default"/>
        <w:numPr>
          <w:ilvl w:val="0"/>
          <w:numId w:val="19"/>
        </w:numPr>
        <w:spacing w:after="240" w:line="276" w:lineRule="auto"/>
        <w:jc w:val="both"/>
        <w:rPr>
          <w:rFonts w:ascii="Candara" w:hAnsi="Candara" w:cs="Arial"/>
          <w:color w:val="auto"/>
          <w:sz w:val="22"/>
          <w:szCs w:val="22"/>
        </w:rPr>
      </w:pPr>
      <w:r w:rsidRPr="00F93AFD">
        <w:rPr>
          <w:rFonts w:ascii="Candara" w:hAnsi="Candara"/>
          <w:b/>
          <w:color w:val="auto"/>
          <w:sz w:val="22"/>
          <w:szCs w:val="22"/>
        </w:rPr>
        <w:t>Stróże</w:t>
      </w:r>
      <w:r w:rsidRPr="00F93AFD">
        <w:rPr>
          <w:rFonts w:ascii="Candara" w:hAnsi="Candara"/>
          <w:color w:val="auto"/>
          <w:sz w:val="22"/>
          <w:szCs w:val="22"/>
        </w:rPr>
        <w:t xml:space="preserve"> </w:t>
      </w:r>
      <w:r>
        <w:rPr>
          <w:rFonts w:ascii="Candara" w:hAnsi="Candara"/>
          <w:color w:val="auto"/>
          <w:sz w:val="22"/>
          <w:szCs w:val="22"/>
        </w:rPr>
        <w:t>–</w:t>
      </w:r>
      <w:r w:rsidRPr="00F93AFD">
        <w:rPr>
          <w:rFonts w:ascii="Candara" w:hAnsi="Candara"/>
          <w:color w:val="auto"/>
          <w:sz w:val="22"/>
          <w:szCs w:val="22"/>
        </w:rPr>
        <w:t xml:space="preserve"> Ścieżka obejmuje dziesięć przystanków. </w:t>
      </w:r>
      <w:r w:rsidRPr="00F93AFD">
        <w:rPr>
          <w:rFonts w:ascii="Candara" w:hAnsi="Candara" w:cs="Arial"/>
          <w:color w:val="auto"/>
          <w:sz w:val="22"/>
          <w:szCs w:val="22"/>
        </w:rPr>
        <w:t>Trasa rozpoczyna się obok Gimnazjum w Stróżach</w:t>
      </w:r>
      <w:r w:rsidRPr="00F93AFD">
        <w:rPr>
          <w:rStyle w:val="apple-converted-space"/>
          <w:rFonts w:ascii="Candara" w:hAnsi="Candara" w:cs="Arial"/>
          <w:color w:val="auto"/>
          <w:sz w:val="22"/>
          <w:szCs w:val="22"/>
        </w:rPr>
        <w:t xml:space="preserve">. </w:t>
      </w:r>
      <w:r w:rsidRPr="00F93AFD">
        <w:rPr>
          <w:rFonts w:ascii="Candara" w:hAnsi="Candara" w:cs="Arial"/>
          <w:color w:val="auto"/>
          <w:sz w:val="22"/>
          <w:szCs w:val="22"/>
        </w:rPr>
        <w:t>Początkowo biegnie drogą w kierunku Grybowa, następnie w lewo, w kierunku Cegielni i dalej wzdłuż Słopnianki do skał piaskowych.</w:t>
      </w:r>
      <w:r w:rsidRPr="00F93AFD">
        <w:rPr>
          <w:rStyle w:val="apple-converted-space"/>
          <w:rFonts w:ascii="Candara" w:hAnsi="Candara" w:cs="Arial"/>
          <w:color w:val="auto"/>
          <w:sz w:val="22"/>
          <w:szCs w:val="22"/>
        </w:rPr>
        <w:t xml:space="preserve"> Na trzecim przystanku, przy kapliczce znajdującej </w:t>
      </w:r>
      <w:r w:rsidRPr="00F93AFD">
        <w:rPr>
          <w:rFonts w:ascii="Candara" w:hAnsi="Candara" w:cs="Arial"/>
          <w:color w:val="auto"/>
          <w:sz w:val="22"/>
          <w:szCs w:val="22"/>
        </w:rPr>
        <w:t xml:space="preserve">się pod lasem u szczytu łąki, można podziwiać piękny widok na </w:t>
      </w:r>
      <w:proofErr w:type="spellStart"/>
      <w:r w:rsidRPr="00F93AFD">
        <w:rPr>
          <w:rFonts w:ascii="Candara" w:hAnsi="Candara" w:cs="Arial"/>
          <w:color w:val="auto"/>
          <w:sz w:val="22"/>
          <w:szCs w:val="22"/>
        </w:rPr>
        <w:t>Siołkową</w:t>
      </w:r>
      <w:proofErr w:type="spellEnd"/>
      <w:r w:rsidRPr="00F93AFD">
        <w:rPr>
          <w:rFonts w:ascii="Candara" w:hAnsi="Candara" w:cs="Arial"/>
          <w:color w:val="auto"/>
          <w:sz w:val="22"/>
          <w:szCs w:val="22"/>
        </w:rPr>
        <w:t xml:space="preserve"> i Pogórze Grybowskie.</w:t>
      </w:r>
      <w:r w:rsidRPr="00F93AFD">
        <w:rPr>
          <w:rFonts w:ascii="Candara" w:hAnsi="Candara"/>
          <w:color w:val="auto"/>
          <w:sz w:val="22"/>
          <w:szCs w:val="22"/>
        </w:rPr>
        <w:t xml:space="preserve"> Na kolejnym odcinku rozciąga się widok </w:t>
      </w:r>
      <w:r w:rsidRPr="00F93AFD">
        <w:rPr>
          <w:rFonts w:ascii="Candara" w:hAnsi="Candara" w:cs="Arial"/>
          <w:color w:val="auto"/>
          <w:sz w:val="22"/>
          <w:szCs w:val="22"/>
        </w:rPr>
        <w:t>na Górę Chełm (779 m n.p.m.), Czerwoną Górę oraz Grybów. Za wieńcem niższych wzgórz góruje Rosochata (750 m n.p.m.), a na horyzoncie południowo-zachodnim widać potężny wał Jaworza (882 m n.p.m.).</w:t>
      </w:r>
      <w:r w:rsidRPr="00F93AFD">
        <w:rPr>
          <w:rStyle w:val="apple-converted-space"/>
          <w:rFonts w:ascii="Candara" w:hAnsi="Candara" w:cs="Arial"/>
          <w:color w:val="auto"/>
          <w:sz w:val="22"/>
          <w:szCs w:val="22"/>
        </w:rPr>
        <w:t> </w:t>
      </w:r>
      <w:r w:rsidRPr="00F93AFD">
        <w:rPr>
          <w:rFonts w:ascii="Candara" w:hAnsi="Candara" w:cs="Arial"/>
          <w:color w:val="auto"/>
          <w:sz w:val="22"/>
          <w:szCs w:val="22"/>
        </w:rPr>
        <w:t xml:space="preserve">Następny punkt widokowy znajduje się pod Zieloną Górą, na piątym przystanku, zaś na siódmym znajduje się wiata. Ścieżka kończy się w Muzeum </w:t>
      </w:r>
      <w:r w:rsidRPr="00AF73BE">
        <w:rPr>
          <w:rFonts w:ascii="Candara" w:hAnsi="Candara" w:cs="Arial"/>
          <w:color w:val="auto"/>
          <w:sz w:val="22"/>
          <w:szCs w:val="22"/>
        </w:rPr>
        <w:t>Pszczelarstwa.</w:t>
      </w:r>
      <w:r w:rsidRPr="00AF73BE">
        <w:rPr>
          <w:rStyle w:val="Odwoanieprzypisudolnego"/>
          <w:rFonts w:ascii="Candara" w:hAnsi="Candara" w:cs="Arial"/>
          <w:color w:val="auto"/>
          <w:sz w:val="22"/>
          <w:szCs w:val="22"/>
        </w:rPr>
        <w:footnoteReference w:id="84"/>
      </w:r>
    </w:p>
    <w:p w:rsidR="00F93AFD" w:rsidRPr="00AF73BE" w:rsidRDefault="00F93AFD" w:rsidP="00AF73BE">
      <w:pPr>
        <w:pStyle w:val="Default"/>
        <w:numPr>
          <w:ilvl w:val="0"/>
          <w:numId w:val="19"/>
        </w:numPr>
        <w:spacing w:after="240" w:line="276" w:lineRule="auto"/>
        <w:jc w:val="both"/>
        <w:rPr>
          <w:rFonts w:ascii="Candara" w:hAnsi="Candara"/>
          <w:bCs/>
          <w:color w:val="auto"/>
          <w:sz w:val="22"/>
          <w:szCs w:val="22"/>
        </w:rPr>
      </w:pPr>
      <w:r w:rsidRPr="00AF73BE">
        <w:rPr>
          <w:rFonts w:ascii="Candara" w:hAnsi="Candara"/>
          <w:b/>
          <w:color w:val="auto"/>
          <w:sz w:val="22"/>
          <w:szCs w:val="22"/>
        </w:rPr>
        <w:t>„</w:t>
      </w:r>
      <w:proofErr w:type="spellStart"/>
      <w:r w:rsidRPr="00AF73BE">
        <w:rPr>
          <w:rFonts w:ascii="Candara" w:hAnsi="Candara"/>
          <w:b/>
          <w:bCs/>
          <w:color w:val="auto"/>
          <w:sz w:val="22"/>
          <w:szCs w:val="22"/>
        </w:rPr>
        <w:t>Rachelowskie</w:t>
      </w:r>
      <w:proofErr w:type="spellEnd"/>
      <w:r w:rsidRPr="00AF73BE">
        <w:rPr>
          <w:rFonts w:ascii="Candara" w:hAnsi="Candara"/>
          <w:b/>
          <w:bCs/>
          <w:color w:val="auto"/>
          <w:sz w:val="22"/>
          <w:szCs w:val="22"/>
        </w:rPr>
        <w:t xml:space="preserve"> Góry”</w:t>
      </w:r>
      <w:r w:rsidRPr="00AF73BE">
        <w:rPr>
          <w:rFonts w:ascii="Candara" w:hAnsi="Candara"/>
          <w:bCs/>
          <w:color w:val="auto"/>
          <w:sz w:val="22"/>
          <w:szCs w:val="22"/>
        </w:rPr>
        <w:t xml:space="preserve"> </w:t>
      </w:r>
      <w:r w:rsidR="00AF73BE">
        <w:rPr>
          <w:rFonts w:ascii="Candara" w:hAnsi="Candara"/>
          <w:bCs/>
          <w:color w:val="auto"/>
          <w:sz w:val="22"/>
          <w:szCs w:val="22"/>
        </w:rPr>
        <w:t>–</w:t>
      </w:r>
      <w:r w:rsidRPr="00AF73BE">
        <w:rPr>
          <w:rFonts w:ascii="Candara" w:hAnsi="Candara"/>
          <w:bCs/>
          <w:color w:val="auto"/>
          <w:sz w:val="22"/>
          <w:szCs w:val="22"/>
        </w:rPr>
        <w:t xml:space="preserve"> Ścieżka przyrodnicza o długości 6</w:t>
      </w:r>
      <w:r w:rsidR="00DC5C34" w:rsidRPr="00AF73BE">
        <w:rPr>
          <w:rFonts w:ascii="Candara" w:hAnsi="Candara"/>
          <w:bCs/>
          <w:color w:val="auto"/>
          <w:sz w:val="22"/>
          <w:szCs w:val="22"/>
        </w:rPr>
        <w:t>,8 km, czas przejścia to ok. 3 </w:t>
      </w:r>
      <w:r w:rsidRPr="00AF73BE">
        <w:rPr>
          <w:rFonts w:ascii="Candara" w:hAnsi="Candara"/>
          <w:bCs/>
          <w:color w:val="auto"/>
          <w:sz w:val="22"/>
          <w:szCs w:val="22"/>
        </w:rPr>
        <w:t>godziny. Na trasie wyznaczono osiem przystanków</w:t>
      </w:r>
      <w:r w:rsidRPr="00AF73BE">
        <w:rPr>
          <w:rStyle w:val="Odwoanieprzypisudolnego"/>
          <w:rFonts w:ascii="Candara" w:hAnsi="Candara"/>
          <w:bCs/>
          <w:color w:val="auto"/>
          <w:sz w:val="22"/>
          <w:szCs w:val="22"/>
        </w:rPr>
        <w:footnoteReference w:id="85"/>
      </w:r>
      <w:r w:rsidRPr="00AF73BE">
        <w:rPr>
          <w:rFonts w:ascii="Candara" w:hAnsi="Candara"/>
          <w:bCs/>
          <w:color w:val="auto"/>
          <w:sz w:val="22"/>
          <w:szCs w:val="22"/>
        </w:rPr>
        <w:t>: parking obok Kościoła pod wezwaniem Św. Bartłomieja w Kamionce Wielkiej, odremontowane miejsce lęgowe podkowca małego  na strychu Kościoła,</w:t>
      </w:r>
      <w:r w:rsidR="00DC5C34" w:rsidRPr="00AF73BE">
        <w:rPr>
          <w:rFonts w:ascii="Candara" w:hAnsi="Candara"/>
          <w:bCs/>
          <w:color w:val="auto"/>
          <w:sz w:val="22"/>
          <w:szCs w:val="22"/>
        </w:rPr>
        <w:t xml:space="preserve"> </w:t>
      </w:r>
      <w:r w:rsidRPr="00AF73BE">
        <w:rPr>
          <w:rFonts w:ascii="Candara" w:hAnsi="Candara"/>
          <w:bCs/>
          <w:color w:val="auto"/>
          <w:sz w:val="22"/>
          <w:szCs w:val="22"/>
        </w:rPr>
        <w:t>Stary Kamieniołom odsłonięcia fliszu karpackiego, skalne osuwisko Diabla Dziura, punkt widokowy przy kapliczce, łąka, punkt widokowy przy krzyżu, młody las gospodarczy oraz łąka, na której można obserwować zjawisko sukcesji.</w:t>
      </w:r>
      <w:r w:rsidRPr="00AF73BE">
        <w:rPr>
          <w:rStyle w:val="Odwoanieprzypisudolnego"/>
          <w:rFonts w:ascii="Candara" w:hAnsi="Candara"/>
          <w:bCs/>
          <w:color w:val="auto"/>
          <w:sz w:val="22"/>
          <w:szCs w:val="22"/>
        </w:rPr>
        <w:footnoteReference w:id="86"/>
      </w:r>
    </w:p>
    <w:p w:rsidR="00AF73BE" w:rsidRPr="00914756" w:rsidRDefault="00AF73BE" w:rsidP="00AF73BE">
      <w:pPr>
        <w:pStyle w:val="Default"/>
        <w:numPr>
          <w:ilvl w:val="0"/>
          <w:numId w:val="19"/>
        </w:numPr>
        <w:spacing w:after="240" w:line="276" w:lineRule="auto"/>
        <w:jc w:val="both"/>
        <w:rPr>
          <w:rFonts w:ascii="Candara" w:hAnsi="Candara"/>
          <w:bCs/>
          <w:color w:val="auto"/>
          <w:sz w:val="22"/>
          <w:szCs w:val="22"/>
        </w:rPr>
      </w:pPr>
      <w:r w:rsidRPr="00AF73BE">
        <w:rPr>
          <w:rFonts w:ascii="Candara" w:hAnsi="Candara"/>
          <w:b/>
          <w:bCs/>
          <w:color w:val="auto"/>
          <w:sz w:val="22"/>
          <w:szCs w:val="22"/>
        </w:rPr>
        <w:t xml:space="preserve">Rdziostów – </w:t>
      </w:r>
      <w:r w:rsidRPr="00AF73BE">
        <w:rPr>
          <w:rFonts w:ascii="Candara" w:hAnsi="Candara"/>
          <w:bCs/>
          <w:color w:val="auto"/>
          <w:sz w:val="22"/>
          <w:szCs w:val="22"/>
        </w:rPr>
        <w:t xml:space="preserve">Ścieżka przyrodniczo-leśna, której długość wynosi 4 km i posiada kształt pętli. Ścieżka wyposażona jest w 11 tablic edukacyjnych dotyczących tematyki </w:t>
      </w:r>
      <w:r w:rsidRPr="00914756">
        <w:rPr>
          <w:rFonts w:ascii="Candara" w:hAnsi="Candara"/>
          <w:bCs/>
          <w:color w:val="auto"/>
          <w:sz w:val="22"/>
          <w:szCs w:val="22"/>
        </w:rPr>
        <w:t>przyrodniczej a także wiaty, łatwi i ławo stoły.</w:t>
      </w:r>
      <w:r w:rsidRPr="00914756">
        <w:rPr>
          <w:rStyle w:val="Odwoanieprzypisudolnego"/>
          <w:rFonts w:ascii="Candara" w:hAnsi="Candara"/>
          <w:bCs/>
          <w:color w:val="auto"/>
          <w:sz w:val="22"/>
          <w:szCs w:val="22"/>
        </w:rPr>
        <w:footnoteReference w:id="87"/>
      </w:r>
      <w:r w:rsidRPr="00914756">
        <w:rPr>
          <w:rFonts w:ascii="Candara" w:hAnsi="Candara"/>
          <w:bCs/>
          <w:color w:val="auto"/>
          <w:sz w:val="22"/>
          <w:szCs w:val="22"/>
        </w:rPr>
        <w:t xml:space="preserve"> </w:t>
      </w:r>
    </w:p>
    <w:p w:rsidR="00AF73BE" w:rsidRPr="00914756" w:rsidRDefault="00AF73BE" w:rsidP="00914756">
      <w:pPr>
        <w:pStyle w:val="Default"/>
        <w:numPr>
          <w:ilvl w:val="0"/>
          <w:numId w:val="19"/>
        </w:numPr>
        <w:spacing w:after="240" w:line="276" w:lineRule="auto"/>
        <w:jc w:val="both"/>
        <w:rPr>
          <w:rFonts w:ascii="Candara" w:hAnsi="Candara"/>
          <w:b/>
          <w:bCs/>
          <w:color w:val="auto"/>
          <w:sz w:val="22"/>
          <w:szCs w:val="22"/>
        </w:rPr>
      </w:pPr>
      <w:r w:rsidRPr="00914756">
        <w:rPr>
          <w:rFonts w:ascii="Candara" w:hAnsi="Candara"/>
          <w:b/>
          <w:bCs/>
          <w:color w:val="auto"/>
          <w:sz w:val="22"/>
          <w:szCs w:val="22"/>
        </w:rPr>
        <w:t xml:space="preserve">Biczyce Dolne – Ścieżka </w:t>
      </w:r>
      <w:r w:rsidRPr="00914756">
        <w:rPr>
          <w:rFonts w:ascii="Candara" w:hAnsi="Candara"/>
          <w:sz w:val="22"/>
          <w:szCs w:val="22"/>
        </w:rPr>
        <w:t>dydaktyczno – rekreacyjna</w:t>
      </w:r>
      <w:r w:rsidR="00914756" w:rsidRPr="00914756">
        <w:rPr>
          <w:rFonts w:ascii="Candara" w:hAnsi="Candara"/>
          <w:sz w:val="22"/>
          <w:szCs w:val="22"/>
        </w:rPr>
        <w:t>. Na trasie ścieżki można znaleźć obiekty małej architektury, w tym siłownia na wolnym powietrzu oraz wiata wolnostojąca.</w:t>
      </w:r>
      <w:r w:rsidR="00914756" w:rsidRPr="00914756">
        <w:rPr>
          <w:rStyle w:val="Odwoanieprzypisudolnego"/>
          <w:rFonts w:ascii="Candara" w:hAnsi="Candara"/>
          <w:sz w:val="22"/>
          <w:szCs w:val="22"/>
        </w:rPr>
        <w:footnoteReference w:id="88"/>
      </w:r>
    </w:p>
    <w:p w:rsidR="00DC5C34" w:rsidRDefault="00DC5C34" w:rsidP="00DC5C34">
      <w:pPr>
        <w:pStyle w:val="Nagwek3"/>
      </w:pPr>
      <w:bookmarkStart w:id="25" w:name="_Toc436731217"/>
      <w:r>
        <w:t>Miejsca noclegowe na terenie LGD Korona Sądecka</w:t>
      </w:r>
      <w:r w:rsidR="00E22E26">
        <w:rPr>
          <w:rStyle w:val="Odwoanieprzypisudolnego"/>
        </w:rPr>
        <w:footnoteReference w:id="89"/>
      </w:r>
      <w:r>
        <w:t>.</w:t>
      </w:r>
      <w:bookmarkEnd w:id="25"/>
      <w:r>
        <w:t xml:space="preserve"> </w:t>
      </w:r>
    </w:p>
    <w:p w:rsidR="00DC5C34" w:rsidRDefault="00E22E26" w:rsidP="00DC5C34">
      <w:r>
        <w:t>Kolejną istotną sprawą dotyczącą potencjału tury</w:t>
      </w:r>
      <w:r w:rsidR="007E64E3">
        <w:t xml:space="preserve">stycznego są obiekty noclegowe, z których turyści mogą skorzystać podczas swojego pobytu. Według danych BDL GUS na terenie LGD Korona Sądecka w 2014 roku znajdowały się 2 obiekty hotelowe (w gminie Grybów) oraz 1 inny obiekt noclegowy (w mieście Grybów), które łącznie oferowały 198 miejsc noclegowych. Warto jednak podkreślić, iż BDL GUS nie uwzględnia miejsc noclegowych oferowanych w gospodarstwach agroturystycznych. </w:t>
      </w:r>
    </w:p>
    <w:p w:rsidR="007E64E3" w:rsidRDefault="007E64E3" w:rsidP="00DC5C34">
      <w:r>
        <w:lastRenderedPageBreak/>
        <w:t xml:space="preserve">Analizując wszystkie dostępne miejsca zakwaterowania okazuje się, że turyści mają do dyspozycji łącznie 430 miejsc noclegowych w 22 miejscach. Poniżej w tabeli zaprezentowane zostały wszystkie obiekty zakwaterowania dostępne na terenie LGD Korona Sądecka w podziale na 4 gminy.  </w:t>
      </w:r>
    </w:p>
    <w:tbl>
      <w:tblPr>
        <w:tblStyle w:val="Jasnalistaakcent3"/>
        <w:tblW w:w="0" w:type="auto"/>
        <w:tblLook w:val="04A0" w:firstRow="1" w:lastRow="0" w:firstColumn="1" w:lastColumn="0" w:noHBand="0" w:noVBand="1"/>
      </w:tblPr>
      <w:tblGrid>
        <w:gridCol w:w="2302"/>
        <w:gridCol w:w="2302"/>
        <w:gridCol w:w="2303"/>
        <w:gridCol w:w="2303"/>
      </w:tblGrid>
      <w:tr w:rsidR="000F76D8" w:rsidTr="005907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left w:val="double" w:sz="4" w:space="0" w:color="006600"/>
              <w:bottom w:val="double" w:sz="4" w:space="0" w:color="006600"/>
            </w:tcBorders>
          </w:tcPr>
          <w:p w:rsidR="000F76D8" w:rsidRPr="00675631" w:rsidRDefault="000F76D8" w:rsidP="0059071E">
            <w:pPr>
              <w:rPr>
                <w:sz w:val="20"/>
                <w:szCs w:val="20"/>
              </w:rPr>
            </w:pPr>
            <w:r w:rsidRPr="00675631">
              <w:rPr>
                <w:sz w:val="20"/>
                <w:szCs w:val="20"/>
              </w:rPr>
              <w:t>Nazwa</w:t>
            </w:r>
          </w:p>
        </w:tc>
        <w:tc>
          <w:tcPr>
            <w:tcW w:w="2302" w:type="dxa"/>
            <w:tcBorders>
              <w:top w:val="double" w:sz="4" w:space="0" w:color="006600"/>
              <w:bottom w:val="double" w:sz="4" w:space="0" w:color="006600"/>
            </w:tcBorders>
          </w:tcPr>
          <w:p w:rsidR="000F76D8" w:rsidRPr="00675631" w:rsidRDefault="000F76D8" w:rsidP="0059071E">
            <w:pPr>
              <w:cnfStyle w:val="100000000000" w:firstRow="1" w:lastRow="0" w:firstColumn="0" w:lastColumn="0" w:oddVBand="0" w:evenVBand="0" w:oddHBand="0" w:evenHBand="0" w:firstRowFirstColumn="0" w:firstRowLastColumn="0" w:lastRowFirstColumn="0" w:lastRowLastColumn="0"/>
              <w:rPr>
                <w:sz w:val="20"/>
                <w:szCs w:val="20"/>
              </w:rPr>
            </w:pPr>
            <w:r w:rsidRPr="00675631">
              <w:rPr>
                <w:sz w:val="20"/>
                <w:szCs w:val="20"/>
              </w:rPr>
              <w:t>adres</w:t>
            </w:r>
          </w:p>
        </w:tc>
        <w:tc>
          <w:tcPr>
            <w:tcW w:w="2303" w:type="dxa"/>
            <w:tcBorders>
              <w:top w:val="double" w:sz="4" w:space="0" w:color="006600"/>
              <w:bottom w:val="double" w:sz="4" w:space="0" w:color="006600"/>
            </w:tcBorders>
          </w:tcPr>
          <w:p w:rsidR="000F76D8" w:rsidRPr="00675631" w:rsidRDefault="000F76D8" w:rsidP="0059071E">
            <w:pPr>
              <w:cnfStyle w:val="100000000000" w:firstRow="1" w:lastRow="0" w:firstColumn="0" w:lastColumn="0" w:oddVBand="0" w:evenVBand="0" w:oddHBand="0" w:evenHBand="0" w:firstRowFirstColumn="0" w:firstRowLastColumn="0" w:lastRowFirstColumn="0" w:lastRowLastColumn="0"/>
              <w:rPr>
                <w:sz w:val="20"/>
                <w:szCs w:val="20"/>
              </w:rPr>
            </w:pPr>
            <w:r w:rsidRPr="00675631">
              <w:rPr>
                <w:sz w:val="20"/>
                <w:szCs w:val="20"/>
              </w:rPr>
              <w:t xml:space="preserve">Telefon kontaktowy </w:t>
            </w:r>
          </w:p>
        </w:tc>
        <w:tc>
          <w:tcPr>
            <w:tcW w:w="2303" w:type="dxa"/>
            <w:tcBorders>
              <w:top w:val="double" w:sz="4" w:space="0" w:color="006600"/>
              <w:bottom w:val="double" w:sz="4" w:space="0" w:color="006600"/>
              <w:right w:val="double" w:sz="4" w:space="0" w:color="006600"/>
            </w:tcBorders>
          </w:tcPr>
          <w:p w:rsidR="000F76D8" w:rsidRPr="00675631" w:rsidRDefault="000F76D8" w:rsidP="0059071E">
            <w:pPr>
              <w:jc w:val="center"/>
              <w:cnfStyle w:val="100000000000" w:firstRow="1" w:lastRow="0" w:firstColumn="0" w:lastColumn="0" w:oddVBand="0" w:evenVBand="0" w:oddHBand="0" w:evenHBand="0" w:firstRowFirstColumn="0" w:firstRowLastColumn="0" w:lastRowFirstColumn="0" w:lastRowLastColumn="0"/>
              <w:rPr>
                <w:sz w:val="20"/>
                <w:szCs w:val="20"/>
              </w:rPr>
            </w:pPr>
            <w:r w:rsidRPr="00675631">
              <w:rPr>
                <w:sz w:val="20"/>
                <w:szCs w:val="20"/>
              </w:rPr>
              <w:t>Liczba oferowanych miejsc noclegowych</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0F76D8" w:rsidRPr="00675631" w:rsidRDefault="000F76D8" w:rsidP="0059071E">
            <w:pPr>
              <w:jc w:val="left"/>
              <w:rPr>
                <w:sz w:val="20"/>
                <w:szCs w:val="20"/>
              </w:rPr>
            </w:pPr>
            <w:r w:rsidRPr="00675631">
              <w:rPr>
                <w:sz w:val="20"/>
                <w:szCs w:val="20"/>
              </w:rPr>
              <w:t>Gospodarstwo Pasieczne Sądecki Bartnik</w:t>
            </w:r>
            <w:r w:rsidRPr="00675631">
              <w:rPr>
                <w:rStyle w:val="Odwoanieprzypisudolnego"/>
                <w:sz w:val="20"/>
                <w:szCs w:val="20"/>
              </w:rPr>
              <w:footnoteReference w:id="90"/>
            </w:r>
          </w:p>
        </w:tc>
        <w:tc>
          <w:tcPr>
            <w:tcW w:w="2302" w:type="dxa"/>
            <w:tcBorders>
              <w:top w:val="double" w:sz="4" w:space="0" w:color="006600"/>
            </w:tcBorders>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 xml:space="preserve">33-331 Stróże 235 </w:t>
            </w:r>
          </w:p>
        </w:tc>
        <w:tc>
          <w:tcPr>
            <w:tcW w:w="2303" w:type="dxa"/>
            <w:tcBorders>
              <w:top w:val="double" w:sz="4" w:space="0" w:color="006600"/>
            </w:tcBorders>
          </w:tcPr>
          <w:p w:rsidR="000F76D8" w:rsidRPr="00675631" w:rsidRDefault="008C533E"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t xml:space="preserve">Tel. </w:t>
            </w:r>
            <w:r w:rsidRPr="00F10938">
              <w:t>18 445 18 82</w:t>
            </w:r>
          </w:p>
        </w:tc>
        <w:tc>
          <w:tcPr>
            <w:tcW w:w="2303" w:type="dxa"/>
            <w:tcBorders>
              <w:top w:val="double" w:sz="4" w:space="0" w:color="006600"/>
            </w:tcBorders>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50</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Zajazd u Krystyny</w:t>
            </w:r>
            <w:r w:rsidRPr="00675631">
              <w:rPr>
                <w:rStyle w:val="Odwoanieprzypisudolnego"/>
                <w:sz w:val="20"/>
                <w:szCs w:val="20"/>
              </w:rPr>
              <w:footnoteReference w:id="91"/>
            </w:r>
          </w:p>
        </w:tc>
        <w:tc>
          <w:tcPr>
            <w:tcW w:w="2302" w:type="dxa"/>
          </w:tcPr>
          <w:p w:rsidR="000F76D8" w:rsidRPr="00675631" w:rsidRDefault="000F76D8" w:rsidP="0059071E">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 xml:space="preserve">Ptaszkowa 737 </w:t>
            </w:r>
          </w:p>
          <w:p w:rsidR="000F76D8" w:rsidRPr="00675631" w:rsidRDefault="000F76D8" w:rsidP="0059071E">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33-333 Ptaszkowa</w:t>
            </w:r>
          </w:p>
        </w:tc>
        <w:tc>
          <w:tcPr>
            <w:tcW w:w="2303" w:type="dxa"/>
          </w:tcPr>
          <w:p w:rsidR="000F76D8" w:rsidRPr="00675631" w:rsidRDefault="008C533E"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t>Tel. +48 (18) 445 00 12</w:t>
            </w:r>
          </w:p>
        </w:tc>
        <w:tc>
          <w:tcPr>
            <w:tcW w:w="2303" w:type="dxa"/>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25</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 xml:space="preserve">Hotel Słoneczne tarasy </w:t>
            </w:r>
            <w:r w:rsidRPr="00675631">
              <w:rPr>
                <w:rStyle w:val="Odwoanieprzypisudolnego"/>
                <w:sz w:val="20"/>
                <w:szCs w:val="20"/>
              </w:rPr>
              <w:footnoteReference w:id="92"/>
            </w:r>
          </w:p>
        </w:tc>
        <w:tc>
          <w:tcPr>
            <w:tcW w:w="2302" w:type="dxa"/>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Biała Niżna</w:t>
            </w:r>
            <w:r w:rsidRPr="00675631">
              <w:rPr>
                <w:sz w:val="20"/>
                <w:szCs w:val="20"/>
              </w:rPr>
              <w:br/>
              <w:t>33-330 Grybów</w:t>
            </w:r>
          </w:p>
        </w:tc>
        <w:tc>
          <w:tcPr>
            <w:tcW w:w="2303" w:type="dxa"/>
          </w:tcPr>
          <w:p w:rsidR="000F76D8" w:rsidRPr="00675631" w:rsidRDefault="008C533E"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t xml:space="preserve">tel. </w:t>
            </w:r>
            <w:r w:rsidRPr="00F10938">
              <w:t>(18) 521-38-74</w:t>
            </w:r>
          </w:p>
        </w:tc>
        <w:tc>
          <w:tcPr>
            <w:tcW w:w="2303" w:type="dxa"/>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24</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EF2920" w:rsidRDefault="000F76D8" w:rsidP="00EF2920">
            <w:pPr>
              <w:spacing w:before="0" w:beforeAutospacing="0" w:after="0" w:afterAutospacing="0"/>
              <w:jc w:val="left"/>
              <w:rPr>
                <w:sz w:val="20"/>
                <w:szCs w:val="20"/>
              </w:rPr>
            </w:pPr>
            <w:r w:rsidRPr="00EF2920">
              <w:rPr>
                <w:rStyle w:val="Pogrubienie"/>
                <w:rFonts w:eastAsiaTheme="minorEastAsia"/>
                <w:sz w:val="20"/>
                <w:szCs w:val="20"/>
              </w:rPr>
              <w:t>"W Lasku Brzozowym"</w:t>
            </w:r>
          </w:p>
        </w:tc>
        <w:tc>
          <w:tcPr>
            <w:tcW w:w="2302" w:type="dxa"/>
          </w:tcPr>
          <w:p w:rsidR="00EF2920" w:rsidRPr="00EF2920" w:rsidRDefault="00EF2920"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EF2920">
              <w:rPr>
                <w:sz w:val="20"/>
                <w:szCs w:val="20"/>
              </w:rPr>
              <w:t>Kąclowa 355,</w:t>
            </w:r>
          </w:p>
          <w:p w:rsidR="000F76D8" w:rsidRPr="00EF2920" w:rsidRDefault="00EF2920"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EF2920">
              <w:rPr>
                <w:sz w:val="20"/>
                <w:szCs w:val="20"/>
              </w:rPr>
              <w:t>33-330 Grybów </w:t>
            </w:r>
          </w:p>
        </w:tc>
        <w:tc>
          <w:tcPr>
            <w:tcW w:w="2303" w:type="dxa"/>
          </w:tcPr>
          <w:p w:rsidR="000F76D8" w:rsidRPr="00EF2920" w:rsidRDefault="008C533E"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EF2920">
              <w:rPr>
                <w:rStyle w:val="Pogrubienie"/>
                <w:b w:val="0"/>
                <w:sz w:val="20"/>
                <w:szCs w:val="20"/>
              </w:rPr>
              <w:t>Tel. 18 447 - 23 - 22</w:t>
            </w:r>
          </w:p>
        </w:tc>
        <w:tc>
          <w:tcPr>
            <w:tcW w:w="2303" w:type="dxa"/>
          </w:tcPr>
          <w:p w:rsidR="000F76D8" w:rsidRPr="00675631" w:rsidRDefault="000F76D8" w:rsidP="00EF2920">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5</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EF2920">
            <w:pPr>
              <w:spacing w:before="0" w:beforeAutospacing="0" w:after="0" w:afterAutospacing="0"/>
              <w:jc w:val="left"/>
              <w:rPr>
                <w:sz w:val="20"/>
                <w:szCs w:val="20"/>
              </w:rPr>
            </w:pPr>
            <w:r w:rsidRPr="00675631">
              <w:rPr>
                <w:sz w:val="20"/>
                <w:szCs w:val="20"/>
              </w:rPr>
              <w:t xml:space="preserve">Pokoje Gościnne </w:t>
            </w:r>
          </w:p>
        </w:tc>
        <w:tc>
          <w:tcPr>
            <w:tcW w:w="2302" w:type="dxa"/>
          </w:tcPr>
          <w:p w:rsidR="000F76D8" w:rsidRPr="00675631" w:rsidRDefault="000F76D8" w:rsidP="0059071E">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675631">
              <w:rPr>
                <w:sz w:val="20"/>
                <w:szCs w:val="20"/>
              </w:rPr>
              <w:t>Binczarowa</w:t>
            </w:r>
            <w:proofErr w:type="spellEnd"/>
            <w:r w:rsidRPr="00675631">
              <w:rPr>
                <w:sz w:val="20"/>
                <w:szCs w:val="20"/>
              </w:rPr>
              <w:t xml:space="preserve"> 151</w:t>
            </w:r>
          </w:p>
          <w:p w:rsidR="000F76D8" w:rsidRPr="00675631" w:rsidRDefault="000F76D8" w:rsidP="0059071E">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 xml:space="preserve">33-332 </w:t>
            </w:r>
            <w:proofErr w:type="spellStart"/>
            <w:r w:rsidRPr="00675631">
              <w:rPr>
                <w:sz w:val="20"/>
                <w:szCs w:val="20"/>
              </w:rPr>
              <w:t>Binczarowa</w:t>
            </w:r>
            <w:proofErr w:type="spellEnd"/>
          </w:p>
        </w:tc>
        <w:tc>
          <w:tcPr>
            <w:tcW w:w="2303" w:type="dxa"/>
          </w:tcPr>
          <w:p w:rsidR="000F76D8" w:rsidRPr="00675631" w:rsidRDefault="008C533E"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t>Tel. (18) 447-16-74, 506-983-757</w:t>
            </w:r>
          </w:p>
        </w:tc>
        <w:tc>
          <w:tcPr>
            <w:tcW w:w="2303" w:type="dxa"/>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10</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 xml:space="preserve">Domek Na </w:t>
            </w:r>
            <w:proofErr w:type="spellStart"/>
            <w:r w:rsidRPr="00675631">
              <w:rPr>
                <w:sz w:val="20"/>
                <w:szCs w:val="20"/>
              </w:rPr>
              <w:t>Winnnicy</w:t>
            </w:r>
            <w:proofErr w:type="spellEnd"/>
            <w:r w:rsidRPr="00675631">
              <w:rPr>
                <w:sz w:val="20"/>
                <w:szCs w:val="20"/>
              </w:rPr>
              <w:t xml:space="preserve"> </w:t>
            </w:r>
          </w:p>
        </w:tc>
        <w:tc>
          <w:tcPr>
            <w:tcW w:w="2302"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33-325 Krużlowa Wyżyna</w:t>
            </w:r>
            <w:r w:rsidRPr="00675631">
              <w:rPr>
                <w:sz w:val="20"/>
                <w:szCs w:val="20"/>
              </w:rPr>
              <w:br/>
              <w:t>Chodorowa  60</w:t>
            </w:r>
          </w:p>
        </w:tc>
        <w:tc>
          <w:tcPr>
            <w:tcW w:w="2303" w:type="dxa"/>
          </w:tcPr>
          <w:p w:rsidR="000F76D8" w:rsidRPr="00675631" w:rsidRDefault="008C533E"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t xml:space="preserve">Tel. </w:t>
            </w:r>
            <w:r w:rsidRPr="00C10E51">
              <w:t>663-726-289</w:t>
            </w:r>
          </w:p>
        </w:tc>
        <w:tc>
          <w:tcPr>
            <w:tcW w:w="2303" w:type="dxa"/>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2</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bottom w:val="double" w:sz="4" w:space="0" w:color="006600"/>
            </w:tcBorders>
          </w:tcPr>
          <w:p w:rsidR="000F76D8" w:rsidRPr="00675631" w:rsidRDefault="000F76D8" w:rsidP="0059071E">
            <w:pPr>
              <w:jc w:val="left"/>
              <w:rPr>
                <w:sz w:val="20"/>
                <w:szCs w:val="20"/>
              </w:rPr>
            </w:pPr>
            <w:r w:rsidRPr="00675631">
              <w:rPr>
                <w:sz w:val="20"/>
                <w:szCs w:val="20"/>
              </w:rPr>
              <w:t>Agroturystyka Hutek Danuta</w:t>
            </w:r>
          </w:p>
        </w:tc>
        <w:tc>
          <w:tcPr>
            <w:tcW w:w="2302" w:type="dxa"/>
            <w:tcBorders>
              <w:bottom w:val="double" w:sz="4" w:space="0" w:color="006600"/>
            </w:tcBorders>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 xml:space="preserve">751, 34-600 Stara Wieś </w:t>
            </w:r>
          </w:p>
        </w:tc>
        <w:tc>
          <w:tcPr>
            <w:tcW w:w="2303" w:type="dxa"/>
            <w:tcBorders>
              <w:bottom w:val="double" w:sz="4" w:space="0" w:color="006600"/>
            </w:tcBorders>
          </w:tcPr>
          <w:p w:rsidR="000F76D8" w:rsidRPr="00675631" w:rsidRDefault="008C533E"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t>Tel. +48 (18) 332 90 76</w:t>
            </w:r>
          </w:p>
        </w:tc>
        <w:tc>
          <w:tcPr>
            <w:tcW w:w="2303" w:type="dxa"/>
            <w:tcBorders>
              <w:bottom w:val="double" w:sz="4" w:space="0" w:color="006600"/>
            </w:tcBorders>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12</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7" w:type="dxa"/>
            <w:gridSpan w:val="3"/>
            <w:tcBorders>
              <w:top w:val="double" w:sz="4" w:space="0" w:color="006600"/>
              <w:left w:val="double" w:sz="4" w:space="0" w:color="006600"/>
              <w:bottom w:val="double" w:sz="4" w:space="0" w:color="006600"/>
              <w:right w:val="nil"/>
            </w:tcBorders>
            <w:shd w:val="clear" w:color="auto" w:fill="E7FFE7"/>
          </w:tcPr>
          <w:p w:rsidR="000F76D8" w:rsidRPr="00675631" w:rsidRDefault="000F76D8" w:rsidP="0059071E">
            <w:pPr>
              <w:jc w:val="left"/>
              <w:rPr>
                <w:sz w:val="20"/>
                <w:szCs w:val="20"/>
              </w:rPr>
            </w:pPr>
            <w:r w:rsidRPr="00675631">
              <w:rPr>
                <w:sz w:val="20"/>
                <w:szCs w:val="20"/>
              </w:rPr>
              <w:t xml:space="preserve">Gmina Grybów </w:t>
            </w:r>
          </w:p>
        </w:tc>
        <w:tc>
          <w:tcPr>
            <w:tcW w:w="2303" w:type="dxa"/>
            <w:tcBorders>
              <w:top w:val="double" w:sz="4" w:space="0" w:color="006600"/>
              <w:left w:val="nil"/>
              <w:bottom w:val="double" w:sz="4" w:space="0" w:color="006600"/>
              <w:right w:val="double" w:sz="4" w:space="0" w:color="006600"/>
            </w:tcBorders>
            <w:shd w:val="clear" w:color="auto" w:fill="E7FFE7"/>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128</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0F76D8" w:rsidRPr="00EF2920" w:rsidRDefault="000F76D8" w:rsidP="0059071E">
            <w:pPr>
              <w:jc w:val="left"/>
              <w:rPr>
                <w:sz w:val="20"/>
              </w:rPr>
            </w:pPr>
            <w:r w:rsidRPr="00EF2920">
              <w:rPr>
                <w:sz w:val="20"/>
              </w:rPr>
              <w:t>Pensjonat Markiza</w:t>
            </w:r>
          </w:p>
        </w:tc>
        <w:tc>
          <w:tcPr>
            <w:tcW w:w="2302" w:type="dxa"/>
            <w:tcBorders>
              <w:top w:val="double" w:sz="4" w:space="0" w:color="006600"/>
            </w:tcBorders>
          </w:tcPr>
          <w:p w:rsidR="000F76D8" w:rsidRPr="00EF2920" w:rsidRDefault="000F76D8" w:rsidP="0059071E">
            <w:pPr>
              <w:jc w:val="left"/>
              <w:cnfStyle w:val="000000100000" w:firstRow="0" w:lastRow="0" w:firstColumn="0" w:lastColumn="0" w:oddVBand="0" w:evenVBand="0" w:oddHBand="1" w:evenHBand="0" w:firstRowFirstColumn="0" w:firstRowLastColumn="0" w:lastRowFirstColumn="0" w:lastRowLastColumn="0"/>
              <w:rPr>
                <w:sz w:val="20"/>
              </w:rPr>
            </w:pPr>
            <w:r w:rsidRPr="00EF2920">
              <w:rPr>
                <w:sz w:val="20"/>
              </w:rPr>
              <w:t>Szkolna 4, 33-330 Grybów</w:t>
            </w:r>
          </w:p>
        </w:tc>
        <w:tc>
          <w:tcPr>
            <w:tcW w:w="2303" w:type="dxa"/>
            <w:tcBorders>
              <w:top w:val="double" w:sz="4" w:space="0" w:color="006600"/>
            </w:tcBorders>
          </w:tcPr>
          <w:p w:rsidR="000F76D8" w:rsidRPr="00EF2920" w:rsidRDefault="000F76D8" w:rsidP="0059071E">
            <w:pPr>
              <w:jc w:val="left"/>
              <w:cnfStyle w:val="000000100000" w:firstRow="0" w:lastRow="0" w:firstColumn="0" w:lastColumn="0" w:oddVBand="0" w:evenVBand="0" w:oddHBand="1" w:evenHBand="0" w:firstRowFirstColumn="0" w:firstRowLastColumn="0" w:lastRowFirstColumn="0" w:lastRowLastColumn="0"/>
              <w:rPr>
                <w:sz w:val="20"/>
              </w:rPr>
            </w:pPr>
            <w:r w:rsidRPr="00EF2920">
              <w:rPr>
                <w:sz w:val="20"/>
              </w:rPr>
              <w:t>Tel. (18) 445-01-51 , 601-083-820</w:t>
            </w:r>
          </w:p>
        </w:tc>
        <w:tc>
          <w:tcPr>
            <w:tcW w:w="2303" w:type="dxa"/>
            <w:tcBorders>
              <w:top w:val="double" w:sz="4" w:space="0" w:color="006600"/>
            </w:tcBorders>
          </w:tcPr>
          <w:p w:rsidR="000F76D8" w:rsidRPr="00EF2920"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rPr>
            </w:pPr>
            <w:r w:rsidRPr="00EF2920">
              <w:rPr>
                <w:sz w:val="20"/>
              </w:rPr>
              <w:t>20</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EF2920" w:rsidRDefault="000F76D8" w:rsidP="00EF2920">
            <w:pPr>
              <w:spacing w:before="0" w:beforeAutospacing="0" w:after="0" w:afterAutospacing="0"/>
              <w:jc w:val="left"/>
              <w:rPr>
                <w:sz w:val="20"/>
              </w:rPr>
            </w:pPr>
            <w:r w:rsidRPr="00EF2920">
              <w:rPr>
                <w:sz w:val="20"/>
              </w:rPr>
              <w:t>Gospodarstwo Agroturystyczne Małgorzata i Stanisław Gruca</w:t>
            </w:r>
          </w:p>
        </w:tc>
        <w:tc>
          <w:tcPr>
            <w:tcW w:w="2302" w:type="dxa"/>
          </w:tcPr>
          <w:p w:rsidR="000F76D8" w:rsidRPr="00EF2920" w:rsidRDefault="000F76D8"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rPr>
            </w:pPr>
            <w:r w:rsidRPr="00EF2920">
              <w:rPr>
                <w:sz w:val="20"/>
              </w:rPr>
              <w:t>os. Biała Wyżna 138</w:t>
            </w:r>
          </w:p>
          <w:p w:rsidR="000F76D8" w:rsidRPr="00EF2920" w:rsidRDefault="000F76D8"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rPr>
            </w:pPr>
            <w:r w:rsidRPr="00EF2920">
              <w:rPr>
                <w:sz w:val="20"/>
              </w:rPr>
              <w:t>33-330 Grybów</w:t>
            </w:r>
          </w:p>
        </w:tc>
        <w:tc>
          <w:tcPr>
            <w:tcW w:w="2303" w:type="dxa"/>
          </w:tcPr>
          <w:p w:rsidR="000F76D8" w:rsidRPr="00EF2920" w:rsidRDefault="000F76D8"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rPr>
            </w:pPr>
            <w:r w:rsidRPr="00EF2920">
              <w:rPr>
                <w:sz w:val="20"/>
              </w:rPr>
              <w:t>Tel. 603-374-211</w:t>
            </w:r>
          </w:p>
        </w:tc>
        <w:tc>
          <w:tcPr>
            <w:tcW w:w="2303" w:type="dxa"/>
          </w:tcPr>
          <w:p w:rsidR="000F76D8" w:rsidRPr="00EF2920" w:rsidRDefault="000F76D8" w:rsidP="00EF2920">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0"/>
              </w:rPr>
            </w:pPr>
            <w:r w:rsidRPr="00EF2920">
              <w:rPr>
                <w:sz w:val="20"/>
              </w:rPr>
              <w:t>6</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EF2920" w:rsidRDefault="000F76D8" w:rsidP="00EF2920">
            <w:pPr>
              <w:spacing w:before="0" w:beforeAutospacing="0" w:after="0" w:afterAutospacing="0"/>
              <w:jc w:val="left"/>
              <w:rPr>
                <w:sz w:val="20"/>
              </w:rPr>
            </w:pPr>
            <w:r w:rsidRPr="00EF2920">
              <w:rPr>
                <w:sz w:val="20"/>
              </w:rPr>
              <w:t>Dom Wypoczynkowy</w:t>
            </w:r>
          </w:p>
        </w:tc>
        <w:tc>
          <w:tcPr>
            <w:tcW w:w="2302" w:type="dxa"/>
          </w:tcPr>
          <w:p w:rsidR="00EF2920" w:rsidRPr="00EF2920" w:rsidRDefault="00EF2920"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rPr>
            </w:pPr>
            <w:r w:rsidRPr="00EF2920">
              <w:rPr>
                <w:sz w:val="20"/>
              </w:rPr>
              <w:t>os. Biała Wyżna</w:t>
            </w:r>
          </w:p>
          <w:p w:rsidR="000F76D8" w:rsidRPr="00EF2920" w:rsidRDefault="00EF2920"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rPr>
            </w:pPr>
            <w:r w:rsidRPr="00EF2920">
              <w:rPr>
                <w:sz w:val="20"/>
              </w:rPr>
              <w:t>33-330 Grybów</w:t>
            </w:r>
          </w:p>
        </w:tc>
        <w:tc>
          <w:tcPr>
            <w:tcW w:w="2303" w:type="dxa"/>
          </w:tcPr>
          <w:p w:rsidR="000F76D8" w:rsidRPr="00EF2920" w:rsidRDefault="000F76D8"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rPr>
            </w:pPr>
            <w:r w:rsidRPr="00EF2920">
              <w:rPr>
                <w:sz w:val="20"/>
              </w:rPr>
              <w:t>Tel. 660-936-426</w:t>
            </w:r>
          </w:p>
        </w:tc>
        <w:tc>
          <w:tcPr>
            <w:tcW w:w="2303" w:type="dxa"/>
          </w:tcPr>
          <w:p w:rsidR="000F76D8" w:rsidRPr="00EF2920" w:rsidRDefault="000F76D8" w:rsidP="00EF2920">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sidRPr="00EF2920">
              <w:rPr>
                <w:sz w:val="20"/>
              </w:rPr>
              <w:t>10</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bottom w:val="double" w:sz="4" w:space="0" w:color="006600"/>
            </w:tcBorders>
          </w:tcPr>
          <w:p w:rsidR="000F76D8" w:rsidRPr="00EF2920" w:rsidRDefault="000F76D8" w:rsidP="00EF2920">
            <w:pPr>
              <w:spacing w:before="0" w:beforeAutospacing="0" w:after="0" w:afterAutospacing="0"/>
              <w:jc w:val="left"/>
              <w:rPr>
                <w:sz w:val="20"/>
              </w:rPr>
            </w:pPr>
            <w:r w:rsidRPr="00EF2920">
              <w:rPr>
                <w:sz w:val="20"/>
              </w:rPr>
              <w:t>Ośrodek Szkoleniowo-Wypoczynkowy Politechniki Warszawskiej</w:t>
            </w:r>
            <w:r w:rsidRPr="00EF2920">
              <w:rPr>
                <w:rStyle w:val="Odwoanieprzypisudolnego"/>
                <w:sz w:val="20"/>
              </w:rPr>
              <w:footnoteReference w:id="93"/>
            </w:r>
          </w:p>
        </w:tc>
        <w:tc>
          <w:tcPr>
            <w:tcW w:w="2302" w:type="dxa"/>
            <w:tcBorders>
              <w:bottom w:val="double" w:sz="4" w:space="0" w:color="006600"/>
            </w:tcBorders>
          </w:tcPr>
          <w:p w:rsidR="000F76D8" w:rsidRPr="00EF2920" w:rsidRDefault="000F76D8"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rPr>
            </w:pPr>
            <w:r w:rsidRPr="00EF2920">
              <w:rPr>
                <w:sz w:val="20"/>
              </w:rPr>
              <w:t>ul. Chłodna 16</w:t>
            </w:r>
            <w:r w:rsidRPr="00EF2920">
              <w:rPr>
                <w:sz w:val="20"/>
              </w:rPr>
              <w:br/>
              <w:t>33-330 Grybów</w:t>
            </w:r>
          </w:p>
        </w:tc>
        <w:tc>
          <w:tcPr>
            <w:tcW w:w="2303" w:type="dxa"/>
            <w:tcBorders>
              <w:bottom w:val="double" w:sz="4" w:space="0" w:color="006600"/>
            </w:tcBorders>
          </w:tcPr>
          <w:p w:rsidR="000F76D8" w:rsidRPr="00EF2920" w:rsidRDefault="000F76D8" w:rsidP="00EF2920">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rPr>
            </w:pPr>
            <w:r w:rsidRPr="00EF2920">
              <w:rPr>
                <w:sz w:val="20"/>
              </w:rPr>
              <w:t>Tel. (18) 445-03-05,</w:t>
            </w:r>
          </w:p>
        </w:tc>
        <w:tc>
          <w:tcPr>
            <w:tcW w:w="2303" w:type="dxa"/>
            <w:tcBorders>
              <w:bottom w:val="double" w:sz="4" w:space="0" w:color="006600"/>
            </w:tcBorders>
          </w:tcPr>
          <w:p w:rsidR="000F76D8" w:rsidRPr="00EF2920" w:rsidRDefault="000F76D8" w:rsidP="00EF2920">
            <w:pPr>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sz w:val="20"/>
              </w:rPr>
            </w:pPr>
            <w:r w:rsidRPr="00EF2920">
              <w:rPr>
                <w:sz w:val="20"/>
              </w:rPr>
              <w:t>125</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7" w:type="dxa"/>
            <w:gridSpan w:val="3"/>
            <w:tcBorders>
              <w:top w:val="double" w:sz="4" w:space="0" w:color="006600"/>
              <w:left w:val="double" w:sz="4" w:space="0" w:color="006600"/>
              <w:bottom w:val="double" w:sz="4" w:space="0" w:color="006600"/>
              <w:right w:val="nil"/>
            </w:tcBorders>
            <w:shd w:val="clear" w:color="auto" w:fill="E7FFE7"/>
          </w:tcPr>
          <w:p w:rsidR="000F76D8" w:rsidRPr="00675631" w:rsidRDefault="000F76D8" w:rsidP="00EF2920">
            <w:pPr>
              <w:spacing w:before="0" w:beforeAutospacing="0" w:after="0" w:afterAutospacing="0"/>
              <w:jc w:val="left"/>
              <w:rPr>
                <w:sz w:val="20"/>
                <w:szCs w:val="20"/>
              </w:rPr>
            </w:pPr>
            <w:r w:rsidRPr="00675631">
              <w:rPr>
                <w:sz w:val="20"/>
                <w:szCs w:val="20"/>
              </w:rPr>
              <w:t xml:space="preserve">Miasto Grybów </w:t>
            </w:r>
          </w:p>
        </w:tc>
        <w:tc>
          <w:tcPr>
            <w:tcW w:w="2303" w:type="dxa"/>
            <w:tcBorders>
              <w:top w:val="double" w:sz="4" w:space="0" w:color="006600"/>
              <w:left w:val="nil"/>
              <w:bottom w:val="double" w:sz="4" w:space="0" w:color="006600"/>
              <w:right w:val="double" w:sz="4" w:space="0" w:color="006600"/>
            </w:tcBorders>
            <w:shd w:val="clear" w:color="auto" w:fill="E7FFE7"/>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161</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0F76D8" w:rsidRPr="00675631" w:rsidRDefault="000F76D8" w:rsidP="0059071E">
            <w:pPr>
              <w:jc w:val="left"/>
              <w:rPr>
                <w:sz w:val="20"/>
                <w:szCs w:val="20"/>
              </w:rPr>
            </w:pPr>
            <w:r w:rsidRPr="00675631">
              <w:rPr>
                <w:sz w:val="20"/>
                <w:szCs w:val="20"/>
              </w:rPr>
              <w:t>Domek letniskowy</w:t>
            </w:r>
          </w:p>
        </w:tc>
        <w:tc>
          <w:tcPr>
            <w:tcW w:w="2302" w:type="dxa"/>
            <w:tcBorders>
              <w:top w:val="double" w:sz="4" w:space="0" w:color="006600"/>
            </w:tcBorders>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Królowa Górna 151</w:t>
            </w:r>
            <w:r w:rsidRPr="00675631">
              <w:rPr>
                <w:sz w:val="20"/>
                <w:szCs w:val="20"/>
              </w:rPr>
              <w:br/>
              <w:t>33-334 Kamionka Wielka</w:t>
            </w:r>
          </w:p>
        </w:tc>
        <w:tc>
          <w:tcPr>
            <w:tcW w:w="2303" w:type="dxa"/>
            <w:tcBorders>
              <w:top w:val="double" w:sz="4" w:space="0" w:color="006600"/>
            </w:tcBorders>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Tel. 510 128 56</w:t>
            </w:r>
          </w:p>
        </w:tc>
        <w:tc>
          <w:tcPr>
            <w:tcW w:w="2303" w:type="dxa"/>
            <w:tcBorders>
              <w:top w:val="double" w:sz="4" w:space="0" w:color="006600"/>
            </w:tcBorders>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6</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Agroturystyka „U Majki”</w:t>
            </w:r>
          </w:p>
        </w:tc>
        <w:tc>
          <w:tcPr>
            <w:tcW w:w="2302" w:type="dxa"/>
          </w:tcPr>
          <w:p w:rsidR="000F76D8" w:rsidRPr="00675631" w:rsidRDefault="000F76D8" w:rsidP="0059071E">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Kamionka Wielka 490</w:t>
            </w:r>
          </w:p>
          <w:p w:rsidR="000F76D8" w:rsidRPr="00675631" w:rsidRDefault="000F76D8" w:rsidP="0059071E">
            <w:pPr>
              <w:spacing w:before="0" w:before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33-334 Kamionka Wielka</w:t>
            </w:r>
          </w:p>
        </w:tc>
        <w:tc>
          <w:tcPr>
            <w:tcW w:w="2303" w:type="dxa"/>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Tel. 880-556-291, 788-901-512</w:t>
            </w:r>
          </w:p>
        </w:tc>
        <w:tc>
          <w:tcPr>
            <w:tcW w:w="2303" w:type="dxa"/>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10</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Pod Dębem</w:t>
            </w:r>
          </w:p>
        </w:tc>
        <w:tc>
          <w:tcPr>
            <w:tcW w:w="2302"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Kamionka Wielka 302, 33-334 Kamionka Wielka</w:t>
            </w:r>
          </w:p>
        </w:tc>
        <w:tc>
          <w:tcPr>
            <w:tcW w:w="2303"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Tel. 18 533 10 77</w:t>
            </w:r>
          </w:p>
        </w:tc>
        <w:tc>
          <w:tcPr>
            <w:tcW w:w="2303" w:type="dxa"/>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7</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EF2920" w:rsidRDefault="000F76D8" w:rsidP="00EF2920">
            <w:pPr>
              <w:spacing w:before="0" w:beforeAutospacing="0" w:after="0" w:afterAutospacing="0"/>
              <w:jc w:val="left"/>
              <w:rPr>
                <w:sz w:val="20"/>
                <w:szCs w:val="20"/>
              </w:rPr>
            </w:pPr>
            <w:r w:rsidRPr="00EF2920">
              <w:rPr>
                <w:sz w:val="20"/>
                <w:szCs w:val="20"/>
              </w:rPr>
              <w:t>Leśna Chata</w:t>
            </w:r>
          </w:p>
        </w:tc>
        <w:tc>
          <w:tcPr>
            <w:tcW w:w="2302" w:type="dxa"/>
          </w:tcPr>
          <w:p w:rsidR="000F76D8" w:rsidRPr="00EF2920" w:rsidRDefault="000F76D8"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EF2920">
              <w:rPr>
                <w:sz w:val="20"/>
                <w:szCs w:val="20"/>
              </w:rPr>
              <w:t>Kamionka Mała</w:t>
            </w:r>
          </w:p>
          <w:p w:rsidR="000F76D8" w:rsidRPr="00EF2920" w:rsidRDefault="000F76D8"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303" w:type="dxa"/>
          </w:tcPr>
          <w:p w:rsidR="00EF2920" w:rsidRPr="00EF2920" w:rsidRDefault="000F76D8"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EF2920">
              <w:rPr>
                <w:sz w:val="20"/>
                <w:szCs w:val="20"/>
              </w:rPr>
              <w:t>tel. 607 326</w:t>
            </w:r>
            <w:r w:rsidR="00EF2920" w:rsidRPr="00EF2920">
              <w:rPr>
                <w:sz w:val="20"/>
                <w:szCs w:val="20"/>
              </w:rPr>
              <w:t> </w:t>
            </w:r>
            <w:r w:rsidRPr="00EF2920">
              <w:rPr>
                <w:sz w:val="20"/>
                <w:szCs w:val="20"/>
              </w:rPr>
              <w:t>528</w:t>
            </w:r>
          </w:p>
          <w:p w:rsidR="000F76D8" w:rsidRPr="00EF2920" w:rsidRDefault="002633A8" w:rsidP="00EF2920">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hyperlink r:id="rId29" w:history="1">
              <w:r w:rsidR="00EF2920" w:rsidRPr="00EF2920">
                <w:rPr>
                  <w:rStyle w:val="Hipercze"/>
                  <w:sz w:val="20"/>
                  <w:szCs w:val="20"/>
                </w:rPr>
                <w:t>www.lesnachata.info/</w:t>
              </w:r>
            </w:hyperlink>
          </w:p>
        </w:tc>
        <w:tc>
          <w:tcPr>
            <w:tcW w:w="2303" w:type="dxa"/>
          </w:tcPr>
          <w:p w:rsidR="000F76D8" w:rsidRPr="00EF2920" w:rsidRDefault="000F76D8" w:rsidP="00EF2920">
            <w:pPr>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EF2920">
              <w:rPr>
                <w:sz w:val="20"/>
                <w:szCs w:val="20"/>
              </w:rPr>
              <w:t>4</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bottom w:val="double" w:sz="4" w:space="0" w:color="006600"/>
            </w:tcBorders>
          </w:tcPr>
          <w:p w:rsidR="000F76D8" w:rsidRPr="00675631" w:rsidRDefault="000F76D8" w:rsidP="00EF2920">
            <w:pPr>
              <w:spacing w:before="0" w:beforeAutospacing="0" w:after="0" w:afterAutospacing="0"/>
              <w:jc w:val="left"/>
              <w:rPr>
                <w:sz w:val="20"/>
                <w:szCs w:val="20"/>
              </w:rPr>
            </w:pPr>
            <w:r w:rsidRPr="00675631">
              <w:rPr>
                <w:sz w:val="20"/>
                <w:szCs w:val="20"/>
              </w:rPr>
              <w:t>Rancho Tenisowe</w:t>
            </w:r>
            <w:r w:rsidRPr="00675631">
              <w:rPr>
                <w:rStyle w:val="Odwoanieprzypisudolnego"/>
                <w:sz w:val="20"/>
                <w:szCs w:val="20"/>
              </w:rPr>
              <w:footnoteReference w:id="94"/>
            </w:r>
            <w:r w:rsidRPr="00675631">
              <w:rPr>
                <w:sz w:val="20"/>
                <w:szCs w:val="20"/>
              </w:rPr>
              <w:t xml:space="preserve"> </w:t>
            </w:r>
          </w:p>
        </w:tc>
        <w:tc>
          <w:tcPr>
            <w:tcW w:w="2302" w:type="dxa"/>
            <w:tcBorders>
              <w:bottom w:val="double" w:sz="4" w:space="0" w:color="006600"/>
            </w:tcBorders>
          </w:tcPr>
          <w:p w:rsidR="000F76D8" w:rsidRPr="00675631" w:rsidRDefault="000F76D8" w:rsidP="0059071E">
            <w:pPr>
              <w:spacing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33-300 Nowy Sącz</w:t>
            </w:r>
          </w:p>
          <w:p w:rsidR="000F76D8" w:rsidRPr="00675631" w:rsidRDefault="000F76D8" w:rsidP="0059071E">
            <w:pPr>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lastRenderedPageBreak/>
              <w:t>Jamnica 9</w:t>
            </w:r>
          </w:p>
        </w:tc>
        <w:tc>
          <w:tcPr>
            <w:tcW w:w="2303" w:type="dxa"/>
            <w:tcBorders>
              <w:bottom w:val="double" w:sz="4" w:space="0" w:color="006600"/>
            </w:tcBorders>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lastRenderedPageBreak/>
              <w:t>Tel. (18) 502 944 516,</w:t>
            </w:r>
          </w:p>
        </w:tc>
        <w:tc>
          <w:tcPr>
            <w:tcW w:w="2303" w:type="dxa"/>
            <w:tcBorders>
              <w:bottom w:val="double" w:sz="4" w:space="0" w:color="006600"/>
            </w:tcBorders>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25</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7" w:type="dxa"/>
            <w:gridSpan w:val="3"/>
            <w:tcBorders>
              <w:top w:val="double" w:sz="4" w:space="0" w:color="006600"/>
              <w:left w:val="double" w:sz="4" w:space="0" w:color="006600"/>
              <w:bottom w:val="double" w:sz="4" w:space="0" w:color="006600"/>
              <w:right w:val="nil"/>
            </w:tcBorders>
            <w:shd w:val="clear" w:color="auto" w:fill="E7FFE7"/>
          </w:tcPr>
          <w:p w:rsidR="000F76D8" w:rsidRPr="00675631" w:rsidRDefault="000F76D8" w:rsidP="0059071E">
            <w:pPr>
              <w:jc w:val="left"/>
              <w:rPr>
                <w:sz w:val="20"/>
                <w:szCs w:val="20"/>
              </w:rPr>
            </w:pPr>
            <w:r w:rsidRPr="00675631">
              <w:rPr>
                <w:sz w:val="20"/>
                <w:szCs w:val="20"/>
              </w:rPr>
              <w:lastRenderedPageBreak/>
              <w:t>Gmina Kamionka Wielka</w:t>
            </w:r>
          </w:p>
        </w:tc>
        <w:tc>
          <w:tcPr>
            <w:tcW w:w="2303" w:type="dxa"/>
            <w:tcBorders>
              <w:top w:val="double" w:sz="4" w:space="0" w:color="006600"/>
              <w:left w:val="nil"/>
              <w:bottom w:val="double" w:sz="4" w:space="0" w:color="006600"/>
              <w:right w:val="double" w:sz="4" w:space="0" w:color="006600"/>
            </w:tcBorders>
            <w:shd w:val="clear" w:color="auto" w:fill="E7FFE7"/>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52</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double" w:sz="4" w:space="0" w:color="006600"/>
            </w:tcBorders>
          </w:tcPr>
          <w:p w:rsidR="000F76D8" w:rsidRPr="00675631" w:rsidRDefault="000F76D8" w:rsidP="0059071E">
            <w:pPr>
              <w:jc w:val="left"/>
              <w:rPr>
                <w:sz w:val="20"/>
                <w:szCs w:val="20"/>
              </w:rPr>
            </w:pPr>
            <w:r w:rsidRPr="00675631">
              <w:rPr>
                <w:rStyle w:val="offer-title"/>
                <w:rFonts w:eastAsiaTheme="minorEastAsia"/>
                <w:sz w:val="20"/>
                <w:szCs w:val="20"/>
              </w:rPr>
              <w:t>Małopolskie Stowarzyszenie Turystyki Wiejskiej Gościnny Rożnów-</w:t>
            </w:r>
            <w:proofErr w:type="spellStart"/>
            <w:r w:rsidRPr="00675631">
              <w:rPr>
                <w:rStyle w:val="offer-title"/>
                <w:rFonts w:eastAsiaTheme="minorEastAsia"/>
                <w:sz w:val="20"/>
                <w:szCs w:val="20"/>
              </w:rPr>
              <w:t>Wójs</w:t>
            </w:r>
            <w:proofErr w:type="spellEnd"/>
            <w:r w:rsidRPr="00675631">
              <w:rPr>
                <w:rStyle w:val="offer-title"/>
                <w:rFonts w:eastAsiaTheme="minorEastAsia"/>
                <w:sz w:val="20"/>
                <w:szCs w:val="20"/>
              </w:rPr>
              <w:t xml:space="preserve"> Józef  </w:t>
            </w:r>
          </w:p>
        </w:tc>
        <w:tc>
          <w:tcPr>
            <w:tcW w:w="2302" w:type="dxa"/>
            <w:tcBorders>
              <w:top w:val="double" w:sz="4" w:space="0" w:color="006600"/>
            </w:tcBorders>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Kurów 40, 33-311 Wielogłowy</w:t>
            </w:r>
          </w:p>
        </w:tc>
        <w:tc>
          <w:tcPr>
            <w:tcW w:w="2303" w:type="dxa"/>
            <w:tcBorders>
              <w:top w:val="double" w:sz="4" w:space="0" w:color="006600"/>
            </w:tcBorders>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EF2920">
              <w:rPr>
                <w:rStyle w:val="offer-title"/>
                <w:rFonts w:eastAsiaTheme="minorEastAsia"/>
                <w:sz w:val="20"/>
                <w:szCs w:val="20"/>
              </w:rPr>
              <w:t xml:space="preserve">Tel. </w:t>
            </w:r>
            <w:r w:rsidRPr="00EF2920">
              <w:rPr>
                <w:sz w:val="20"/>
                <w:szCs w:val="20"/>
              </w:rPr>
              <w:t>18 443 22 51</w:t>
            </w:r>
          </w:p>
        </w:tc>
        <w:tc>
          <w:tcPr>
            <w:tcW w:w="2303" w:type="dxa"/>
            <w:tcBorders>
              <w:top w:val="double" w:sz="4" w:space="0" w:color="006600"/>
            </w:tcBorders>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4 pokoje</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Zajazd Pod Górką</w:t>
            </w:r>
          </w:p>
        </w:tc>
        <w:tc>
          <w:tcPr>
            <w:tcW w:w="2302" w:type="dxa"/>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162, 33-395 Biczyce Dolne</w:t>
            </w:r>
          </w:p>
        </w:tc>
        <w:tc>
          <w:tcPr>
            <w:tcW w:w="2303" w:type="dxa"/>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Tel. (18) 547-92-52</w:t>
            </w:r>
          </w:p>
        </w:tc>
        <w:tc>
          <w:tcPr>
            <w:tcW w:w="2303" w:type="dxa"/>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36</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Dworek Noce i Dnie</w:t>
            </w:r>
            <w:r w:rsidRPr="00675631">
              <w:rPr>
                <w:rStyle w:val="Odwoanieprzypisudolnego"/>
                <w:sz w:val="20"/>
                <w:szCs w:val="20"/>
              </w:rPr>
              <w:footnoteReference w:id="95"/>
            </w:r>
          </w:p>
        </w:tc>
        <w:tc>
          <w:tcPr>
            <w:tcW w:w="2302"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Świniarsko 580</w:t>
            </w:r>
          </w:p>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33-395  Chełmiec</w:t>
            </w:r>
          </w:p>
        </w:tc>
        <w:tc>
          <w:tcPr>
            <w:tcW w:w="2303"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Tel. 696038627, (18) 443-50-09</w:t>
            </w:r>
          </w:p>
        </w:tc>
        <w:tc>
          <w:tcPr>
            <w:tcW w:w="2303" w:type="dxa"/>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20</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Noclegi Klimkówka</w:t>
            </w:r>
          </w:p>
        </w:tc>
        <w:tc>
          <w:tcPr>
            <w:tcW w:w="2302" w:type="dxa"/>
          </w:tcPr>
          <w:p w:rsidR="000F76D8" w:rsidRPr="00675631" w:rsidRDefault="000F76D8" w:rsidP="0059071E">
            <w:pPr>
              <w:spacing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Klimkówka 109</w:t>
            </w:r>
          </w:p>
          <w:p w:rsidR="000F76D8" w:rsidRPr="00675631" w:rsidRDefault="000F76D8" w:rsidP="0059071E">
            <w:pPr>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38-480 Klimówka</w:t>
            </w:r>
          </w:p>
        </w:tc>
        <w:tc>
          <w:tcPr>
            <w:tcW w:w="2303" w:type="dxa"/>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Tel. +48 604 190 379</w:t>
            </w:r>
          </w:p>
        </w:tc>
        <w:tc>
          <w:tcPr>
            <w:tcW w:w="2303" w:type="dxa"/>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8</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rsidR="000F76D8" w:rsidRPr="00675631" w:rsidRDefault="000F76D8" w:rsidP="0059071E">
            <w:pPr>
              <w:jc w:val="left"/>
              <w:rPr>
                <w:sz w:val="20"/>
                <w:szCs w:val="20"/>
              </w:rPr>
            </w:pPr>
            <w:r w:rsidRPr="00675631">
              <w:rPr>
                <w:sz w:val="20"/>
                <w:szCs w:val="20"/>
              </w:rPr>
              <w:t>Kwiat lotosu</w:t>
            </w:r>
            <w:r w:rsidRPr="00675631">
              <w:rPr>
                <w:rStyle w:val="Odwoanieprzypisudolnego"/>
                <w:sz w:val="20"/>
                <w:szCs w:val="20"/>
              </w:rPr>
              <w:footnoteReference w:id="96"/>
            </w:r>
          </w:p>
        </w:tc>
        <w:tc>
          <w:tcPr>
            <w:tcW w:w="2302"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33-311 Wielopole 66</w:t>
            </w:r>
          </w:p>
        </w:tc>
        <w:tc>
          <w:tcPr>
            <w:tcW w:w="2303" w:type="dxa"/>
          </w:tcPr>
          <w:p w:rsidR="000F76D8" w:rsidRPr="00675631" w:rsidRDefault="000F76D8" w:rsidP="0059071E">
            <w:pPr>
              <w:jc w:val="left"/>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Tel. +48 508 057 574,</w:t>
            </w:r>
          </w:p>
        </w:tc>
        <w:tc>
          <w:tcPr>
            <w:tcW w:w="2303" w:type="dxa"/>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20</w:t>
            </w:r>
          </w:p>
        </w:tc>
      </w:tr>
      <w:tr w:rsidR="000F76D8" w:rsidTr="005907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bottom w:val="double" w:sz="4" w:space="0" w:color="006600"/>
            </w:tcBorders>
          </w:tcPr>
          <w:p w:rsidR="000F76D8" w:rsidRPr="00675631" w:rsidRDefault="000F76D8" w:rsidP="0059071E">
            <w:pPr>
              <w:jc w:val="left"/>
              <w:rPr>
                <w:sz w:val="20"/>
                <w:szCs w:val="20"/>
              </w:rPr>
            </w:pPr>
            <w:r w:rsidRPr="00675631">
              <w:rPr>
                <w:sz w:val="20"/>
                <w:szCs w:val="20"/>
              </w:rPr>
              <w:t xml:space="preserve">Dom Do Wynajęcia </w:t>
            </w:r>
          </w:p>
        </w:tc>
        <w:tc>
          <w:tcPr>
            <w:tcW w:w="2302" w:type="dxa"/>
            <w:tcBorders>
              <w:bottom w:val="double" w:sz="4" w:space="0" w:color="006600"/>
            </w:tcBorders>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rStyle w:val="street-address"/>
                <w:rFonts w:eastAsiaTheme="majorEastAsia"/>
                <w:sz w:val="20"/>
                <w:szCs w:val="20"/>
              </w:rPr>
              <w:t xml:space="preserve">Naściszowa </w:t>
            </w:r>
            <w:r w:rsidRPr="00675631">
              <w:rPr>
                <w:rStyle w:val="adr"/>
                <w:sz w:val="20"/>
                <w:szCs w:val="20"/>
              </w:rPr>
              <w:t xml:space="preserve">, </w:t>
            </w:r>
            <w:r w:rsidRPr="00675631">
              <w:rPr>
                <w:rStyle w:val="postal-code"/>
                <w:sz w:val="20"/>
                <w:szCs w:val="20"/>
              </w:rPr>
              <w:t>33-300</w:t>
            </w:r>
            <w:r w:rsidRPr="00675631">
              <w:rPr>
                <w:rStyle w:val="adr"/>
                <w:sz w:val="20"/>
                <w:szCs w:val="20"/>
              </w:rPr>
              <w:t xml:space="preserve"> </w:t>
            </w:r>
            <w:r w:rsidRPr="00675631">
              <w:rPr>
                <w:rStyle w:val="locality"/>
                <w:sz w:val="20"/>
                <w:szCs w:val="20"/>
              </w:rPr>
              <w:t>Nowy Sącz</w:t>
            </w:r>
          </w:p>
        </w:tc>
        <w:tc>
          <w:tcPr>
            <w:tcW w:w="2303" w:type="dxa"/>
            <w:tcBorders>
              <w:bottom w:val="double" w:sz="4" w:space="0" w:color="006600"/>
            </w:tcBorders>
          </w:tcPr>
          <w:p w:rsidR="000F76D8" w:rsidRPr="00675631" w:rsidRDefault="000F76D8" w:rsidP="0059071E">
            <w:pPr>
              <w:jc w:val="left"/>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Tel. 504-551-555</w:t>
            </w:r>
          </w:p>
        </w:tc>
        <w:tc>
          <w:tcPr>
            <w:tcW w:w="2303" w:type="dxa"/>
            <w:tcBorders>
              <w:bottom w:val="double" w:sz="4" w:space="0" w:color="006600"/>
            </w:tcBorders>
          </w:tcPr>
          <w:p w:rsidR="000F76D8" w:rsidRPr="00675631" w:rsidRDefault="000F76D8" w:rsidP="0059071E">
            <w:pPr>
              <w:jc w:val="center"/>
              <w:cnfStyle w:val="000000100000" w:firstRow="0" w:lastRow="0" w:firstColumn="0" w:lastColumn="0" w:oddVBand="0" w:evenVBand="0" w:oddHBand="1" w:evenHBand="0" w:firstRowFirstColumn="0" w:firstRowLastColumn="0" w:lastRowFirstColumn="0" w:lastRowLastColumn="0"/>
              <w:rPr>
                <w:sz w:val="20"/>
                <w:szCs w:val="20"/>
              </w:rPr>
            </w:pPr>
            <w:r w:rsidRPr="00675631">
              <w:rPr>
                <w:sz w:val="20"/>
                <w:szCs w:val="20"/>
              </w:rPr>
              <w:t>5</w:t>
            </w:r>
          </w:p>
        </w:tc>
      </w:tr>
      <w:tr w:rsidR="000F76D8" w:rsidTr="005907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7" w:type="dxa"/>
            <w:gridSpan w:val="3"/>
            <w:tcBorders>
              <w:top w:val="double" w:sz="4" w:space="0" w:color="006600"/>
              <w:left w:val="double" w:sz="4" w:space="0" w:color="006600"/>
              <w:bottom w:val="double" w:sz="4" w:space="0" w:color="006600"/>
              <w:right w:val="nil"/>
            </w:tcBorders>
            <w:shd w:val="clear" w:color="auto" w:fill="E7FFE7"/>
          </w:tcPr>
          <w:p w:rsidR="000F76D8" w:rsidRPr="00675631" w:rsidRDefault="000F76D8" w:rsidP="0059071E">
            <w:pPr>
              <w:jc w:val="left"/>
              <w:rPr>
                <w:sz w:val="20"/>
                <w:szCs w:val="20"/>
              </w:rPr>
            </w:pPr>
            <w:r w:rsidRPr="00675631">
              <w:rPr>
                <w:sz w:val="20"/>
                <w:szCs w:val="20"/>
              </w:rPr>
              <w:t>Gmina Chełmiec</w:t>
            </w:r>
          </w:p>
        </w:tc>
        <w:tc>
          <w:tcPr>
            <w:tcW w:w="2303" w:type="dxa"/>
            <w:tcBorders>
              <w:top w:val="double" w:sz="4" w:space="0" w:color="006600"/>
              <w:left w:val="nil"/>
              <w:bottom w:val="double" w:sz="4" w:space="0" w:color="006600"/>
              <w:right w:val="double" w:sz="4" w:space="0" w:color="006600"/>
            </w:tcBorders>
            <w:shd w:val="clear" w:color="auto" w:fill="E7FFE7"/>
          </w:tcPr>
          <w:p w:rsidR="000F76D8" w:rsidRPr="00675631" w:rsidRDefault="000F76D8" w:rsidP="0059071E">
            <w:pPr>
              <w:jc w:val="center"/>
              <w:cnfStyle w:val="000000010000" w:firstRow="0" w:lastRow="0" w:firstColumn="0" w:lastColumn="0" w:oddVBand="0" w:evenVBand="0" w:oddHBand="0" w:evenHBand="1" w:firstRowFirstColumn="0" w:firstRowLastColumn="0" w:lastRowFirstColumn="0" w:lastRowLastColumn="0"/>
              <w:rPr>
                <w:sz w:val="20"/>
                <w:szCs w:val="20"/>
              </w:rPr>
            </w:pPr>
            <w:r w:rsidRPr="00675631">
              <w:rPr>
                <w:sz w:val="20"/>
                <w:szCs w:val="20"/>
              </w:rPr>
              <w:t>89</w:t>
            </w:r>
          </w:p>
        </w:tc>
      </w:tr>
    </w:tbl>
    <w:p w:rsidR="000F76D8" w:rsidRPr="001D1149" w:rsidRDefault="000F76D8" w:rsidP="000F76D8">
      <w:pPr>
        <w:spacing w:before="0" w:beforeAutospacing="0" w:after="0" w:afterAutospacing="0"/>
      </w:pPr>
    </w:p>
    <w:p w:rsidR="000F76D8" w:rsidRPr="00333922" w:rsidRDefault="000F76D8" w:rsidP="00753847">
      <w:pPr>
        <w:spacing w:before="0" w:beforeAutospacing="0" w:after="0" w:afterAutospacing="0"/>
      </w:pPr>
      <w:r>
        <w:t xml:space="preserve"> </w:t>
      </w:r>
    </w:p>
    <w:p w:rsidR="00DC5C34" w:rsidRDefault="00DC5C34" w:rsidP="00DC5C34">
      <w:pPr>
        <w:spacing w:before="0" w:beforeAutospacing="0" w:after="0" w:afterAutospacing="0"/>
      </w:pPr>
    </w:p>
    <w:p w:rsidR="00F62C80" w:rsidRDefault="00EA32F8" w:rsidP="001B6614">
      <w:pPr>
        <w:pStyle w:val="Nagwek2"/>
        <w:spacing w:before="0" w:beforeAutospacing="0" w:after="240" w:afterAutospacing="0"/>
      </w:pPr>
      <w:r>
        <w:br w:type="column"/>
      </w:r>
      <w:bookmarkStart w:id="26" w:name="_Toc436731218"/>
      <w:r w:rsidR="00F62C80">
        <w:lastRenderedPageBreak/>
        <w:t>Opis produktów lokalnych</w:t>
      </w:r>
      <w:r w:rsidR="00F44E5B">
        <w:t xml:space="preserve"> / tradycyjnych / regionalnych.</w:t>
      </w:r>
      <w:bookmarkEnd w:id="26"/>
    </w:p>
    <w:p w:rsidR="001B6614" w:rsidRDefault="001B6614" w:rsidP="00B450C9">
      <w:pPr>
        <w:spacing w:before="0" w:beforeAutospacing="0" w:after="0" w:afterAutospacing="0"/>
      </w:pPr>
    </w:p>
    <w:p w:rsidR="00CE0103" w:rsidRPr="00FB2E68" w:rsidRDefault="00F44E5B" w:rsidP="00850A0F">
      <w:pPr>
        <w:spacing w:before="0" w:beforeAutospacing="0" w:after="240" w:afterAutospacing="0"/>
      </w:pPr>
      <w:r w:rsidRPr="00FB2E68">
        <w:t xml:space="preserve">Za </w:t>
      </w:r>
      <w:r w:rsidRPr="002A321F">
        <w:rPr>
          <w:b/>
        </w:rPr>
        <w:t>produkt lokalny</w:t>
      </w:r>
      <w:r w:rsidRPr="00FB2E68">
        <w:t xml:space="preserve"> uznawany jest najczęściej wyrób (bądź usługa), z którą utożsamiają się mieszkańcy regionu. Produkt lokalny powinien być wytwarzany p</w:t>
      </w:r>
      <w:r w:rsidR="002A1493" w:rsidRPr="00FB2E68">
        <w:t>rzy użyciu lokalnych surowców i </w:t>
      </w:r>
      <w:r w:rsidRPr="00FB2E68">
        <w:t>metod produkcji, w sposób nieprzemysłowy. Co ciekawe produktem lokalnym może być coś co, dla mieszkańców danego regionu jest pospolite, codzienne, natomiast dla regionów zewnętrznych jest oryginalne.</w:t>
      </w:r>
      <w:r w:rsidR="002A1493" w:rsidRPr="00FB2E68">
        <w:t xml:space="preserve"> Warto podkreślić, iż</w:t>
      </w:r>
      <w:r w:rsidRPr="00FB2E68">
        <w:t xml:space="preserve"> </w:t>
      </w:r>
      <w:r w:rsidR="002A1493" w:rsidRPr="00FB2E68">
        <w:t xml:space="preserve">pojęcie produktu lokalnego jest używane raczej potocznie i nie ma jednoznacznej definicji. </w:t>
      </w:r>
      <w:r w:rsidRPr="002A321F">
        <w:rPr>
          <w:b/>
        </w:rPr>
        <w:t>Produkt regionalny</w:t>
      </w:r>
      <w:r w:rsidRPr="00FB2E68">
        <w:t xml:space="preserve"> z kolei jes</w:t>
      </w:r>
      <w:r w:rsidR="002A1493" w:rsidRPr="00FB2E68">
        <w:t>t ściśle związany z regionem, w </w:t>
      </w:r>
      <w:r w:rsidRPr="00FB2E68">
        <w:t xml:space="preserve">którym został wytworzony. Aby dany produkt mógł stać się produktem regionalnym musi spełnić ściśle określone warunki prawne. Natomiast </w:t>
      </w:r>
      <w:r w:rsidRPr="002A321F">
        <w:rPr>
          <w:b/>
        </w:rPr>
        <w:t>produkt tradycyjny</w:t>
      </w:r>
      <w:r w:rsidRPr="00FB2E68">
        <w:t xml:space="preserve"> charakteryzuje się tym, iż wytwarzany jest tradycyjnymi metodami z tradycyjnych surowców</w:t>
      </w:r>
      <w:r w:rsidR="002A1493" w:rsidRPr="00FB2E68">
        <w:t xml:space="preserve"> (podobnie jak produkt lokalny), jednakże produkt tradycyjny nie musi być ściśle związany z danym obszarem</w:t>
      </w:r>
      <w:r w:rsidR="0020129D">
        <w:rPr>
          <w:rStyle w:val="Odwoanieprzypisudolnego"/>
        </w:rPr>
        <w:footnoteReference w:id="97"/>
      </w:r>
      <w:r w:rsidR="002A1493" w:rsidRPr="00FB2E68">
        <w:t xml:space="preserve">. </w:t>
      </w:r>
    </w:p>
    <w:p w:rsidR="002A1493" w:rsidRPr="00FB2E68" w:rsidRDefault="002A1493" w:rsidP="00850A0F">
      <w:pPr>
        <w:spacing w:before="0" w:beforeAutospacing="0" w:after="240" w:afterAutospacing="0"/>
      </w:pPr>
      <w:r w:rsidRPr="00FB2E68">
        <w:t xml:space="preserve">Ze względu na tak nieprecyzyjne definiowanie poszczególnych produktów w niniejszym rozdziale posłużono się kilkoma źródłami dotyczącymi produktów lokalnych/tradycyjnych /regionalnych, aby w jak najpełniejszy sposób móc wskazać na bogactwo kulturowe LGD Korona Sądecka. </w:t>
      </w:r>
    </w:p>
    <w:p w:rsidR="002A1493" w:rsidRPr="00FB2E68" w:rsidRDefault="002A1493" w:rsidP="00850A0F">
      <w:pPr>
        <w:spacing w:before="0" w:beforeAutospacing="0" w:after="240" w:afterAutospacing="0"/>
      </w:pPr>
      <w:r w:rsidRPr="00FB2E68">
        <w:t xml:space="preserve">Jedną z klasyfikacji dotyczących produktów tradycyjnych prowadzi Ministerstwo Rolnictwa. Na liście Produktów Tradycyjnych znalazło się kilka tych pochodzących z terenów powiatu nowosądeckiego, w tym także tych, które są charakterystyczne dla LGD Korona Sądecka.  </w:t>
      </w:r>
    </w:p>
    <w:p w:rsidR="004C12DD" w:rsidRPr="00726B64" w:rsidRDefault="004C12DD" w:rsidP="00850A0F">
      <w:pPr>
        <w:pStyle w:val="Akapitzlist"/>
        <w:numPr>
          <w:ilvl w:val="0"/>
          <w:numId w:val="9"/>
        </w:numPr>
        <w:spacing w:before="0" w:beforeAutospacing="0" w:after="240" w:afterAutospacing="0"/>
        <w:rPr>
          <w:b/>
        </w:rPr>
      </w:pPr>
      <w:r w:rsidRPr="00726B64">
        <w:rPr>
          <w:b/>
        </w:rPr>
        <w:t>Kiełbasa wiejska Sąde</w:t>
      </w:r>
      <w:r w:rsidR="002A1493" w:rsidRPr="00726B64">
        <w:rPr>
          <w:b/>
        </w:rPr>
        <w:t xml:space="preserve">cka. </w:t>
      </w:r>
    </w:p>
    <w:p w:rsidR="002D6D0A" w:rsidRDefault="004C12DD" w:rsidP="00850A0F">
      <w:pPr>
        <w:spacing w:before="0" w:beforeAutospacing="0" w:after="240" w:afterAutospacing="0"/>
      </w:pPr>
      <w:r w:rsidRPr="002A1493">
        <w:t xml:space="preserve">Kiełbasa wiejska </w:t>
      </w:r>
      <w:r w:rsidR="002A1493">
        <w:t xml:space="preserve">Sądecka jest uważana za jeden z najpopularniejszych wyrobów z wieprzowiny, który pochodzi z terenów nowosądecczyzny. Przy produkcji kiełbasy zwracano szczególną uwagę na jakość mięsa, w związku z czym wybierano przede wszystkim młode świnie. </w:t>
      </w:r>
      <w:r w:rsidR="002D6D0A">
        <w:t xml:space="preserve">Mięso przyprawiane było </w:t>
      </w:r>
      <w:r w:rsidRPr="002A1493">
        <w:t>solą, pieprzem i czosnkiem oraz dodać niewielką ilość wody.</w:t>
      </w:r>
      <w:r w:rsidR="002D6D0A">
        <w:t xml:space="preserve"> I tak przygotowane mięso umieszczano w</w:t>
      </w:r>
      <w:r w:rsidR="00EE7363">
        <w:t xml:space="preserve"> specjalnie przygotowanych do tego</w:t>
      </w:r>
      <w:r w:rsidR="002D6D0A">
        <w:t xml:space="preserve"> jelitach. Ważne było, że kiełbasa wiejska było skręcana w dół (w przeciwieństwie do kiełbasy starowiejskiej, które była skręcała w górę) co nadawało jej specyficzny smak (ze względu na specyficzny rozkład tłuszczu w jelicie po jego skręceniu). Kiełbasa wędzona była na paleniskach, w których palono drewnem liściastym lub owocowym. </w:t>
      </w:r>
    </w:p>
    <w:p w:rsidR="00054429" w:rsidRPr="00726B64" w:rsidRDefault="00054429" w:rsidP="00850A0F">
      <w:pPr>
        <w:pStyle w:val="Akapitzlist"/>
        <w:numPr>
          <w:ilvl w:val="0"/>
          <w:numId w:val="9"/>
        </w:numPr>
        <w:spacing w:before="0" w:beforeAutospacing="0" w:after="240" w:afterAutospacing="0"/>
        <w:rPr>
          <w:b/>
        </w:rPr>
      </w:pPr>
      <w:r w:rsidRPr="00726B64">
        <w:rPr>
          <w:b/>
        </w:rPr>
        <w:t>Kiełbasa swojska Sądecka</w:t>
      </w:r>
    </w:p>
    <w:p w:rsidR="00A97B71" w:rsidRDefault="00A97B71" w:rsidP="00850A0F">
      <w:pPr>
        <w:spacing w:before="0" w:beforeAutospacing="0" w:after="240" w:afterAutospacing="0"/>
      </w:pPr>
      <w:r>
        <w:t>Kiełbasa swojska sądecka jest wyrabiana z ciepłego jeszcze mięsa</w:t>
      </w:r>
      <w:r w:rsidR="00EE7363" w:rsidRPr="00EE7363">
        <w:t xml:space="preserve"> </w:t>
      </w:r>
      <w:r w:rsidR="00EE7363" w:rsidRPr="002A1493">
        <w:t>wieprzowego</w:t>
      </w:r>
      <w:r>
        <w:t xml:space="preserve">. </w:t>
      </w:r>
      <w:r w:rsidR="00EE7363">
        <w:t xml:space="preserve">Mięso przyprawiane było </w:t>
      </w:r>
      <w:r w:rsidR="00EE7363" w:rsidRPr="002A1493">
        <w:t>solą, pieprzem i czosnkiem oraz dodać niewielką ilość wody.</w:t>
      </w:r>
      <w:r w:rsidR="00EE7363" w:rsidRPr="00EE7363">
        <w:t xml:space="preserve"> </w:t>
      </w:r>
      <w:r w:rsidR="00EE7363">
        <w:t>I tak przygotowane mięso umieszczano w specjalnie przygotowanych do tego jelitach.</w:t>
      </w:r>
      <w:r w:rsidR="00D27A6B">
        <w:t xml:space="preserve"> Specyfiką kiełbasy swojskiej jest to, iż jelita nie były przekręcane. </w:t>
      </w:r>
    </w:p>
    <w:p w:rsidR="00054429" w:rsidRPr="00726B64" w:rsidRDefault="00054429" w:rsidP="00850A0F">
      <w:pPr>
        <w:pStyle w:val="Akapitzlist"/>
        <w:numPr>
          <w:ilvl w:val="0"/>
          <w:numId w:val="9"/>
        </w:numPr>
        <w:spacing w:before="0" w:beforeAutospacing="0" w:after="240" w:afterAutospacing="0"/>
        <w:rPr>
          <w:b/>
        </w:rPr>
      </w:pPr>
      <w:r w:rsidRPr="00726B64">
        <w:rPr>
          <w:b/>
        </w:rPr>
        <w:t>Kiełbasa starowiejska Sądecka</w:t>
      </w:r>
    </w:p>
    <w:p w:rsidR="00D27A6B" w:rsidRDefault="00054429" w:rsidP="00850A0F">
      <w:pPr>
        <w:spacing w:before="0" w:beforeAutospacing="0" w:after="240" w:afterAutospacing="0"/>
      </w:pPr>
      <w:r w:rsidRPr="002A1493">
        <w:lastRenderedPageBreak/>
        <w:t xml:space="preserve">Kiełbasa starowiejska sądecka </w:t>
      </w:r>
      <w:r w:rsidR="00D27A6B">
        <w:t xml:space="preserve">jest jednym z </w:t>
      </w:r>
      <w:r w:rsidRPr="002A1493">
        <w:t>najpopularniejszych wyrobów z wieprzowiny</w:t>
      </w:r>
      <w:r w:rsidR="00D27A6B">
        <w:t xml:space="preserve"> w regionie Sądecczyzny. </w:t>
      </w:r>
      <w:r w:rsidRPr="002A1493">
        <w:t xml:space="preserve">Do przygotowania </w:t>
      </w:r>
      <w:r w:rsidR="00D27A6B">
        <w:t xml:space="preserve">tego </w:t>
      </w:r>
      <w:r w:rsidRPr="002A1493">
        <w:t>wyrobu wykorzystywane jest mięso wieprzowe, z łopatki, szynki i boczku</w:t>
      </w:r>
      <w:r w:rsidR="00D27A6B">
        <w:t xml:space="preserve">. Mięso przyprawiane było </w:t>
      </w:r>
      <w:r w:rsidR="00D27A6B" w:rsidRPr="002A1493">
        <w:t>solą, pieprzem i czosnkiem oraz dodać niewielką ilość wody.</w:t>
      </w:r>
      <w:r w:rsidR="00D27A6B">
        <w:t xml:space="preserve"> I tak przygotowane mięso umieszczano w specjalnie przygotowanych do tego jelitach. Ważne było, że kiełbasa wiejska było skręcana w górę (w przeciwieństwie do kiełbasy wiejskiej, które była skręcała w dół) co nadawało jej specyficzny smak (ze względu na specyficzny rozkład tłuszczu w jelicie po jego skręceniu). Kiełbasa wędzona była na paleniskach, w których palono drewnem liściastym lub owocowym. </w:t>
      </w:r>
    </w:p>
    <w:p w:rsidR="004C12DD" w:rsidRPr="00726B64" w:rsidRDefault="004C12DD" w:rsidP="00850A0F">
      <w:pPr>
        <w:pStyle w:val="Akapitzlist"/>
        <w:numPr>
          <w:ilvl w:val="0"/>
          <w:numId w:val="9"/>
        </w:numPr>
        <w:spacing w:before="0" w:beforeAutospacing="0" w:after="240" w:afterAutospacing="0"/>
        <w:rPr>
          <w:b/>
        </w:rPr>
      </w:pPr>
      <w:r w:rsidRPr="00726B64">
        <w:rPr>
          <w:b/>
        </w:rPr>
        <w:t xml:space="preserve">Polędwica wiejska </w:t>
      </w:r>
      <w:r w:rsidR="002D6D0A" w:rsidRPr="00726B64">
        <w:rPr>
          <w:b/>
        </w:rPr>
        <w:t>Sądecka</w:t>
      </w:r>
      <w:r w:rsidR="00FB2E68" w:rsidRPr="00726B64">
        <w:rPr>
          <w:b/>
        </w:rPr>
        <w:t xml:space="preserve"> tradycyjna.</w:t>
      </w:r>
    </w:p>
    <w:p w:rsidR="002D6D0A" w:rsidRPr="002A1493" w:rsidRDefault="002D6D0A" w:rsidP="00850A0F">
      <w:pPr>
        <w:spacing w:before="0" w:beforeAutospacing="0" w:after="240" w:afterAutospacing="0"/>
      </w:pPr>
      <w:r>
        <w:t xml:space="preserve">Polędwica to kolejny produkt wpisujący się w tradycje masarskie nowosądecczyzny. Polędwica była marynowana i poddawana specjalnemu procesowi obróbki na zimno. Polędwica najczęściej wędzona było w „zimnym dymie”, a palono drewnem liściastym lub owocowym. </w:t>
      </w:r>
      <w:r w:rsidR="00BE378C">
        <w:t xml:space="preserve">Na koniec polędwica była parzona w wodzie. </w:t>
      </w:r>
    </w:p>
    <w:p w:rsidR="004C12DD" w:rsidRPr="00726B64" w:rsidRDefault="004C12DD" w:rsidP="00850A0F">
      <w:pPr>
        <w:pStyle w:val="Akapitzlist"/>
        <w:numPr>
          <w:ilvl w:val="0"/>
          <w:numId w:val="9"/>
        </w:numPr>
        <w:spacing w:before="0" w:beforeAutospacing="0" w:after="240" w:afterAutospacing="0"/>
        <w:rPr>
          <w:b/>
        </w:rPr>
      </w:pPr>
      <w:r w:rsidRPr="00726B64">
        <w:rPr>
          <w:b/>
        </w:rPr>
        <w:t xml:space="preserve">Szynka swojska </w:t>
      </w:r>
      <w:r w:rsidR="00BE378C" w:rsidRPr="00726B64">
        <w:rPr>
          <w:b/>
        </w:rPr>
        <w:t>Sądecka</w:t>
      </w:r>
      <w:r w:rsidRPr="00726B64">
        <w:rPr>
          <w:b/>
        </w:rPr>
        <w:t xml:space="preserve"> tradycyjna</w:t>
      </w:r>
      <w:r w:rsidR="00FB2E68" w:rsidRPr="00726B64">
        <w:rPr>
          <w:b/>
        </w:rPr>
        <w:t>.</w:t>
      </w:r>
    </w:p>
    <w:p w:rsidR="00AC2186" w:rsidRDefault="00FB2E68" w:rsidP="00850A0F">
      <w:pPr>
        <w:spacing w:before="0" w:beforeAutospacing="0" w:after="240" w:afterAutospacing="0"/>
      </w:pPr>
      <w:r>
        <w:t xml:space="preserve">Szynka swojska była wyrabiana z górnej części zrazowej i poddawana peklowaniu, w mocno osolonej wodzie z przyprawami. Następnie szynka została wyjmowana, obwiązywana sznurkiem i wędzona. </w:t>
      </w:r>
    </w:p>
    <w:p w:rsidR="00AC2186" w:rsidRPr="00726B64" w:rsidRDefault="00AC2186" w:rsidP="00850A0F">
      <w:pPr>
        <w:pStyle w:val="Akapitzlist"/>
        <w:numPr>
          <w:ilvl w:val="0"/>
          <w:numId w:val="9"/>
        </w:numPr>
        <w:spacing w:before="0" w:beforeAutospacing="0" w:after="240" w:afterAutospacing="0"/>
        <w:rPr>
          <w:b/>
        </w:rPr>
      </w:pPr>
      <w:r w:rsidRPr="00726B64">
        <w:rPr>
          <w:b/>
        </w:rPr>
        <w:t xml:space="preserve">Szynka wiejska </w:t>
      </w:r>
      <w:r w:rsidR="00054429" w:rsidRPr="00726B64">
        <w:rPr>
          <w:b/>
        </w:rPr>
        <w:t>Sądecka</w:t>
      </w:r>
      <w:r w:rsidRPr="00726B64">
        <w:rPr>
          <w:b/>
        </w:rPr>
        <w:t xml:space="preserve"> tradycyjna</w:t>
      </w:r>
      <w:r w:rsidR="00054429" w:rsidRPr="00726B64">
        <w:rPr>
          <w:b/>
        </w:rPr>
        <w:t>.</w:t>
      </w:r>
    </w:p>
    <w:p w:rsidR="00054429" w:rsidRDefault="00054429" w:rsidP="00850A0F">
      <w:pPr>
        <w:spacing w:before="0" w:beforeAutospacing="0" w:after="240" w:afterAutospacing="0"/>
      </w:pPr>
      <w:r>
        <w:t xml:space="preserve">Szynka wiejska była wyrabiana z dolnej części zrazowej i poddawana peklowaniu w mocno osolonej wodzie z przyprawami. Następnie szynka została wyjmowana, obwiązywana sznurkiem i wędzona. </w:t>
      </w:r>
    </w:p>
    <w:p w:rsidR="004C12DD" w:rsidRPr="00726B64" w:rsidRDefault="004C12DD" w:rsidP="00850A0F">
      <w:pPr>
        <w:pStyle w:val="Akapitzlist"/>
        <w:numPr>
          <w:ilvl w:val="0"/>
          <w:numId w:val="9"/>
        </w:numPr>
        <w:spacing w:before="0" w:beforeAutospacing="0" w:after="240" w:afterAutospacing="0"/>
        <w:rPr>
          <w:b/>
        </w:rPr>
      </w:pPr>
      <w:r w:rsidRPr="00726B64">
        <w:rPr>
          <w:b/>
        </w:rPr>
        <w:t>Karczek sądecki tradycyjny</w:t>
      </w:r>
    </w:p>
    <w:p w:rsidR="003A2C47" w:rsidRDefault="003A2C47" w:rsidP="00850A0F">
      <w:pPr>
        <w:spacing w:before="0" w:beforeAutospacing="0" w:after="240" w:afterAutospacing="0"/>
      </w:pPr>
      <w:r>
        <w:t xml:space="preserve">Produkowany na nowosądecczyźnie karczek wędliniarski jest często nazywany </w:t>
      </w:r>
      <w:r w:rsidR="004C12DD" w:rsidRPr="002A1493">
        <w:t xml:space="preserve">baleronem. </w:t>
      </w:r>
      <w:r>
        <w:t>Sztuki karczku związywane były sznurkiem konopnym lub lnianym, by następnie zostać poddane peklowaniu, w okresie około 1 tygodnia. Karczek charakteryzował się koniecznością dłuższego</w:t>
      </w:r>
      <w:r w:rsidR="005E02FA">
        <w:t xml:space="preserve"> wędzenia niż szynka</w:t>
      </w:r>
      <w:r>
        <w:t xml:space="preserve"> czy kiełbas</w:t>
      </w:r>
      <w:r w:rsidR="005E02FA">
        <w:t>a</w:t>
      </w:r>
      <w:r>
        <w:t>.</w:t>
      </w:r>
      <w:r w:rsidR="005E02FA">
        <w:t xml:space="preserve"> Następnie odbywało się parzenie, w celu utrzymania walorów smakowych. </w:t>
      </w:r>
      <w:r>
        <w:t xml:space="preserve"> </w:t>
      </w:r>
    </w:p>
    <w:p w:rsidR="004C12DD" w:rsidRPr="00726B64" w:rsidRDefault="004C12DD" w:rsidP="00850A0F">
      <w:pPr>
        <w:pStyle w:val="Akapitzlist"/>
        <w:numPr>
          <w:ilvl w:val="0"/>
          <w:numId w:val="9"/>
        </w:numPr>
        <w:spacing w:before="0" w:beforeAutospacing="0" w:after="240" w:afterAutospacing="0"/>
        <w:rPr>
          <w:b/>
        </w:rPr>
      </w:pPr>
      <w:r w:rsidRPr="00726B64">
        <w:rPr>
          <w:b/>
        </w:rPr>
        <w:t xml:space="preserve">Wędzonka </w:t>
      </w:r>
      <w:r w:rsidR="00AB3605" w:rsidRPr="00726B64">
        <w:rPr>
          <w:b/>
        </w:rPr>
        <w:t>Sądecka</w:t>
      </w:r>
      <w:r w:rsidRPr="00726B64">
        <w:rPr>
          <w:b/>
        </w:rPr>
        <w:t xml:space="preserve"> tradycyjna</w:t>
      </w:r>
      <w:r w:rsidR="00AB3605" w:rsidRPr="00726B64">
        <w:rPr>
          <w:b/>
        </w:rPr>
        <w:t>.</w:t>
      </w:r>
    </w:p>
    <w:p w:rsidR="00D4647C" w:rsidRDefault="00D4647C" w:rsidP="00850A0F">
      <w:pPr>
        <w:spacing w:before="0" w:beforeAutospacing="0" w:after="240" w:afterAutospacing="0"/>
      </w:pPr>
      <w:r>
        <w:t xml:space="preserve">W celu wyrobu wędzonki używało się dolnej partii szyki. Podobnie jak w przypadku szynki swojskiej wędzonka podlegała procesom peklowania oraz wędzenia.  </w:t>
      </w:r>
    </w:p>
    <w:p w:rsidR="004C12DD" w:rsidRPr="00726B64" w:rsidRDefault="004C12DD" w:rsidP="00850A0F">
      <w:pPr>
        <w:pStyle w:val="Akapitzlist"/>
        <w:numPr>
          <w:ilvl w:val="0"/>
          <w:numId w:val="9"/>
        </w:numPr>
        <w:spacing w:before="0" w:beforeAutospacing="0" w:after="240" w:afterAutospacing="0"/>
        <w:rPr>
          <w:b/>
        </w:rPr>
      </w:pPr>
      <w:r w:rsidRPr="00726B64">
        <w:rPr>
          <w:b/>
        </w:rPr>
        <w:t xml:space="preserve">Golonka </w:t>
      </w:r>
      <w:r w:rsidR="00AB3605" w:rsidRPr="00726B64">
        <w:rPr>
          <w:b/>
        </w:rPr>
        <w:t>Sądecka</w:t>
      </w:r>
      <w:r w:rsidRPr="00726B64">
        <w:rPr>
          <w:b/>
        </w:rPr>
        <w:t xml:space="preserve"> tradycyjna</w:t>
      </w:r>
      <w:r w:rsidR="00AB3605" w:rsidRPr="00726B64">
        <w:rPr>
          <w:b/>
        </w:rPr>
        <w:t>.</w:t>
      </w:r>
    </w:p>
    <w:p w:rsidR="00AC2186" w:rsidRDefault="00AC2186" w:rsidP="00850A0F">
      <w:pPr>
        <w:spacing w:before="0" w:beforeAutospacing="0" w:after="240" w:afterAutospacing="0"/>
      </w:pPr>
      <w:r>
        <w:t xml:space="preserve">Do przygotowania golonki sądeckiej należało usunąć kość oraz skórę z mięsa. Następnie podlegała procesowi peklowania w osolonej wodzie z przyprawami oraz wędzenia. Po zakończeniu tych czynności golonka była parzona w celu utrzymaniu swoich walorów smakowych. </w:t>
      </w:r>
    </w:p>
    <w:p w:rsidR="004C12DD" w:rsidRPr="00726B64" w:rsidRDefault="004C12DD" w:rsidP="00850A0F">
      <w:pPr>
        <w:pStyle w:val="Akapitzlist"/>
        <w:numPr>
          <w:ilvl w:val="0"/>
          <w:numId w:val="9"/>
        </w:numPr>
        <w:spacing w:before="0" w:beforeAutospacing="0" w:after="240" w:afterAutospacing="0"/>
        <w:rPr>
          <w:b/>
        </w:rPr>
      </w:pPr>
      <w:r w:rsidRPr="00726B64">
        <w:rPr>
          <w:b/>
        </w:rPr>
        <w:lastRenderedPageBreak/>
        <w:t xml:space="preserve">Boczek </w:t>
      </w:r>
      <w:r w:rsidR="00AB3605" w:rsidRPr="00726B64">
        <w:rPr>
          <w:b/>
        </w:rPr>
        <w:t>S</w:t>
      </w:r>
      <w:r w:rsidRPr="00726B64">
        <w:rPr>
          <w:b/>
        </w:rPr>
        <w:t>ądecki tradycyjny</w:t>
      </w:r>
      <w:r w:rsidR="00AB3605" w:rsidRPr="00726B64">
        <w:rPr>
          <w:b/>
        </w:rPr>
        <w:t>.</w:t>
      </w:r>
    </w:p>
    <w:p w:rsidR="004C12DD" w:rsidRPr="002A1493" w:rsidRDefault="0020129D" w:rsidP="00850A0F">
      <w:pPr>
        <w:spacing w:before="0" w:beforeAutospacing="0" w:after="240" w:afterAutospacing="0"/>
      </w:pPr>
      <w:r w:rsidRPr="0020129D">
        <w:t xml:space="preserve">Przy produkcji boczku tradycyjnego </w:t>
      </w:r>
      <w:r>
        <w:t>konieczne jest, aby pamiętać o usunięciu skóry z mięsa na jego zewnętrznej stronie. Następnie boczek podlegał procesowi peklowania z przyprawami takimi jak: liść</w:t>
      </w:r>
      <w:r w:rsidR="004C12DD" w:rsidRPr="002A1493">
        <w:t xml:space="preserve"> laurowy, ziele angielski</w:t>
      </w:r>
      <w:r>
        <w:t>e</w:t>
      </w:r>
      <w:r w:rsidR="004C12DD" w:rsidRPr="002A1493">
        <w:t>, pieprz</w:t>
      </w:r>
      <w:r>
        <w:t xml:space="preserve"> i ząbki</w:t>
      </w:r>
      <w:r w:rsidR="004C12DD" w:rsidRPr="002A1493">
        <w:t xml:space="preserve"> czosnku. </w:t>
      </w:r>
      <w:r>
        <w:t xml:space="preserve">Podobnie jak w przypadku pozostałych wyrobów </w:t>
      </w:r>
      <w:proofErr w:type="spellStart"/>
      <w:r>
        <w:t>masarniczych</w:t>
      </w:r>
      <w:proofErr w:type="spellEnd"/>
      <w:r>
        <w:t xml:space="preserve"> także boczek podlegał następnie wędzeniu i parzeniu. </w:t>
      </w:r>
      <w:r w:rsidR="004C12DD" w:rsidRPr="002A1493">
        <w:t xml:space="preserve">Podobnie </w:t>
      </w:r>
      <w:r>
        <w:t xml:space="preserve">także </w:t>
      </w:r>
      <w:r w:rsidR="004C12DD" w:rsidRPr="002A1493">
        <w:t>jak przy innych wędzonych wyrobach, stosowano taką zasadę, że parzenie trwało tyle godzin, ile kilo</w:t>
      </w:r>
      <w:r>
        <w:t xml:space="preserve">gramów liczyła sztuka mięsa. </w:t>
      </w:r>
    </w:p>
    <w:p w:rsidR="00FB2E68" w:rsidRPr="00726B64" w:rsidRDefault="00FB2E68" w:rsidP="00850A0F">
      <w:pPr>
        <w:pStyle w:val="Akapitzlist"/>
        <w:numPr>
          <w:ilvl w:val="0"/>
          <w:numId w:val="9"/>
        </w:numPr>
        <w:spacing w:before="0" w:beforeAutospacing="0" w:after="240" w:afterAutospacing="0"/>
        <w:rPr>
          <w:b/>
        </w:rPr>
      </w:pPr>
      <w:r w:rsidRPr="00726B64">
        <w:rPr>
          <w:b/>
        </w:rPr>
        <w:t xml:space="preserve">Fasola z orzełkiem. </w:t>
      </w:r>
    </w:p>
    <w:p w:rsidR="00AB3605" w:rsidRDefault="00AB3605" w:rsidP="00850A0F">
      <w:pPr>
        <w:spacing w:before="0" w:beforeAutospacing="0" w:after="240" w:afterAutospacing="0"/>
      </w:pPr>
      <w:r w:rsidRPr="00AB3605">
        <w:t xml:space="preserve">Innym produktem tradycyjnym, z którego słynie Sądecczyzna jest </w:t>
      </w:r>
      <w:r w:rsidR="00FB2E68">
        <w:t>p</w:t>
      </w:r>
      <w:r w:rsidRPr="00AB3605">
        <w:t>ol</w:t>
      </w:r>
      <w:r w:rsidR="00FB2E68">
        <w:t>s</w:t>
      </w:r>
      <w:r w:rsidRPr="00AB3605">
        <w:t xml:space="preserve">ka fasola z orzełkiem, która swoją nazwę zawdzięcza </w:t>
      </w:r>
      <w:r>
        <w:t>oryginalnej  biało-czerwonej plamce,  w kształcie</w:t>
      </w:r>
      <w:r w:rsidR="004C12DD" w:rsidRPr="002A1493">
        <w:t xml:space="preserve"> „orzełka”. </w:t>
      </w:r>
      <w:r>
        <w:t xml:space="preserve">Fasola wpisuje się doskonale w symbolikę patriotyczną Polski, przez często była tak traktowana jako symbol polskości – uprawiano ją z umiłowaniem np. w trakcie zaborów. Fasola ta ze względu na swoje specyficzne cechy gatunkowe została uznana za część dziedzictwa kultury rolnej. </w:t>
      </w:r>
    </w:p>
    <w:p w:rsidR="004C12DD" w:rsidRPr="00AB3605" w:rsidRDefault="004C12DD" w:rsidP="00850A0F">
      <w:pPr>
        <w:pStyle w:val="Default"/>
        <w:numPr>
          <w:ilvl w:val="0"/>
          <w:numId w:val="9"/>
        </w:numPr>
        <w:spacing w:after="240" w:line="276" w:lineRule="auto"/>
        <w:rPr>
          <w:rFonts w:ascii="Candara" w:hAnsi="Candara"/>
          <w:b/>
          <w:sz w:val="22"/>
          <w:szCs w:val="22"/>
        </w:rPr>
      </w:pPr>
      <w:r w:rsidRPr="00AB3605">
        <w:rPr>
          <w:rFonts w:ascii="Candara" w:hAnsi="Candara"/>
          <w:b/>
          <w:sz w:val="22"/>
          <w:szCs w:val="22"/>
        </w:rPr>
        <w:t>Sądecki miód spadziowy</w:t>
      </w:r>
      <w:r w:rsidR="00BE378C" w:rsidRPr="00AB3605">
        <w:rPr>
          <w:rFonts w:ascii="Candara" w:hAnsi="Candara"/>
          <w:b/>
          <w:sz w:val="22"/>
          <w:szCs w:val="22"/>
        </w:rPr>
        <w:t xml:space="preserve">. </w:t>
      </w:r>
    </w:p>
    <w:p w:rsidR="00BE378C" w:rsidRDefault="00BE378C" w:rsidP="00850A0F">
      <w:pPr>
        <w:pStyle w:val="Default"/>
        <w:spacing w:after="240" w:line="276" w:lineRule="auto"/>
        <w:jc w:val="both"/>
        <w:rPr>
          <w:rFonts w:ascii="Candara" w:hAnsi="Candara"/>
          <w:sz w:val="22"/>
          <w:szCs w:val="22"/>
        </w:rPr>
      </w:pPr>
      <w:r>
        <w:rPr>
          <w:rFonts w:ascii="Candara" w:hAnsi="Candara"/>
          <w:sz w:val="22"/>
          <w:szCs w:val="22"/>
        </w:rPr>
        <w:t xml:space="preserve">Kolejnym produktem tradycyjnym nowosądecczyzny jest miód spadziowy, co widoczne jest także w przestrzeni poprzez liczne pasieki. Miód ten w postaci płynnej lub skrystalizowanej zbierany jest przez pszczoły z drzew iglastych, dzięki występowaniu licznych lasów iglastych w okolicy. Pierwsze wzmianki o tradycjach bartniczych w tym rejonie pochodzą jeszcze z XIII wieku. Obecnie miód spadziowy uzyskiwany jest z lasów jodłowych oraz świerkowych, w szczególności zaś w dolinach, które posiadają szczególny mikroklimat. Miód nowosądecki jest popularny zarówno w Polsce jak i za granicą, ze względy na swój specyficzny aromat i właściwości lecznicze. </w:t>
      </w:r>
    </w:p>
    <w:p w:rsidR="00726B64" w:rsidRPr="002A1493" w:rsidRDefault="00726B64" w:rsidP="00BE378C">
      <w:pPr>
        <w:pStyle w:val="Default"/>
        <w:spacing w:line="276" w:lineRule="auto"/>
        <w:jc w:val="both"/>
        <w:rPr>
          <w:rFonts w:ascii="Candara" w:hAnsi="Candara"/>
          <w:sz w:val="22"/>
          <w:szCs w:val="22"/>
        </w:rPr>
      </w:pPr>
    </w:p>
    <w:p w:rsidR="00BF3F32" w:rsidRDefault="00BF3F32" w:rsidP="00B450C9">
      <w:pPr>
        <w:spacing w:before="0" w:beforeAutospacing="0" w:after="0" w:afterAutospacing="0"/>
      </w:pPr>
      <w:r>
        <w:rPr>
          <w:rStyle w:val="Pogrubienie"/>
          <w:b w:val="0"/>
        </w:rPr>
        <w:t xml:space="preserve">W latach 2011 – 2015 powiat nowosądecki uczestniczył w projekcie realizowanym we współpracy z Małopolską </w:t>
      </w:r>
      <w:r w:rsidRPr="00AF7064">
        <w:t>Agencją Rozwoju Re</w:t>
      </w:r>
      <w:r>
        <w:t>gionalnego pn. „</w:t>
      </w:r>
      <w:r w:rsidRPr="00AF7064">
        <w:t>Lokalne inicjatywy na rzecz rozwoju regionalnego powiatu gorlickiego i nowosądeckiego</w:t>
      </w:r>
      <w:r>
        <w:t xml:space="preserve">”, w którym utworzono specjalny portal służący promocji </w:t>
      </w:r>
      <w:r w:rsidRPr="00852F65">
        <w:t xml:space="preserve">lokalnych produktów kulinarnych oraz rękodzielniczych. Wśród wyróżnionych produktów aż  47 pochodziło z terenu Lokalnej Grupy Działania Korona Sądecka, z czego 21 to produkty kulinarne, a 26 produkty rękodzieła.  Poniżej w tabelach </w:t>
      </w:r>
      <w:r w:rsidR="00852F65" w:rsidRPr="00852F65">
        <w:t>13. oraz 14.</w:t>
      </w:r>
      <w:r w:rsidRPr="00852F65">
        <w:t xml:space="preserve"> wskazano wszystkie wyróżnione produkty lokalne.</w:t>
      </w:r>
      <w:r>
        <w:t xml:space="preserve"> </w:t>
      </w:r>
    </w:p>
    <w:p w:rsidR="00B60A1E" w:rsidRDefault="00B60A1E" w:rsidP="00B450C9">
      <w:pPr>
        <w:spacing w:before="0" w:beforeAutospacing="0" w:after="0" w:afterAutospacing="0"/>
        <w:rPr>
          <w:rStyle w:val="Pogrubienie"/>
          <w:b w:val="0"/>
        </w:rPr>
        <w:sectPr w:rsidR="00B60A1E" w:rsidSect="007F4F1F">
          <w:pgSz w:w="11906" w:h="16838" w:code="9"/>
          <w:pgMar w:top="1418" w:right="1418" w:bottom="1418" w:left="1418" w:header="709" w:footer="709" w:gutter="0"/>
          <w:cols w:space="708"/>
          <w:titlePg/>
          <w:docGrid w:linePitch="360"/>
        </w:sectPr>
      </w:pPr>
    </w:p>
    <w:p w:rsidR="00D01056" w:rsidRPr="002A1493" w:rsidRDefault="00BF3F32" w:rsidP="00B450C9">
      <w:pPr>
        <w:pStyle w:val="Legenda"/>
        <w:spacing w:before="0" w:beforeAutospacing="0" w:after="0" w:afterAutospacing="0"/>
        <w:rPr>
          <w:rStyle w:val="Pogrubienie"/>
          <w:b/>
          <w:szCs w:val="22"/>
        </w:rPr>
      </w:pPr>
      <w:r>
        <w:lastRenderedPageBreak/>
        <w:t xml:space="preserve">Tabela </w:t>
      </w:r>
      <w:r w:rsidR="002633A8">
        <w:fldChar w:fldCharType="begin"/>
      </w:r>
      <w:r w:rsidR="002633A8">
        <w:instrText xml:space="preserve"> SEQ Tabela \* ARABIC </w:instrText>
      </w:r>
      <w:r w:rsidR="002633A8">
        <w:fldChar w:fldCharType="separate"/>
      </w:r>
      <w:r w:rsidR="00D72DDA">
        <w:rPr>
          <w:noProof/>
        </w:rPr>
        <w:t>13</w:t>
      </w:r>
      <w:r w:rsidR="002633A8">
        <w:rPr>
          <w:noProof/>
        </w:rPr>
        <w:fldChar w:fldCharType="end"/>
      </w:r>
      <w:r>
        <w:t>. Kulinarne produkty lokalne wyróżnione w projekcie „</w:t>
      </w:r>
      <w:r w:rsidRPr="00AF7064">
        <w:t>Lokalne inicjatywy na rzecz rozwoju regionalnego powiatu gorlickiego i nowosądeckiego</w:t>
      </w:r>
      <w:r w:rsidR="003E4F7F">
        <w:t xml:space="preserve">”, </w:t>
      </w:r>
      <w:r>
        <w:t xml:space="preserve">produkowane na terenie LGD Korona Sądecka. </w:t>
      </w:r>
    </w:p>
    <w:tbl>
      <w:tblPr>
        <w:tblStyle w:val="Jasnalistaakcent3"/>
        <w:tblW w:w="14000" w:type="dxa"/>
        <w:tblLayout w:type="fixed"/>
        <w:tblLook w:val="04A0" w:firstRow="1" w:lastRow="0" w:firstColumn="1" w:lastColumn="0" w:noHBand="0" w:noVBand="1"/>
      </w:tblPr>
      <w:tblGrid>
        <w:gridCol w:w="534"/>
        <w:gridCol w:w="2551"/>
        <w:gridCol w:w="1276"/>
        <w:gridCol w:w="1107"/>
        <w:gridCol w:w="6934"/>
        <w:gridCol w:w="1598"/>
      </w:tblGrid>
      <w:tr w:rsidR="00D01056" w:rsidRPr="00B60A1E" w:rsidTr="00DF2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double" w:sz="4" w:space="0" w:color="006600"/>
              <w:left w:val="double" w:sz="4" w:space="0" w:color="006600"/>
              <w:bottom w:val="double" w:sz="4" w:space="0" w:color="006600"/>
            </w:tcBorders>
          </w:tcPr>
          <w:p w:rsidR="00D01056" w:rsidRPr="00B60A1E" w:rsidRDefault="00D01056" w:rsidP="00B450C9">
            <w:pPr>
              <w:pStyle w:val="akapitzlistcxspnazwisko"/>
              <w:spacing w:before="0" w:beforeAutospacing="0" w:after="0" w:afterAutospacing="0"/>
              <w:rPr>
                <w:rStyle w:val="Pogrubienie"/>
                <w:rFonts w:ascii="Candara" w:hAnsi="Candara"/>
                <w:b/>
                <w:sz w:val="22"/>
                <w:szCs w:val="22"/>
              </w:rPr>
            </w:pPr>
            <w:r w:rsidRPr="00B60A1E">
              <w:rPr>
                <w:rStyle w:val="Pogrubienie"/>
                <w:rFonts w:ascii="Candara" w:hAnsi="Candara"/>
                <w:b/>
                <w:sz w:val="22"/>
                <w:szCs w:val="22"/>
              </w:rPr>
              <w:t>L.p.</w:t>
            </w:r>
          </w:p>
        </w:tc>
        <w:tc>
          <w:tcPr>
            <w:tcW w:w="2551" w:type="dxa"/>
            <w:tcBorders>
              <w:top w:val="double" w:sz="4" w:space="0" w:color="006600"/>
              <w:left w:val="double" w:sz="4" w:space="0" w:color="006600"/>
              <w:bottom w:val="double" w:sz="4" w:space="0" w:color="006600"/>
            </w:tcBorders>
          </w:tcPr>
          <w:p w:rsidR="00D01056" w:rsidRPr="00B60A1E" w:rsidRDefault="00D01056"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B60A1E">
              <w:rPr>
                <w:rStyle w:val="Pogrubienie"/>
                <w:rFonts w:ascii="Candara" w:hAnsi="Candara"/>
                <w:b/>
                <w:sz w:val="22"/>
                <w:szCs w:val="22"/>
              </w:rPr>
              <w:t>Wyroby kulinarne</w:t>
            </w:r>
          </w:p>
        </w:tc>
        <w:tc>
          <w:tcPr>
            <w:tcW w:w="1276" w:type="dxa"/>
            <w:tcBorders>
              <w:top w:val="double" w:sz="4" w:space="0" w:color="006600"/>
              <w:bottom w:val="double" w:sz="4" w:space="0" w:color="006600"/>
            </w:tcBorders>
          </w:tcPr>
          <w:p w:rsidR="00D01056" w:rsidRPr="00B60A1E" w:rsidRDefault="00D01056"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B60A1E">
              <w:rPr>
                <w:rStyle w:val="Pogrubienie"/>
                <w:rFonts w:ascii="Candara" w:hAnsi="Candara"/>
                <w:b/>
                <w:sz w:val="22"/>
                <w:szCs w:val="22"/>
              </w:rPr>
              <w:t>Miejscowość</w:t>
            </w:r>
          </w:p>
        </w:tc>
        <w:tc>
          <w:tcPr>
            <w:tcW w:w="1107" w:type="dxa"/>
            <w:tcBorders>
              <w:top w:val="double" w:sz="4" w:space="0" w:color="006600"/>
              <w:bottom w:val="double" w:sz="4" w:space="0" w:color="006600"/>
            </w:tcBorders>
          </w:tcPr>
          <w:p w:rsidR="00D01056" w:rsidRPr="00B60A1E" w:rsidRDefault="00D01056"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B60A1E">
              <w:rPr>
                <w:rStyle w:val="Pogrubienie"/>
                <w:rFonts w:ascii="Candara" w:hAnsi="Candara"/>
                <w:b/>
                <w:sz w:val="22"/>
                <w:szCs w:val="22"/>
              </w:rPr>
              <w:t>Gmina</w:t>
            </w:r>
          </w:p>
        </w:tc>
        <w:tc>
          <w:tcPr>
            <w:tcW w:w="6934" w:type="dxa"/>
            <w:tcBorders>
              <w:top w:val="double" w:sz="4" w:space="0" w:color="006600"/>
              <w:bottom w:val="double" w:sz="4" w:space="0" w:color="006600"/>
            </w:tcBorders>
          </w:tcPr>
          <w:p w:rsidR="00D01056" w:rsidRPr="00B60A1E" w:rsidRDefault="00D01056"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B60A1E">
              <w:rPr>
                <w:rStyle w:val="Pogrubienie"/>
                <w:rFonts w:ascii="Candara" w:hAnsi="Candara"/>
                <w:b/>
                <w:sz w:val="22"/>
                <w:szCs w:val="22"/>
              </w:rPr>
              <w:t>Opis</w:t>
            </w:r>
          </w:p>
        </w:tc>
        <w:tc>
          <w:tcPr>
            <w:tcW w:w="1598" w:type="dxa"/>
            <w:tcBorders>
              <w:top w:val="double" w:sz="4" w:space="0" w:color="006600"/>
              <w:bottom w:val="double" w:sz="4" w:space="0" w:color="006600"/>
              <w:right w:val="double" w:sz="4" w:space="0" w:color="006600"/>
            </w:tcBorders>
          </w:tcPr>
          <w:p w:rsidR="00D01056" w:rsidRPr="00B60A1E" w:rsidRDefault="00D01056"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B60A1E">
              <w:rPr>
                <w:rStyle w:val="Pogrubienie"/>
                <w:rFonts w:ascii="Candara" w:hAnsi="Candara"/>
                <w:b/>
                <w:sz w:val="22"/>
                <w:szCs w:val="22"/>
              </w:rPr>
              <w:t>Autor</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double" w:sz="4" w:space="0" w:color="006600"/>
            </w:tcBorders>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Borders>
              <w:top w:val="double" w:sz="4" w:space="0" w:color="006600"/>
            </w:tcBorders>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Kapusta z grochem „BOMBA”</w:t>
            </w:r>
          </w:p>
        </w:tc>
        <w:tc>
          <w:tcPr>
            <w:tcW w:w="1276" w:type="dxa"/>
            <w:tcBorders>
              <w:top w:val="double" w:sz="4" w:space="0" w:color="006600"/>
            </w:tcBorders>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Polna</w:t>
            </w:r>
          </w:p>
        </w:tc>
        <w:tc>
          <w:tcPr>
            <w:tcW w:w="1107" w:type="dxa"/>
            <w:tcBorders>
              <w:top w:val="double" w:sz="4" w:space="0" w:color="006600"/>
            </w:tcBorders>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Borders>
              <w:top w:val="double" w:sz="4" w:space="0" w:color="006600"/>
            </w:tcBorders>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Biała kapusta gotowana z dużą ilością masła i grochem „bomba”, zasmażana</w:t>
            </w:r>
          </w:p>
        </w:tc>
        <w:tc>
          <w:tcPr>
            <w:tcW w:w="1598" w:type="dxa"/>
            <w:tcBorders>
              <w:top w:val="double" w:sz="4" w:space="0" w:color="006600"/>
            </w:tcBorders>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Krystyna Przybyło</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Kołacz staropolski z kruszonką</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Krużlowa Wyżyna</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Kołacz z ciasta drożdżowego posypany na wierzchu kruszonką</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Stanisława </w:t>
            </w:r>
            <w:proofErr w:type="spellStart"/>
            <w:r w:rsidRPr="00B60A1E">
              <w:rPr>
                <w:rStyle w:val="Pogrubienie"/>
                <w:rFonts w:ascii="Candara" w:hAnsi="Candara"/>
                <w:b w:val="0"/>
                <w:sz w:val="22"/>
                <w:szCs w:val="22"/>
              </w:rPr>
              <w:t>Gołyźniak</w:t>
            </w:r>
            <w:proofErr w:type="spellEnd"/>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Faworki</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Ciastka karnawałowe z mąki, jajek i śmietany z dodatkiem spirytusu, smażone na oleju, posypane cukrem pudrem</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Chłodnik „Z </w:t>
            </w:r>
            <w:proofErr w:type="spellStart"/>
            <w:r w:rsidRPr="00DF2724">
              <w:rPr>
                <w:rStyle w:val="Pogrubienie"/>
                <w:rFonts w:ascii="Candara" w:hAnsi="Candara"/>
                <w:sz w:val="22"/>
                <w:szCs w:val="22"/>
              </w:rPr>
              <w:t>Dziołek</w:t>
            </w:r>
            <w:proofErr w:type="spellEnd"/>
            <w:r w:rsidRPr="00DF2724">
              <w:rPr>
                <w:rStyle w:val="Pogrubienie"/>
                <w:rFonts w:ascii="Candara" w:hAnsi="Candara"/>
                <w:sz w:val="22"/>
                <w:szCs w:val="22"/>
              </w:rPr>
              <w:t>”</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Biała Niżna</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Chłodnik z kwaśnego mleka, śmietany i warzyw (pomidor, ogórek, rzodkiewka, koperek, szczypiorek) oraz kwasu buraczanego z ugotowanymi jajkami</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Barbara Podwika</w:t>
            </w:r>
          </w:p>
          <w:p w:rsidR="00D01056" w:rsidRPr="00B60A1E" w:rsidRDefault="00D0105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Kwaśnica Ireny</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Kapuśniak z kiszonej kapusty gotowany na wędzonych żeberkach i boczku</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Kluski Ziemniaczane</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Kluski z ciasta z gotowanych ziemniaków i mąki, nadziewane mięsnym farszem</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 xml:space="preserve">Kapusta zasmażana z kminkiem i żeberkami </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Krużlowa Wyżyna</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Kapusta gotowana z dużą ilością kminku podawana z duszonymi żeberkami</w:t>
            </w:r>
            <w:r w:rsidRPr="00B60A1E">
              <w:rPr>
                <w:rStyle w:val="Pogrubienie"/>
                <w:rFonts w:ascii="Candara" w:hAnsi="Candara"/>
                <w:b w:val="0"/>
                <w:sz w:val="22"/>
                <w:szCs w:val="22"/>
              </w:rPr>
              <w:tab/>
            </w:r>
          </w:p>
          <w:p w:rsidR="00D01056" w:rsidRPr="00B60A1E" w:rsidRDefault="00D0105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Maria Baran</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Karkówka w kapuście</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Biała Niżna</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Pokrojona w plastry i obsmażona karkówka duszona w gotowanej kapuście kiszonej</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Elżbieta Niepsuj</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Zacierka</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Drobne kluseczki z mąki zwykłej lub razowej gotowane na osolonej wodzie i podawane z mlekiem</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Irena </w:t>
            </w:r>
            <w:proofErr w:type="spellStart"/>
            <w:r w:rsidRPr="00B60A1E">
              <w:rPr>
                <w:rStyle w:val="Pogrubienie"/>
                <w:rFonts w:ascii="Candara" w:hAnsi="Candara"/>
                <w:b w:val="0"/>
                <w:sz w:val="22"/>
                <w:szCs w:val="22"/>
              </w:rPr>
              <w:t>oleksy</w:t>
            </w:r>
            <w:proofErr w:type="spellEnd"/>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proofErr w:type="spellStart"/>
            <w:r w:rsidRPr="00DF2724">
              <w:rPr>
                <w:rStyle w:val="Pogrubienie"/>
                <w:rFonts w:ascii="Candara" w:hAnsi="Candara"/>
                <w:sz w:val="22"/>
                <w:szCs w:val="22"/>
              </w:rPr>
              <w:t>Mordonie</w:t>
            </w:r>
            <w:proofErr w:type="spellEnd"/>
            <w:r w:rsidRPr="00DF2724">
              <w:rPr>
                <w:rStyle w:val="Pogrubienie"/>
                <w:rFonts w:ascii="Candara" w:hAnsi="Candara"/>
                <w:sz w:val="22"/>
                <w:szCs w:val="22"/>
              </w:rPr>
              <w:t xml:space="preserve"> Heleny</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Stróże</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Podłużne kluski z surowych, tartych ziemniaków z dodatkiem mąki ziemniaczanej i zwykłej, podawane ze stopioną słoniną lub boczkiem albo ze śmietaną i gorącym mlekiem</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Helena </w:t>
            </w:r>
            <w:proofErr w:type="spellStart"/>
            <w:r w:rsidRPr="00B60A1E">
              <w:rPr>
                <w:rStyle w:val="Pogrubienie"/>
                <w:rFonts w:ascii="Candara" w:hAnsi="Candara"/>
                <w:b w:val="0"/>
                <w:sz w:val="22"/>
                <w:szCs w:val="22"/>
              </w:rPr>
              <w:t>Januś</w:t>
            </w:r>
            <w:proofErr w:type="spellEnd"/>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Kluski ziemniaczane</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B60A1E">
              <w:rPr>
                <w:rStyle w:val="Pogrubienie"/>
                <w:b w:val="0"/>
              </w:rPr>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Kluski z ciasta z gotowanych ziemniaków i mąki, nadziewane mięsnym farszem</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Pierogi z suszonymi śliwkami</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B60A1E">
              <w:rPr>
                <w:rStyle w:val="Pogrubienie"/>
                <w:b w:val="0"/>
              </w:rPr>
              <w:t>Chełmiec</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Pierogi z suszonymi śliwkami podawane z roztopionym masłem, miodem i pokrojonymi orzechami</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Kluski kudłate Ireny</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Krasne </w:t>
            </w:r>
            <w:r w:rsidRPr="00B60A1E">
              <w:rPr>
                <w:rStyle w:val="Pogrubienie"/>
                <w:rFonts w:ascii="Candara" w:hAnsi="Candara"/>
                <w:b w:val="0"/>
                <w:sz w:val="22"/>
                <w:szCs w:val="22"/>
              </w:rPr>
              <w:lastRenderedPageBreak/>
              <w:t>Potockie</w:t>
            </w:r>
          </w:p>
        </w:tc>
        <w:tc>
          <w:tcPr>
            <w:tcW w:w="1107" w:type="dxa"/>
          </w:tcPr>
          <w:p w:rsidR="00D01056" w:rsidRPr="00B60A1E" w:rsidRDefault="00D0105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B60A1E">
              <w:rPr>
                <w:rStyle w:val="Pogrubienie"/>
                <w:b w:val="0"/>
              </w:rPr>
              <w:lastRenderedPageBreak/>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Kluski z surowych i gotowanych ziemniaków podawane z boczkiem </w:t>
            </w:r>
            <w:r w:rsidRPr="00B60A1E">
              <w:rPr>
                <w:rStyle w:val="Pogrubienie"/>
                <w:rFonts w:ascii="Candara" w:hAnsi="Candara"/>
                <w:b w:val="0"/>
                <w:sz w:val="22"/>
                <w:szCs w:val="22"/>
              </w:rPr>
              <w:lastRenderedPageBreak/>
              <w:t>smażonym z cebulą lub mlekiem</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lastRenderedPageBreak/>
              <w:t>Irena Oleksy</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Placki na sodzie</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B60A1E">
              <w:rPr>
                <w:rStyle w:val="Pogrubienie"/>
                <w:b w:val="0"/>
              </w:rPr>
              <w:t>Chełmiec</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Placki z mąki i jajek, z dodatkiem kwaśnej śmietany i sody oczyszczonej, pieczone na płycie kuchennej, podawane z masłem czosnkowym lub smalcem</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Pierogi z kapustą i grzybami</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Ptaszkowa</w:t>
            </w:r>
          </w:p>
        </w:tc>
        <w:tc>
          <w:tcPr>
            <w:tcW w:w="1107" w:type="dxa"/>
          </w:tcPr>
          <w:p w:rsidR="00D01056" w:rsidRPr="00B60A1E" w:rsidRDefault="00D0105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B60A1E">
              <w:rPr>
                <w:rStyle w:val="Pogrubienie"/>
                <w:b w:val="0"/>
              </w:rPr>
              <w:t>Grybów</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Pierogi z farszem z białej gotowanej kapusty i grzybów.</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Agata Niepsuj</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Pierogi ze śliwkami suszonymi</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Ptaszkowa</w:t>
            </w:r>
          </w:p>
        </w:tc>
        <w:tc>
          <w:tcPr>
            <w:tcW w:w="1107" w:type="dxa"/>
          </w:tcPr>
          <w:p w:rsidR="00D01056" w:rsidRPr="00B60A1E" w:rsidRDefault="00D01056" w:rsidP="00B450C9">
            <w:pPr>
              <w:spacing w:before="0" w:beforeAutospacing="0" w:after="0" w:afterAutospacing="0"/>
              <w:cnfStyle w:val="000000010000" w:firstRow="0" w:lastRow="0" w:firstColumn="0" w:lastColumn="0" w:oddVBand="0" w:evenVBand="0" w:oddHBand="0" w:evenHBand="1" w:firstRowFirstColumn="0" w:firstRowLastColumn="0" w:lastRowFirstColumn="0" w:lastRowLastColumn="0"/>
            </w:pPr>
            <w:r w:rsidRPr="00B60A1E">
              <w:rPr>
                <w:rStyle w:val="Pogrubienie"/>
                <w:b w:val="0"/>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Pierogi z nadzieniem z suszonych śliwek</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Agata Niepsuj</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Pierogi z owocami</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Ptaszkowa</w:t>
            </w:r>
          </w:p>
        </w:tc>
        <w:tc>
          <w:tcPr>
            <w:tcW w:w="1107" w:type="dxa"/>
          </w:tcPr>
          <w:p w:rsidR="00D01056" w:rsidRPr="00B60A1E" w:rsidRDefault="00D01056" w:rsidP="00B450C9">
            <w:pPr>
              <w:spacing w:before="0" w:beforeAutospacing="0" w:after="0" w:afterAutospacing="0"/>
              <w:cnfStyle w:val="000000100000" w:firstRow="0" w:lastRow="0" w:firstColumn="0" w:lastColumn="0" w:oddVBand="0" w:evenVBand="0" w:oddHBand="1" w:evenHBand="0" w:firstRowFirstColumn="0" w:firstRowLastColumn="0" w:lastRowFirstColumn="0" w:lastRowLastColumn="0"/>
            </w:pPr>
            <w:r w:rsidRPr="00B60A1E">
              <w:rPr>
                <w:rStyle w:val="Pogrubienie"/>
                <w:b w:val="0"/>
              </w:rPr>
              <w:t>Grybów</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Pierogi z nadzieniem z owoców sezonowych – borówek, truskawek, rabarbaru lub jabłek</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Agata Niepsuj</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Klops ze świniobicia (klops grybowski)</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Biała Niżna</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Produkt wykonany z mielonego mięsa wieprzowego (kiełbasianego) z dodatkiem bułki moczonej w rosole z głowizny oraz surowego jajka, owinięty w naturalną błonę otrzewnową, na wierzchu posypany kminkiem i pieczony w piekarniku</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Jadwiga Krok</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Smalec Ireny</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Krasne Potockie</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Chełmiec</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Smalec do chleba ze stopionej słoniny z cebulką i drobno pokrojoną kiełbasą</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Irena Oleksy</w:t>
            </w:r>
          </w:p>
        </w:tc>
      </w:tr>
      <w:tr w:rsidR="00D01056" w:rsidRPr="00B60A1E" w:rsidTr="00DF2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Wielka kurka maślana</w:t>
            </w:r>
          </w:p>
        </w:tc>
        <w:tc>
          <w:tcPr>
            <w:tcW w:w="1276"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Biała Niżna</w:t>
            </w:r>
          </w:p>
        </w:tc>
        <w:tc>
          <w:tcPr>
            <w:tcW w:w="1107"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6934"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Kurka wielkanocna wykonana z masła</w:t>
            </w:r>
          </w:p>
        </w:tc>
        <w:tc>
          <w:tcPr>
            <w:tcW w:w="1598" w:type="dxa"/>
          </w:tcPr>
          <w:p w:rsidR="00D01056" w:rsidRPr="00B60A1E" w:rsidRDefault="00D01056"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Barbara Podwika</w:t>
            </w:r>
          </w:p>
        </w:tc>
      </w:tr>
      <w:tr w:rsidR="00D01056" w:rsidRPr="00B60A1E" w:rsidTr="00DF2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D01056" w:rsidRPr="00B60A1E" w:rsidRDefault="00D01056" w:rsidP="00F93AFD">
            <w:pPr>
              <w:pStyle w:val="akapitzlistcxspnazwisko"/>
              <w:numPr>
                <w:ilvl w:val="0"/>
                <w:numId w:val="8"/>
              </w:numPr>
              <w:spacing w:before="0" w:beforeAutospacing="0" w:after="0" w:afterAutospacing="0"/>
              <w:rPr>
                <w:rStyle w:val="Pogrubienie"/>
                <w:rFonts w:ascii="Candara" w:hAnsi="Candara"/>
                <w:sz w:val="22"/>
                <w:szCs w:val="22"/>
              </w:rPr>
            </w:pPr>
          </w:p>
        </w:tc>
        <w:tc>
          <w:tcPr>
            <w:tcW w:w="2551" w:type="dxa"/>
          </w:tcPr>
          <w:p w:rsidR="00D01056" w:rsidRPr="00DF2724" w:rsidRDefault="00D01056"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sz w:val="22"/>
                <w:szCs w:val="22"/>
              </w:rPr>
            </w:pPr>
            <w:r w:rsidRPr="00DF2724">
              <w:rPr>
                <w:rStyle w:val="Pogrubienie"/>
                <w:rFonts w:ascii="Candara" w:hAnsi="Candara"/>
                <w:sz w:val="22"/>
                <w:szCs w:val="22"/>
              </w:rPr>
              <w:t>Piwo</w:t>
            </w:r>
          </w:p>
        </w:tc>
        <w:tc>
          <w:tcPr>
            <w:tcW w:w="1276"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Grybów</w:t>
            </w:r>
          </w:p>
        </w:tc>
        <w:tc>
          <w:tcPr>
            <w:tcW w:w="1107"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Miasto Grybów</w:t>
            </w:r>
          </w:p>
        </w:tc>
        <w:tc>
          <w:tcPr>
            <w:tcW w:w="6934"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Piwo warzone i fermentowane tradycyjną metodą, bez środków konserwujących, z naturalnych surowców </w:t>
            </w:r>
          </w:p>
        </w:tc>
        <w:tc>
          <w:tcPr>
            <w:tcW w:w="1598" w:type="dxa"/>
          </w:tcPr>
          <w:p w:rsidR="00D01056" w:rsidRPr="00B60A1E" w:rsidRDefault="00D01056"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B60A1E">
              <w:rPr>
                <w:rStyle w:val="Pogrubienie"/>
                <w:rFonts w:ascii="Candara" w:hAnsi="Candara"/>
                <w:b w:val="0"/>
                <w:sz w:val="22"/>
                <w:szCs w:val="22"/>
              </w:rPr>
              <w:t xml:space="preserve">Browar </w:t>
            </w:r>
            <w:proofErr w:type="spellStart"/>
            <w:r w:rsidRPr="00B60A1E">
              <w:rPr>
                <w:rStyle w:val="Pogrubienie"/>
                <w:rFonts w:ascii="Candara" w:hAnsi="Candara"/>
                <w:b w:val="0"/>
                <w:sz w:val="22"/>
                <w:szCs w:val="22"/>
              </w:rPr>
              <w:t>Pilsweiser</w:t>
            </w:r>
            <w:proofErr w:type="spellEnd"/>
            <w:r w:rsidRPr="00B60A1E">
              <w:rPr>
                <w:rStyle w:val="Pogrubienie"/>
                <w:rFonts w:ascii="Candara" w:hAnsi="Candara"/>
                <w:b w:val="0"/>
                <w:sz w:val="22"/>
                <w:szCs w:val="22"/>
              </w:rPr>
              <w:t xml:space="preserve"> S. A.</w:t>
            </w:r>
          </w:p>
        </w:tc>
      </w:tr>
    </w:tbl>
    <w:p w:rsidR="00513225" w:rsidRPr="00726B64" w:rsidRDefault="00513225" w:rsidP="00B450C9">
      <w:pPr>
        <w:pStyle w:val="akapitzlistcxspnazwisko"/>
        <w:spacing w:before="0" w:beforeAutospacing="0" w:after="0" w:afterAutospacing="0"/>
        <w:jc w:val="center"/>
        <w:rPr>
          <w:rStyle w:val="Pogrubienie"/>
          <w:rFonts w:ascii="Candara" w:hAnsi="Candara"/>
          <w:b w:val="0"/>
          <w:sz w:val="20"/>
          <w:szCs w:val="22"/>
        </w:rPr>
      </w:pPr>
      <w:r w:rsidRPr="00726B64">
        <w:rPr>
          <w:rStyle w:val="Pogrubienie"/>
          <w:rFonts w:ascii="Candara" w:hAnsi="Candara"/>
          <w:b w:val="0"/>
          <w:sz w:val="20"/>
          <w:szCs w:val="22"/>
        </w:rPr>
        <w:t xml:space="preserve">Źródło: opracowanie własne na podstawie </w:t>
      </w:r>
      <w:hyperlink r:id="rId30" w:history="1">
        <w:r w:rsidR="00AF7064" w:rsidRPr="00726B64">
          <w:rPr>
            <w:rStyle w:val="Hipercze"/>
            <w:rFonts w:ascii="Candara" w:hAnsi="Candara"/>
            <w:sz w:val="20"/>
            <w:szCs w:val="22"/>
          </w:rPr>
          <w:t>http://www.produkty-lokalne.powiat-ns.pl/</w:t>
        </w:r>
      </w:hyperlink>
    </w:p>
    <w:p w:rsidR="000569AA" w:rsidRDefault="000569AA" w:rsidP="00B450C9">
      <w:pPr>
        <w:pStyle w:val="Legenda"/>
        <w:spacing w:before="0" w:beforeAutospacing="0" w:after="0" w:afterAutospacing="0"/>
      </w:pPr>
    </w:p>
    <w:p w:rsidR="00BF3F32" w:rsidRPr="002A1493" w:rsidRDefault="00B60A1E" w:rsidP="00B450C9">
      <w:pPr>
        <w:pStyle w:val="Legenda"/>
        <w:spacing w:before="0" w:beforeAutospacing="0" w:after="0" w:afterAutospacing="0"/>
        <w:rPr>
          <w:rStyle w:val="Pogrubienie"/>
          <w:b/>
          <w:szCs w:val="22"/>
        </w:rPr>
      </w:pPr>
      <w:r>
        <w:br w:type="column"/>
      </w:r>
      <w:r w:rsidR="00BF3F32">
        <w:lastRenderedPageBreak/>
        <w:t xml:space="preserve">Tabela </w:t>
      </w:r>
      <w:r w:rsidR="002633A8">
        <w:fldChar w:fldCharType="begin"/>
      </w:r>
      <w:r w:rsidR="002633A8">
        <w:instrText xml:space="preserve"> SEQ Tabela \* ARABIC </w:instrText>
      </w:r>
      <w:r w:rsidR="002633A8">
        <w:fldChar w:fldCharType="separate"/>
      </w:r>
      <w:r w:rsidR="00D72DDA">
        <w:rPr>
          <w:noProof/>
        </w:rPr>
        <w:t>14</w:t>
      </w:r>
      <w:r w:rsidR="002633A8">
        <w:rPr>
          <w:noProof/>
        </w:rPr>
        <w:fldChar w:fldCharType="end"/>
      </w:r>
      <w:r w:rsidR="00BF3F32">
        <w:t>. Rękodzielnicze produkty lokalne wyróżnione w projekcie „</w:t>
      </w:r>
      <w:r w:rsidR="00BF3F32" w:rsidRPr="00AF7064">
        <w:t>Lokalne inicjatywy na rzecz rozwoju regionalnego powiatu gorlickiego i nowosądeckiego</w:t>
      </w:r>
      <w:r w:rsidR="00BF3F32">
        <w:t xml:space="preserve">”,, produkowane na terenie LGD Korona Sądecka. </w:t>
      </w:r>
    </w:p>
    <w:tbl>
      <w:tblPr>
        <w:tblStyle w:val="Jasnalistaakcent3"/>
        <w:tblW w:w="14318" w:type="dxa"/>
        <w:tblInd w:w="-176" w:type="dxa"/>
        <w:tblLayout w:type="fixed"/>
        <w:tblLook w:val="04A0" w:firstRow="1" w:lastRow="0" w:firstColumn="1" w:lastColumn="0" w:noHBand="0" w:noVBand="1"/>
      </w:tblPr>
      <w:tblGrid>
        <w:gridCol w:w="426"/>
        <w:gridCol w:w="2410"/>
        <w:gridCol w:w="1701"/>
        <w:gridCol w:w="1276"/>
        <w:gridCol w:w="6804"/>
        <w:gridCol w:w="1701"/>
      </w:tblGrid>
      <w:tr w:rsidR="00D954F1" w:rsidTr="00B60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double" w:sz="4" w:space="0" w:color="006600"/>
              <w:left w:val="double" w:sz="4" w:space="0" w:color="006600"/>
              <w:bottom w:val="double" w:sz="4" w:space="0" w:color="006600"/>
            </w:tcBorders>
          </w:tcPr>
          <w:p w:rsidR="00D954F1" w:rsidRPr="00AF3EA7" w:rsidRDefault="00D954F1" w:rsidP="00B450C9">
            <w:pPr>
              <w:pStyle w:val="akapitzlistcxspnazwisko"/>
              <w:spacing w:before="0" w:beforeAutospacing="0" w:after="0" w:afterAutospacing="0"/>
              <w:rPr>
                <w:rStyle w:val="Pogrubienie"/>
                <w:rFonts w:ascii="Candara" w:hAnsi="Candara"/>
                <w:b/>
                <w:sz w:val="22"/>
                <w:szCs w:val="22"/>
              </w:rPr>
            </w:pPr>
            <w:r w:rsidRPr="00AF3EA7">
              <w:rPr>
                <w:rStyle w:val="Pogrubienie"/>
                <w:rFonts w:ascii="Candara" w:hAnsi="Candara"/>
                <w:b/>
                <w:sz w:val="22"/>
                <w:szCs w:val="22"/>
              </w:rPr>
              <w:t>L.p.</w:t>
            </w:r>
          </w:p>
        </w:tc>
        <w:tc>
          <w:tcPr>
            <w:tcW w:w="2410" w:type="dxa"/>
            <w:tcBorders>
              <w:top w:val="double" w:sz="4" w:space="0" w:color="006600"/>
              <w:left w:val="double" w:sz="4" w:space="0" w:color="006600"/>
              <w:bottom w:val="double" w:sz="4" w:space="0" w:color="006600"/>
            </w:tcBorders>
          </w:tcPr>
          <w:p w:rsidR="00D954F1" w:rsidRPr="00AF3EA7" w:rsidRDefault="00D954F1" w:rsidP="00B450C9">
            <w:pPr>
              <w:pStyle w:val="akapitzlistcxspnazwisko"/>
              <w:spacing w:before="0" w:beforeAutospacing="0" w:after="0" w:afterAutospacing="0"/>
              <w:jc w:val="left"/>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AF3EA7">
              <w:rPr>
                <w:rStyle w:val="Pogrubienie"/>
                <w:rFonts w:ascii="Candara" w:hAnsi="Candara"/>
                <w:b/>
                <w:sz w:val="22"/>
                <w:szCs w:val="22"/>
              </w:rPr>
              <w:t>Rękodzieło</w:t>
            </w:r>
          </w:p>
        </w:tc>
        <w:tc>
          <w:tcPr>
            <w:tcW w:w="1701" w:type="dxa"/>
            <w:tcBorders>
              <w:top w:val="double" w:sz="4" w:space="0" w:color="006600"/>
              <w:bottom w:val="double" w:sz="4" w:space="0" w:color="006600"/>
            </w:tcBorders>
          </w:tcPr>
          <w:p w:rsidR="00D954F1" w:rsidRPr="00AF3EA7" w:rsidRDefault="00D954F1"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AF3EA7">
              <w:rPr>
                <w:rStyle w:val="Pogrubienie"/>
                <w:rFonts w:ascii="Candara" w:hAnsi="Candara"/>
                <w:b/>
                <w:sz w:val="22"/>
                <w:szCs w:val="22"/>
              </w:rPr>
              <w:t>Miejscowość</w:t>
            </w:r>
          </w:p>
        </w:tc>
        <w:tc>
          <w:tcPr>
            <w:tcW w:w="1276" w:type="dxa"/>
            <w:tcBorders>
              <w:top w:val="double" w:sz="4" w:space="0" w:color="006600"/>
              <w:bottom w:val="double" w:sz="4" w:space="0" w:color="006600"/>
            </w:tcBorders>
          </w:tcPr>
          <w:p w:rsidR="00D954F1" w:rsidRPr="00AF3EA7" w:rsidRDefault="00D954F1"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AF3EA7">
              <w:rPr>
                <w:rStyle w:val="Pogrubienie"/>
                <w:rFonts w:ascii="Candara" w:hAnsi="Candara"/>
                <w:b/>
                <w:sz w:val="22"/>
                <w:szCs w:val="22"/>
              </w:rPr>
              <w:t xml:space="preserve">Gmina </w:t>
            </w:r>
          </w:p>
        </w:tc>
        <w:tc>
          <w:tcPr>
            <w:tcW w:w="6804" w:type="dxa"/>
            <w:tcBorders>
              <w:top w:val="double" w:sz="4" w:space="0" w:color="006600"/>
              <w:bottom w:val="double" w:sz="4" w:space="0" w:color="006600"/>
            </w:tcBorders>
          </w:tcPr>
          <w:p w:rsidR="00D954F1" w:rsidRPr="00AF3EA7" w:rsidRDefault="00D954F1"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AF3EA7">
              <w:rPr>
                <w:rStyle w:val="Pogrubienie"/>
                <w:rFonts w:ascii="Candara" w:hAnsi="Candara"/>
                <w:b/>
                <w:sz w:val="22"/>
                <w:szCs w:val="22"/>
              </w:rPr>
              <w:t>Opis</w:t>
            </w:r>
          </w:p>
        </w:tc>
        <w:tc>
          <w:tcPr>
            <w:tcW w:w="1701" w:type="dxa"/>
            <w:tcBorders>
              <w:top w:val="double" w:sz="4" w:space="0" w:color="006600"/>
              <w:bottom w:val="double" w:sz="4" w:space="0" w:color="006600"/>
              <w:right w:val="double" w:sz="4" w:space="0" w:color="006600"/>
            </w:tcBorders>
          </w:tcPr>
          <w:p w:rsidR="00D954F1" w:rsidRPr="00AF3EA7" w:rsidRDefault="00D954F1" w:rsidP="00B450C9">
            <w:pPr>
              <w:pStyle w:val="akapitzlistcxspnazwisko"/>
              <w:spacing w:before="0" w:beforeAutospacing="0" w:after="0" w:afterAutospacing="0"/>
              <w:cnfStyle w:val="100000000000" w:firstRow="1" w:lastRow="0" w:firstColumn="0" w:lastColumn="0" w:oddVBand="0" w:evenVBand="0" w:oddHBand="0" w:evenHBand="0" w:firstRowFirstColumn="0" w:firstRowLastColumn="0" w:lastRowFirstColumn="0" w:lastRowLastColumn="0"/>
              <w:rPr>
                <w:rStyle w:val="Pogrubienie"/>
                <w:rFonts w:ascii="Candara" w:hAnsi="Candara"/>
                <w:b/>
                <w:sz w:val="22"/>
                <w:szCs w:val="22"/>
              </w:rPr>
            </w:pPr>
            <w:r w:rsidRPr="00AF3EA7">
              <w:rPr>
                <w:rStyle w:val="Pogrubienie"/>
                <w:rFonts w:ascii="Candara" w:hAnsi="Candara"/>
                <w:b/>
                <w:sz w:val="22"/>
                <w:szCs w:val="22"/>
              </w:rPr>
              <w:t>Autor</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Borders>
              <w:top w:val="double" w:sz="4" w:space="0" w:color="006600"/>
            </w:tcBorders>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Borders>
              <w:top w:val="double" w:sz="4" w:space="0" w:color="006600"/>
            </w:tcBorders>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Malarstwo, obrazy</w:t>
            </w:r>
          </w:p>
        </w:tc>
        <w:tc>
          <w:tcPr>
            <w:tcW w:w="1701" w:type="dxa"/>
            <w:tcBorders>
              <w:top w:val="double" w:sz="4" w:space="0" w:color="006600"/>
            </w:tcBorders>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Mystków</w:t>
            </w:r>
          </w:p>
        </w:tc>
        <w:tc>
          <w:tcPr>
            <w:tcW w:w="1276" w:type="dxa"/>
            <w:tcBorders>
              <w:top w:val="double" w:sz="4" w:space="0" w:color="006600"/>
            </w:tcBorders>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Borders>
              <w:top w:val="double" w:sz="4" w:space="0" w:color="006600"/>
            </w:tcBorders>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Malarstwo olejne, akrylowe na płótnie, desce i szkle</w:t>
            </w:r>
          </w:p>
        </w:tc>
        <w:tc>
          <w:tcPr>
            <w:tcW w:w="1701" w:type="dxa"/>
            <w:tcBorders>
              <w:top w:val="double" w:sz="4" w:space="0" w:color="006600"/>
            </w:tcBorders>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Bernarda Stolarska</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Obrazy na szkle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Paszyn</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Obrazy na szkle / malarstwo na szkle</w:t>
            </w:r>
            <w:r w:rsidRPr="00AF3EA7">
              <w:rPr>
                <w:rStyle w:val="Pogrubienie"/>
                <w:rFonts w:ascii="Candara" w:hAnsi="Candara"/>
                <w:b w:val="0"/>
                <w:sz w:val="22"/>
                <w:szCs w:val="22"/>
              </w:rPr>
              <w:tab/>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Bogumiła Jasińska</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Malarstwo, obrazy</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Marcinkowice</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Obrazy na szkle, pastele, akwarele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Janina Mróz</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Obrazy</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Krasne Potockie</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Malarstwo, obrazy</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Helena Zimowska</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Wyroby z wosku pszczelego</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Miasto Grybów</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Produkty wykonane z naturalnego wosku pszczelego o walorach estetycznych, użytkowych i zdrowotnych. Wykonywane od podstaw w mojej firmie - wykonanie modelu, odlew, forma</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BOŻYDAR – Rafał Szczepański</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Wyroby z masy ceramicznej (gliny)</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Kamionka Wielka </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Wyroby te wykonane są z gliny jako rękodzieło, wszystkie prace są ręcznie robione, następnie suszone i wypalane w specjalnym piecu ceramicznym. Są to dzbany, misy, anioły, kurki, gąski, koniki, płaskorzeźby itp.</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Irena Majka, Angelika Majka</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Kwiaty z liści klonu</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Krasne Potockie</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Bukiety, kwiaty z liści klonu</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Irena Oleksy</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Rzeźba ludowa w drewnie lipowym</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Paszyn</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Rzeźba ludowa w drewnie lipowym</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Anna </w:t>
            </w:r>
            <w:proofErr w:type="spellStart"/>
            <w:r w:rsidRPr="00AF3EA7">
              <w:rPr>
                <w:rStyle w:val="Pogrubienie"/>
                <w:rFonts w:ascii="Candara" w:hAnsi="Candara"/>
                <w:b w:val="0"/>
                <w:sz w:val="22"/>
                <w:szCs w:val="22"/>
              </w:rPr>
              <w:t>Padoł</w:t>
            </w:r>
            <w:proofErr w:type="spellEnd"/>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Rzeźba, płaskorzeźba</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Mystków</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Rzeźba, płaskorzeźba</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Bernarda Stolarska</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Ozdoby świąteczne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Marcinkowice</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Kwiaty, palmy, stroiki</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Janina Mróz</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Ozdoby świąteczne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Mystków</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Fonts w:ascii="Candara" w:hAnsi="Candara"/>
                <w:sz w:val="22"/>
                <w:szCs w:val="22"/>
              </w:rPr>
              <w:t>Kwiaty z krepiny, pisanki, pająki</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Bernarda Stolarska</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Ozdoby świąteczne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Rdziostów</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Kwiaty, koszyczki, stroiki, drzewka, pająki, palmy</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Jolanta Żuchowicz</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Pisanki drapane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Krasne Potockie</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Pisanki drapane z jajek i wydmuszek farbowanych naturalnymi barwnikami i farbą do tkanin</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Helena Zimowska</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 xml:space="preserve">Robótki ręczne, </w:t>
            </w:r>
            <w:r w:rsidRPr="00AF3EA7">
              <w:rPr>
                <w:rStyle w:val="Pogrubienie"/>
                <w:rFonts w:ascii="Candara" w:hAnsi="Candara"/>
                <w:sz w:val="22"/>
                <w:szCs w:val="22"/>
              </w:rPr>
              <w:lastRenderedPageBreak/>
              <w:t>szydełkowe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lastRenderedPageBreak/>
              <w:t xml:space="preserve">Krużlowa </w:t>
            </w:r>
            <w:r w:rsidRPr="00AF3EA7">
              <w:rPr>
                <w:rStyle w:val="Pogrubienie"/>
                <w:rFonts w:ascii="Candara" w:hAnsi="Candara"/>
                <w:b w:val="0"/>
                <w:sz w:val="22"/>
                <w:szCs w:val="22"/>
              </w:rPr>
              <w:lastRenderedPageBreak/>
              <w:t>Wyżyna</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lastRenderedPageBreak/>
              <w:t>Grybów</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Serwetki, obrusy na szydełku z kordonka, nici bawełnianych, włóczki</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Grażyna </w:t>
            </w:r>
            <w:r w:rsidRPr="00AF3EA7">
              <w:rPr>
                <w:rStyle w:val="Pogrubienie"/>
                <w:rFonts w:ascii="Candara" w:hAnsi="Candara"/>
                <w:b w:val="0"/>
                <w:sz w:val="22"/>
                <w:szCs w:val="22"/>
              </w:rPr>
              <w:lastRenderedPageBreak/>
              <w:t>Chronowska</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szydełkowe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Czapki, opaski, torebki, kwiatki czesankowe, aniołki, kurki gwiazdki. Ozdoby i dodatki wykonane szydełkiem, na drutach oraz haftowane. Materiały, z których wykonano produkty: anilana, kordonek, bawełna, wełna czesankowa</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Romana Rogal</w:t>
            </w:r>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szydełkowe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Rdziostów</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Serwety, serwetki</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Jolanta Żuchowicz</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koronkowe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Biała Niżna</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Serwety, ozdoby koronkowe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Nina </w:t>
            </w:r>
            <w:proofErr w:type="spellStart"/>
            <w:r w:rsidRPr="00AF3EA7">
              <w:rPr>
                <w:rStyle w:val="Pogrubienie"/>
                <w:rFonts w:ascii="Candara" w:hAnsi="Candara"/>
                <w:b w:val="0"/>
                <w:sz w:val="22"/>
                <w:szCs w:val="22"/>
              </w:rPr>
              <w:t>Totoś</w:t>
            </w:r>
            <w:proofErr w:type="spellEnd"/>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koronkowe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Ptaszkowa</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Koronkowe ozdoby świąteczne, pająki</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Bożena Michalik</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haftowane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Biała Niżna</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Serwety, obrazy, ozdoby haftowane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Nina </w:t>
            </w:r>
            <w:proofErr w:type="spellStart"/>
            <w:r w:rsidRPr="00AF3EA7">
              <w:rPr>
                <w:rStyle w:val="Pogrubienie"/>
                <w:rFonts w:ascii="Candara" w:hAnsi="Candara"/>
                <w:b w:val="0"/>
                <w:sz w:val="22"/>
                <w:szCs w:val="22"/>
              </w:rPr>
              <w:t>Totoś</w:t>
            </w:r>
            <w:proofErr w:type="spellEnd"/>
          </w:p>
        </w:tc>
      </w:tr>
      <w:tr w:rsidR="00D954F1" w:rsidTr="00B60A1E">
        <w:trPr>
          <w:cnfStyle w:val="000000010000" w:firstRow="0" w:lastRow="0" w:firstColumn="0" w:lastColumn="0" w:oddVBand="0" w:evenVBand="0" w:oddHBand="0" w:evenHBand="1"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Haftowany strój</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Ptaszkowa</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Haftowany strój lachowski</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Anna Górska</w:t>
            </w:r>
          </w:p>
        </w:tc>
      </w:tr>
      <w:tr w:rsidR="00D954F1" w:rsidTr="00B60A1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haftowane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Królowa Górna</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Serwety, bieżniki, obrusy haftowane kordonkiem</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Maria </w:t>
            </w:r>
            <w:proofErr w:type="spellStart"/>
            <w:r w:rsidRPr="00AF3EA7">
              <w:rPr>
                <w:rStyle w:val="Pogrubienie"/>
                <w:rFonts w:ascii="Candara" w:hAnsi="Candara"/>
                <w:b w:val="0"/>
                <w:sz w:val="22"/>
                <w:szCs w:val="22"/>
              </w:rPr>
              <w:t>Doszna</w:t>
            </w:r>
            <w:proofErr w:type="spellEnd"/>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Robótki ręczne, haftowane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Mystków</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Obrusy i bieżniki wykonane haftem angielskim</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Władysława Janus</w:t>
            </w:r>
          </w:p>
        </w:tc>
      </w:tr>
      <w:tr w:rsidR="00D954F1" w:rsidTr="00B60A1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Ozdoby choinkowe</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Ptaszkowa</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Grybów</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Ozdoby choinkowe i kwiaty z bibuły oraz krepiny</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Lucyna </w:t>
            </w:r>
            <w:proofErr w:type="spellStart"/>
            <w:r w:rsidRPr="00AF3EA7">
              <w:rPr>
                <w:rStyle w:val="Pogrubienie"/>
                <w:rFonts w:ascii="Candara" w:hAnsi="Candara"/>
                <w:b w:val="0"/>
                <w:sz w:val="22"/>
                <w:szCs w:val="22"/>
              </w:rPr>
              <w:t>Kmak</w:t>
            </w:r>
            <w:proofErr w:type="spellEnd"/>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Ozdoby świąteczne</w:t>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Mystków</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Kwiaty, wiązanki, pisanki, anioły, ozdoby świąteczne</w:t>
            </w:r>
            <w:r w:rsidRPr="00AF3EA7">
              <w:rPr>
                <w:rStyle w:val="Pogrubienie"/>
                <w:rFonts w:ascii="Candara" w:hAnsi="Candara"/>
                <w:b w:val="0"/>
                <w:sz w:val="22"/>
                <w:szCs w:val="22"/>
              </w:rPr>
              <w:tab/>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Władysława Janus</w:t>
            </w:r>
          </w:p>
        </w:tc>
      </w:tr>
      <w:tr w:rsidR="00D954F1" w:rsidTr="00B60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Różne ozdoby</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Krasne Potockie</w:t>
            </w:r>
          </w:p>
        </w:tc>
        <w:tc>
          <w:tcPr>
            <w:tcW w:w="1276"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Chełmiec</w:t>
            </w:r>
          </w:p>
        </w:tc>
        <w:tc>
          <w:tcPr>
            <w:tcW w:w="6804"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Ozdoby ze wstążki - jajka, bańki, koszyczki, kurczaczki, zajączki z sizalu, jajka wielkanocne, bombki choinkowe, koszyczki, kurczaki ze wstążki</w:t>
            </w:r>
          </w:p>
        </w:tc>
        <w:tc>
          <w:tcPr>
            <w:tcW w:w="1701" w:type="dxa"/>
          </w:tcPr>
          <w:p w:rsidR="00D954F1" w:rsidRPr="00AF3EA7" w:rsidRDefault="00D954F1" w:rsidP="00B450C9">
            <w:pPr>
              <w:pStyle w:val="akapitzlistcxspnazwisko"/>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Irena </w:t>
            </w:r>
            <w:proofErr w:type="spellStart"/>
            <w:r w:rsidRPr="00AF3EA7">
              <w:rPr>
                <w:rStyle w:val="Pogrubienie"/>
                <w:rFonts w:ascii="Candara" w:hAnsi="Candara"/>
                <w:b w:val="0"/>
                <w:sz w:val="22"/>
                <w:szCs w:val="22"/>
              </w:rPr>
              <w:t>oleksy</w:t>
            </w:r>
            <w:proofErr w:type="spellEnd"/>
          </w:p>
        </w:tc>
      </w:tr>
      <w:tr w:rsidR="00D954F1" w:rsidTr="00B60A1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rsidR="00D954F1" w:rsidRPr="00AF3EA7" w:rsidRDefault="00D954F1" w:rsidP="00F93AFD">
            <w:pPr>
              <w:pStyle w:val="akapitzlistcxspnazwisko"/>
              <w:numPr>
                <w:ilvl w:val="0"/>
                <w:numId w:val="7"/>
              </w:numPr>
              <w:spacing w:before="0" w:beforeAutospacing="0" w:after="0" w:afterAutospacing="0"/>
              <w:rPr>
                <w:rStyle w:val="Pogrubienie"/>
                <w:rFonts w:ascii="Candara" w:hAnsi="Candara"/>
                <w:sz w:val="22"/>
                <w:szCs w:val="22"/>
              </w:rPr>
            </w:pPr>
          </w:p>
        </w:tc>
        <w:tc>
          <w:tcPr>
            <w:tcW w:w="2410" w:type="dxa"/>
          </w:tcPr>
          <w:p w:rsidR="00D954F1" w:rsidRPr="00AF3EA7" w:rsidRDefault="00D954F1" w:rsidP="00B450C9">
            <w:pPr>
              <w:pStyle w:val="akapitzlistcxspnazwisko"/>
              <w:spacing w:before="0" w:beforeAutospacing="0" w:after="0" w:afterAutospacing="0"/>
              <w:jc w:val="left"/>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sz w:val="22"/>
                <w:szCs w:val="22"/>
              </w:rPr>
              <w:t xml:space="preserve">Wyroby </w:t>
            </w:r>
            <w:proofErr w:type="spellStart"/>
            <w:r w:rsidRPr="00AF3EA7">
              <w:rPr>
                <w:rStyle w:val="Pogrubienie"/>
                <w:rFonts w:ascii="Candara" w:hAnsi="Candara"/>
                <w:sz w:val="22"/>
                <w:szCs w:val="22"/>
              </w:rPr>
              <w:t>decoupage</w:t>
            </w:r>
            <w:proofErr w:type="spellEnd"/>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1276"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Kamionka Wielka</w:t>
            </w:r>
          </w:p>
        </w:tc>
        <w:tc>
          <w:tcPr>
            <w:tcW w:w="6804"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Style w:val="Pogrubienie"/>
                <w:rFonts w:ascii="Candara" w:hAnsi="Candara"/>
                <w:b w:val="0"/>
                <w:sz w:val="22"/>
                <w:szCs w:val="22"/>
              </w:rPr>
            </w:pPr>
            <w:r w:rsidRPr="00AF3EA7">
              <w:rPr>
                <w:rStyle w:val="Pogrubienie"/>
                <w:rFonts w:ascii="Candara" w:hAnsi="Candara"/>
                <w:b w:val="0"/>
                <w:sz w:val="22"/>
                <w:szCs w:val="22"/>
              </w:rPr>
              <w:t xml:space="preserve">Wyroby te wykonane są techniką </w:t>
            </w:r>
            <w:proofErr w:type="spellStart"/>
            <w:r w:rsidRPr="00AF3EA7">
              <w:rPr>
                <w:rStyle w:val="Pogrubienie"/>
                <w:rFonts w:ascii="Candara" w:hAnsi="Candara"/>
                <w:b w:val="0"/>
                <w:sz w:val="22"/>
                <w:szCs w:val="22"/>
              </w:rPr>
              <w:t>decoupage</w:t>
            </w:r>
            <w:proofErr w:type="spellEnd"/>
            <w:r w:rsidRPr="00AF3EA7">
              <w:rPr>
                <w:rStyle w:val="Pogrubienie"/>
                <w:rFonts w:ascii="Candara" w:hAnsi="Candara"/>
                <w:b w:val="0"/>
                <w:sz w:val="22"/>
                <w:szCs w:val="22"/>
              </w:rPr>
              <w:t xml:space="preserve"> czyli ozdabianie metodą serwetkową. Następnie nakładane są kolory oraz lakier. Technikę tą wykorzystuje się na szkło, ceramikę, drewno</w:t>
            </w:r>
            <w:r w:rsidRPr="00AF3EA7">
              <w:rPr>
                <w:rStyle w:val="Pogrubienie"/>
                <w:rFonts w:ascii="Candara" w:hAnsi="Candara"/>
                <w:b w:val="0"/>
                <w:sz w:val="22"/>
                <w:szCs w:val="22"/>
              </w:rPr>
              <w:tab/>
            </w:r>
          </w:p>
        </w:tc>
        <w:tc>
          <w:tcPr>
            <w:tcW w:w="1701" w:type="dxa"/>
          </w:tcPr>
          <w:p w:rsidR="00D954F1" w:rsidRPr="00AF3EA7" w:rsidRDefault="00D954F1" w:rsidP="00B450C9">
            <w:pPr>
              <w:pStyle w:val="akapitzlistcxspnazwisko"/>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Candara" w:hAnsi="Candara"/>
                <w:bCs/>
                <w:sz w:val="22"/>
                <w:szCs w:val="22"/>
              </w:rPr>
            </w:pPr>
            <w:proofErr w:type="spellStart"/>
            <w:r w:rsidRPr="00AF3EA7">
              <w:rPr>
                <w:rStyle w:val="Pogrubienie"/>
                <w:rFonts w:ascii="Candara" w:hAnsi="Candara"/>
                <w:b w:val="0"/>
                <w:sz w:val="22"/>
                <w:szCs w:val="22"/>
              </w:rPr>
              <w:t>Irenan</w:t>
            </w:r>
            <w:proofErr w:type="spellEnd"/>
            <w:r w:rsidRPr="00AF3EA7">
              <w:rPr>
                <w:rStyle w:val="Pogrubienie"/>
                <w:rFonts w:ascii="Candara" w:hAnsi="Candara"/>
                <w:b w:val="0"/>
                <w:sz w:val="22"/>
                <w:szCs w:val="22"/>
              </w:rPr>
              <w:t xml:space="preserve"> Majka, Angelika Majka</w:t>
            </w:r>
          </w:p>
        </w:tc>
      </w:tr>
    </w:tbl>
    <w:p w:rsidR="00B60A1E" w:rsidRPr="00B60A1E" w:rsidRDefault="00513225" w:rsidP="00B450C9">
      <w:pPr>
        <w:pStyle w:val="akapitzlistcxspnazwisko"/>
        <w:spacing w:before="0" w:beforeAutospacing="0" w:after="0" w:afterAutospacing="0"/>
        <w:jc w:val="center"/>
        <w:rPr>
          <w:rFonts w:ascii="Candara" w:hAnsi="Candara"/>
          <w:bCs/>
          <w:sz w:val="20"/>
          <w:szCs w:val="22"/>
        </w:rPr>
        <w:sectPr w:rsidR="00B60A1E" w:rsidRPr="00B60A1E" w:rsidSect="00B60A1E">
          <w:pgSz w:w="16838" w:h="11906" w:orient="landscape" w:code="9"/>
          <w:pgMar w:top="1418" w:right="1418" w:bottom="1418" w:left="1418" w:header="709" w:footer="709" w:gutter="0"/>
          <w:cols w:space="708"/>
          <w:titlePg/>
          <w:docGrid w:linePitch="360"/>
        </w:sectPr>
      </w:pPr>
      <w:r w:rsidRPr="00513225">
        <w:rPr>
          <w:rStyle w:val="Pogrubienie"/>
          <w:rFonts w:ascii="Candara" w:hAnsi="Candara"/>
          <w:b w:val="0"/>
          <w:sz w:val="20"/>
          <w:szCs w:val="22"/>
        </w:rPr>
        <w:t>Źródło: opracowanie własne na podstawie http://www.produkty-lokalne.powiat-ns.pl</w:t>
      </w:r>
    </w:p>
    <w:p w:rsidR="00CE0103" w:rsidRDefault="00CE0103" w:rsidP="005C7E19">
      <w:pPr>
        <w:spacing w:before="0" w:beforeAutospacing="0" w:after="240" w:afterAutospacing="0"/>
      </w:pPr>
      <w:r>
        <w:lastRenderedPageBreak/>
        <w:t>Lokalna Grupa Działania Korona Sądecka stworzyła również listę własnych, rekomendowanych produktów lokalnych, które zostały wybrane w konkursie na najlepszy produkt lokalny.</w:t>
      </w:r>
    </w:p>
    <w:p w:rsidR="00CE0103" w:rsidRDefault="00CE0103" w:rsidP="005C7E19">
      <w:pPr>
        <w:spacing w:before="0" w:beforeAutospacing="0" w:after="240" w:afterAutospacing="0"/>
      </w:pPr>
      <w:r>
        <w:t xml:space="preserve">Wśród zwycięzców znalazły się trzy produkty:  </w:t>
      </w:r>
    </w:p>
    <w:p w:rsidR="00E529E9" w:rsidRPr="00567A90" w:rsidRDefault="00E529E9" w:rsidP="005C7E19">
      <w:pPr>
        <w:pStyle w:val="Akapitzlist"/>
        <w:numPr>
          <w:ilvl w:val="0"/>
          <w:numId w:val="21"/>
        </w:numPr>
        <w:spacing w:before="0" w:beforeAutospacing="0" w:after="240" w:afterAutospacing="0"/>
      </w:pPr>
      <w:r w:rsidRPr="00567A90">
        <w:rPr>
          <w:rStyle w:val="Pogrubienie"/>
        </w:rPr>
        <w:t xml:space="preserve">Piwo Miodowe Ciemne </w:t>
      </w:r>
      <w:proofErr w:type="spellStart"/>
      <w:r w:rsidR="00567A90" w:rsidRPr="00567A90">
        <w:rPr>
          <w:rStyle w:val="Pogrubienie"/>
        </w:rPr>
        <w:t>Obelnik</w:t>
      </w:r>
      <w:proofErr w:type="spellEnd"/>
      <w:r w:rsidR="00567A90" w:rsidRPr="00567A90">
        <w:t>. R</w:t>
      </w:r>
      <w:r w:rsidR="00CE0103" w:rsidRPr="00567A90">
        <w:t>eceptura</w:t>
      </w:r>
      <w:r w:rsidR="00567A90" w:rsidRPr="00567A90">
        <w:t xml:space="preserve"> tego trunku została opracowana </w:t>
      </w:r>
      <w:r w:rsidR="00CE0103" w:rsidRPr="00567A90">
        <w:t>na bazie naturalnych słodów jęczmiennych</w:t>
      </w:r>
      <w:r w:rsidR="00567A90" w:rsidRPr="00567A90">
        <w:t xml:space="preserve"> oraz przypraw korzennych</w:t>
      </w:r>
      <w:r w:rsidR="00CE0103" w:rsidRPr="00567A90">
        <w:t>. Kluczowym jednak składnikiem jest naturalny pszczeli miód p</w:t>
      </w:r>
      <w:r w:rsidR="00567A90" w:rsidRPr="00567A90">
        <w:t xml:space="preserve">ochodzący z okolic Grybowa, w związku z czym produkt ten nawiązuje także do tradycji bartniczych regionu. Piwo jest </w:t>
      </w:r>
      <w:r w:rsidRPr="00567A90">
        <w:t>bez konserwantów, sztucznych barwników, niefiltrowane, niepasteryzowane.</w:t>
      </w:r>
    </w:p>
    <w:p w:rsidR="00E529E9" w:rsidRPr="00C40460" w:rsidRDefault="00E529E9" w:rsidP="005C7E19">
      <w:pPr>
        <w:spacing w:before="0" w:beforeAutospacing="0" w:after="0" w:afterAutospacing="0"/>
        <w:ind w:firstLine="709"/>
      </w:pPr>
      <w:r w:rsidRPr="005C7E19">
        <w:rPr>
          <w:rStyle w:val="Pogrubienie"/>
          <w:b w:val="0"/>
        </w:rPr>
        <w:t>Metoda produkcji:</w:t>
      </w:r>
    </w:p>
    <w:p w:rsidR="00E529E9" w:rsidRPr="00567A90" w:rsidRDefault="00E529E9" w:rsidP="005C7E19">
      <w:pPr>
        <w:spacing w:before="0" w:beforeAutospacing="0" w:after="240" w:afterAutospacing="0"/>
        <w:ind w:left="709"/>
      </w:pPr>
      <w:r w:rsidRPr="00567A90">
        <w:t xml:space="preserve">Piwo fermentacji górnej, warzone naturalną metodą z brzeczki słodów jęczmiennych oraz naturalnego miodu pszczelego z dodatkiem przypraw o co najmniej dwumiesięcznym okresie leżakowania, naturalnie wysycane podczas </w:t>
      </w:r>
      <w:proofErr w:type="spellStart"/>
      <w:r w:rsidRPr="00567A90">
        <w:t>refermentacji</w:t>
      </w:r>
      <w:proofErr w:type="spellEnd"/>
      <w:r w:rsidRPr="00567A90">
        <w:t xml:space="preserve"> z butelkach, dwutlenkiem węgla. Bez konserwantów i sztucznych barwników z okresem przydatności do spożycia do trzech lat. Zawartość alkoholu ok. 6%.</w:t>
      </w:r>
    </w:p>
    <w:p w:rsidR="00E529E9" w:rsidRPr="005C7E19" w:rsidRDefault="006B06C3" w:rsidP="005C7E19">
      <w:pPr>
        <w:spacing w:before="0" w:beforeAutospacing="0" w:after="240" w:afterAutospacing="0"/>
        <w:ind w:firstLine="709"/>
        <w:rPr>
          <w:b/>
        </w:rPr>
      </w:pPr>
      <w:r w:rsidRPr="005C7E19">
        <w:rPr>
          <w:rStyle w:val="Pogrubienie"/>
          <w:b w:val="0"/>
          <w:u w:val="single"/>
        </w:rPr>
        <w:t xml:space="preserve">Wytwórca: </w:t>
      </w:r>
      <w:r w:rsidR="00E529E9" w:rsidRPr="005C7E19">
        <w:rPr>
          <w:rStyle w:val="Pogrubienie"/>
          <w:b w:val="0"/>
          <w:u w:val="single"/>
        </w:rPr>
        <w:t>Specjalistyczne Gospodarstwo Pasieczne „IMAGO” Marka Kolka</w:t>
      </w:r>
    </w:p>
    <w:p w:rsidR="00567A90" w:rsidRPr="0035057E" w:rsidRDefault="00E529E9" w:rsidP="005C7E19">
      <w:pPr>
        <w:pStyle w:val="Akapitzlist"/>
        <w:numPr>
          <w:ilvl w:val="0"/>
          <w:numId w:val="21"/>
        </w:numPr>
        <w:spacing w:before="0" w:beforeAutospacing="0" w:after="240" w:afterAutospacing="0"/>
      </w:pPr>
      <w:r w:rsidRPr="004B7EFB">
        <w:rPr>
          <w:rStyle w:val="Pogrubienie"/>
        </w:rPr>
        <w:t>Jarzębina w miodzie</w:t>
      </w:r>
      <w:r w:rsidR="00567A90">
        <w:t xml:space="preserve">. Kolejny produkt wykorzystujący tradycyjny nowosądecki miód. Konfitura ta jest robiona według tradycyjnej receptury bazującej na naturalnych produktach:  dojrzałych owocach jarzębiny oraz miodu lipowego. </w:t>
      </w:r>
      <w:r w:rsidRPr="00C40460">
        <w:t xml:space="preserve"> </w:t>
      </w:r>
      <w:r w:rsidR="00567A90">
        <w:t>Po</w:t>
      </w:r>
      <w:r w:rsidR="0035057E">
        <w:t xml:space="preserve">siada ona właściwości lecznicze. O najwyższej jakości produktu świadczy fakt, iż Jarzębina w miodzie otrzymała I miejsce </w:t>
      </w:r>
      <w:r w:rsidR="0035057E" w:rsidRPr="00C40460">
        <w:t>w konkursie „Nasze kulinarne dzi</w:t>
      </w:r>
      <w:r w:rsidR="00ED1E07">
        <w:t>edzictwo – smaki regionów”.</w:t>
      </w:r>
    </w:p>
    <w:p w:rsidR="00567A90" w:rsidRPr="00C40460" w:rsidRDefault="00567A90" w:rsidP="005C7E19">
      <w:pPr>
        <w:spacing w:before="0" w:beforeAutospacing="0" w:after="0" w:afterAutospacing="0"/>
        <w:ind w:firstLine="709"/>
      </w:pPr>
      <w:r w:rsidRPr="005C7E19">
        <w:rPr>
          <w:rStyle w:val="Pogrubienie"/>
          <w:b w:val="0"/>
        </w:rPr>
        <w:t>Metoda produkcji:</w:t>
      </w:r>
    </w:p>
    <w:p w:rsidR="00E529E9" w:rsidRPr="00567A90" w:rsidRDefault="00E529E9" w:rsidP="005C7E19">
      <w:pPr>
        <w:spacing w:before="0" w:beforeAutospacing="0" w:after="240" w:afterAutospacing="0"/>
        <w:ind w:left="709"/>
      </w:pPr>
      <w:r w:rsidRPr="00567A90">
        <w:t>Konfitura z jarzębiny robiona jest według starej tradycyjnej receptury z wykorzystaniem wyłącznie naturalnych składników i bez dodatku cukru. Dojrzałe owoce jarzębiny zebrane po pierwszych przymrozkach należy ponakłuwać drewnianym patyczkiem w kilku miejscach aby nie pękały podczas smażenia. Następnie trzeba sparzyć wrzątkiem osuszyć i dodać do rozgrzanego miodu. Kolejno konfiturę smaży się na piecu i delikatnie blanszuje przez 3 dni po ok. 10 minut, dopiero wtedy konfitura pr</w:t>
      </w:r>
      <w:r w:rsidR="00567A90">
        <w:t>zekładana jest do słoiczków i p</w:t>
      </w:r>
      <w:r w:rsidRPr="00567A90">
        <w:t>asteryzowana.</w:t>
      </w:r>
    </w:p>
    <w:p w:rsidR="00E529E9" w:rsidRPr="006B06C3" w:rsidRDefault="006B06C3" w:rsidP="005C7E19">
      <w:pPr>
        <w:spacing w:before="0" w:beforeAutospacing="0" w:after="240" w:afterAutospacing="0"/>
        <w:ind w:firstLine="709"/>
      </w:pPr>
      <w:r w:rsidRPr="005C7E19">
        <w:rPr>
          <w:rStyle w:val="Pogrubienie"/>
          <w:b w:val="0"/>
          <w:u w:val="single"/>
        </w:rPr>
        <w:t xml:space="preserve">Wytwórca: </w:t>
      </w:r>
      <w:r w:rsidR="00E529E9" w:rsidRPr="005C7E19">
        <w:rPr>
          <w:rStyle w:val="Pogrubienie"/>
          <w:b w:val="0"/>
          <w:u w:val="single"/>
        </w:rPr>
        <w:t xml:space="preserve"> Pani Anna Poznańska z Wyskitnej.</w:t>
      </w:r>
    </w:p>
    <w:p w:rsidR="00ED1E07" w:rsidRPr="00C40460" w:rsidRDefault="00E529E9" w:rsidP="005C7E19">
      <w:pPr>
        <w:pStyle w:val="Akapitzlist"/>
        <w:numPr>
          <w:ilvl w:val="0"/>
          <w:numId w:val="21"/>
        </w:numPr>
        <w:spacing w:before="0" w:beforeAutospacing="0" w:after="240" w:afterAutospacing="0"/>
      </w:pPr>
      <w:r w:rsidRPr="004B7EFB">
        <w:rPr>
          <w:rStyle w:val="Pogrubienie"/>
        </w:rPr>
        <w:t>Boczek łopaprany</w:t>
      </w:r>
      <w:r w:rsidR="0035057E" w:rsidRPr="008C40DF">
        <w:rPr>
          <w:rStyle w:val="Pogrubienie"/>
          <w:b w:val="0"/>
        </w:rPr>
        <w:t xml:space="preserve">. Wyroby masarskie są jednym z tradycyjnych produktów Ziemi Grybowskiej. Tradycja wyrobów kiełbas, boczków, klopsów, czy pasztetów sięga czasów przez II Wojną Światową. </w:t>
      </w:r>
      <w:r w:rsidR="00ED1E07" w:rsidRPr="008C40DF">
        <w:rPr>
          <w:rStyle w:val="Pogrubienie"/>
          <w:b w:val="0"/>
        </w:rPr>
        <w:t xml:space="preserve">Tradycyjny boczek łopaprany poza Ziemią Grybowską można znaleźć na terenie całej Polski w sklepach </w:t>
      </w:r>
      <w:proofErr w:type="spellStart"/>
      <w:r w:rsidR="00ED1E07" w:rsidRPr="00C40460">
        <w:t>Organic</w:t>
      </w:r>
      <w:proofErr w:type="spellEnd"/>
      <w:r w:rsidR="00ED1E07" w:rsidRPr="00C40460">
        <w:t xml:space="preserve"> Farma Zdrowia</w:t>
      </w:r>
      <w:r w:rsidR="00ED1E07">
        <w:t>.</w:t>
      </w:r>
      <w:r w:rsidR="00ED1E07" w:rsidRPr="00ED1E07">
        <w:t xml:space="preserve"> </w:t>
      </w:r>
      <w:r w:rsidR="00ED1E07" w:rsidRPr="00C40460">
        <w:t xml:space="preserve">Boczek łopaprany otrzymał III </w:t>
      </w:r>
      <w:r w:rsidR="00ED1E07">
        <w:t>miejsce</w:t>
      </w:r>
      <w:r w:rsidR="00ED1E07" w:rsidRPr="00C40460">
        <w:t xml:space="preserve"> w konkursie „Nasze Kulinarn</w:t>
      </w:r>
      <w:r w:rsidR="00ED1E07">
        <w:t>e Dziedzictwo – Smaki Regionów”</w:t>
      </w:r>
      <w:r w:rsidR="00ED1E07" w:rsidRPr="00ED1E07">
        <w:t xml:space="preserve"> </w:t>
      </w:r>
      <w:r w:rsidR="00ED1E07">
        <w:t xml:space="preserve">przyznawaną przez </w:t>
      </w:r>
      <w:r w:rsidR="00ED1E07" w:rsidRPr="0035057E">
        <w:t>Polską Izbę Pro</w:t>
      </w:r>
      <w:r w:rsidR="00ED1E07">
        <w:t>duktu Regionalnego i Lokalnego.</w:t>
      </w:r>
    </w:p>
    <w:p w:rsidR="00ED1E07" w:rsidRPr="00C40460" w:rsidRDefault="00ED1E07" w:rsidP="005C7E19">
      <w:pPr>
        <w:spacing w:before="0" w:beforeAutospacing="0" w:after="0" w:afterAutospacing="0"/>
        <w:ind w:firstLine="709"/>
      </w:pPr>
      <w:r w:rsidRPr="005C7E19">
        <w:rPr>
          <w:rStyle w:val="Pogrubienie"/>
          <w:b w:val="0"/>
        </w:rPr>
        <w:t>Metoda produkcji:</w:t>
      </w:r>
    </w:p>
    <w:p w:rsidR="00E529E9" w:rsidRPr="00ED1E07" w:rsidRDefault="00E529E9" w:rsidP="005C7E19">
      <w:pPr>
        <w:spacing w:before="0" w:beforeAutospacing="0" w:after="240" w:afterAutospacing="0"/>
        <w:ind w:left="709"/>
      </w:pPr>
      <w:r w:rsidRPr="00ED1E07">
        <w:lastRenderedPageBreak/>
        <w:t>Jest on wytwarzany wg oryginalnych receptur przez potomka rodu masarskiego z zachowaniem wszystkich zaleceń weterynaryjnych. Tygodniowo produkuje się ok. 200-300 kg.</w:t>
      </w:r>
    </w:p>
    <w:p w:rsidR="00E529E9" w:rsidRPr="006B06C3" w:rsidRDefault="006B06C3" w:rsidP="005C7E19">
      <w:pPr>
        <w:spacing w:before="0" w:beforeAutospacing="0" w:after="240" w:afterAutospacing="0"/>
        <w:ind w:firstLine="709"/>
      </w:pPr>
      <w:r w:rsidRPr="005C7E19">
        <w:rPr>
          <w:rStyle w:val="Pogrubienie"/>
          <w:b w:val="0"/>
          <w:u w:val="single"/>
        </w:rPr>
        <w:t xml:space="preserve">Wytwórca: </w:t>
      </w:r>
      <w:r w:rsidR="00E529E9" w:rsidRPr="005C7E19">
        <w:rPr>
          <w:rStyle w:val="Pogrubienie"/>
          <w:b w:val="0"/>
          <w:u w:val="single"/>
        </w:rPr>
        <w:t>Jadwiga Krok  z Białej Niżnej</w:t>
      </w:r>
      <w:r w:rsidR="004B7EFB" w:rsidRPr="006B06C3">
        <w:rPr>
          <w:rStyle w:val="Odwoanieprzypisudolnego"/>
          <w:bCs/>
          <w:u w:val="single"/>
        </w:rPr>
        <w:footnoteReference w:id="98"/>
      </w:r>
    </w:p>
    <w:p w:rsidR="00F62C80" w:rsidRDefault="00484D4B" w:rsidP="005C7E19">
      <w:pPr>
        <w:pStyle w:val="Nagwek2"/>
        <w:spacing w:before="0" w:beforeAutospacing="0" w:after="240" w:afterAutospacing="0"/>
      </w:pPr>
      <w:r>
        <w:br w:type="column"/>
      </w:r>
      <w:bookmarkStart w:id="27" w:name="_Toc436731219"/>
      <w:r w:rsidR="00F62C80">
        <w:lastRenderedPageBreak/>
        <w:t>Charakterystyka rolnictwa</w:t>
      </w:r>
      <w:bookmarkEnd w:id="27"/>
      <w:r w:rsidR="00F62C80">
        <w:t xml:space="preserve"> </w:t>
      </w:r>
    </w:p>
    <w:p w:rsidR="003E4F7F" w:rsidRDefault="003E4F7F" w:rsidP="00B557AF">
      <w:pPr>
        <w:spacing w:before="0" w:beforeAutospacing="0" w:after="240" w:afterAutospacing="0"/>
      </w:pPr>
      <w:r>
        <w:t>Rolnictwo w P</w:t>
      </w:r>
      <w:r w:rsidR="00FC54F2">
        <w:t>olsce ciągle jeszcze jest jedną</w:t>
      </w:r>
      <w:r>
        <w:t xml:space="preserve"> z podstawowych działalności gospodarczych ludności. Stanowi on</w:t>
      </w:r>
      <w:r w:rsidR="00FC54F2">
        <w:t>o</w:t>
      </w:r>
      <w:r>
        <w:t xml:space="preserve"> ważną część produkcji materialnej, równocześnie mając jednak wpływ także na inne aspekty funkcjonowania ludności na danym terenie (pozaekonomiczne). Często bowiem z rolnictwem związana jest także</w:t>
      </w:r>
      <w:r w:rsidR="00C33CD5">
        <w:t xml:space="preserve"> wykształcona na danym terenie</w:t>
      </w:r>
      <w:r>
        <w:t xml:space="preserve"> kultura i</w:t>
      </w:r>
      <w:r w:rsidR="00C33CD5">
        <w:t xml:space="preserve"> lokalny</w:t>
      </w:r>
      <w:r>
        <w:t xml:space="preserve"> folklor. </w:t>
      </w:r>
    </w:p>
    <w:p w:rsidR="003E4F7F" w:rsidRDefault="003E4F7F" w:rsidP="00B557AF">
      <w:pPr>
        <w:spacing w:before="0" w:beforeAutospacing="0" w:after="240" w:afterAutospacing="0"/>
      </w:pPr>
      <w:r>
        <w:t>Samo rolnictwo jest jednak w dużej mierze determinowane przez czynniki przyrodnicze, w tym ukształtowanie terenu</w:t>
      </w:r>
      <w:r w:rsidR="00C33CD5">
        <w:t>, warunki glebowe</w:t>
      </w:r>
      <w:r>
        <w:t xml:space="preserve"> oraz warunki klimatyczne</w:t>
      </w:r>
      <w:r w:rsidR="00C33CD5">
        <w:t xml:space="preserve"> (ilość opadów, czas trwania okresu wegetacyjnego)</w:t>
      </w:r>
      <w:r>
        <w:t xml:space="preserve">. </w:t>
      </w:r>
    </w:p>
    <w:p w:rsidR="00743AFF" w:rsidRDefault="00B557AF" w:rsidP="00B557AF">
      <w:pPr>
        <w:spacing w:before="0" w:beforeAutospacing="0" w:after="240" w:afterAutospacing="0"/>
      </w:pPr>
      <w:r>
        <w:t>Rolnictwo n</w:t>
      </w:r>
      <w:r w:rsidR="00FC54F2">
        <w:t xml:space="preserve">a terenie LGD Korona Sądecka </w:t>
      </w:r>
      <w:r>
        <w:t>w dużej mierze jest uwarunkowane poprzez jej położenie w Kotlinie Sąd</w:t>
      </w:r>
      <w:r w:rsidR="0054757E">
        <w:t>eckiej oraz na Pogórzu Sądeckim,</w:t>
      </w:r>
      <w:r>
        <w:t xml:space="preserve"> przez co obszar LGD jest zróżnicowan</w:t>
      </w:r>
      <w:r w:rsidR="0054757E">
        <w:t>y</w:t>
      </w:r>
      <w:r>
        <w:t xml:space="preserve"> pod względem wysokości nad poziomem morz</w:t>
      </w:r>
      <w:r w:rsidR="0054757E">
        <w:t>a</w:t>
      </w:r>
      <w:r>
        <w:t xml:space="preserve"> (od 200 – 750 m n.p.m.). </w:t>
      </w:r>
      <w:r w:rsidR="00B11108">
        <w:t>Średnioroczne temperatury powietrza wahają się w granicach 7</w:t>
      </w:r>
      <w:r w:rsidR="00EA5E79">
        <w:t xml:space="preserve">° </w:t>
      </w:r>
      <w:r w:rsidR="00B11108">
        <w:t>-</w:t>
      </w:r>
      <w:r w:rsidR="00EA5E79">
        <w:t xml:space="preserve"> </w:t>
      </w:r>
      <w:r w:rsidR="00B11108">
        <w:t>8</w:t>
      </w:r>
      <w:r w:rsidR="00EA5E79">
        <w:t>°</w:t>
      </w:r>
      <w:r w:rsidR="00B11108">
        <w:t xml:space="preserve"> C</w:t>
      </w:r>
      <w:r w:rsidR="00EA5E79">
        <w:t>, a około 240-250 dni w roku to dni ciepłe (</w:t>
      </w:r>
      <w:r w:rsidR="00743AFF">
        <w:t xml:space="preserve">z temperaturą powietrza </w:t>
      </w:r>
      <w:r w:rsidR="00EA5E79">
        <w:t xml:space="preserve">powyżej 0° C). </w:t>
      </w:r>
      <w:r w:rsidR="00743AFF">
        <w:t xml:space="preserve">Wielkość opadów kształtuje się w granicach 700-1050 mm rocznie. Warto jednak podkreślić, że im wyżej tym większa się ilość opadów, a także napromieniowanie słoneczne. Natomiast zmniejszają się dobowe i roczne amplitudy temperatur. Długość okresu wegetacyjnego szacowana jest na 220 dni. </w:t>
      </w:r>
    </w:p>
    <w:p w:rsidR="003E4F7F" w:rsidRDefault="00743AFF" w:rsidP="00B450C9">
      <w:pPr>
        <w:spacing w:before="0" w:beforeAutospacing="0" w:after="0" w:afterAutospacing="0"/>
      </w:pPr>
      <w:r>
        <w:t xml:space="preserve">Według danych zebranych w Powszechnym Spisie Rolnym w 2010 roku na terenie LGD Korona Sądecka funkcjonowało łącznie 7914 </w:t>
      </w:r>
      <w:r w:rsidRPr="00852F65">
        <w:t xml:space="preserve">gospodarstw rolnych, </w:t>
      </w:r>
      <w:r w:rsidR="005B43A0" w:rsidRPr="00852F65">
        <w:t xml:space="preserve">które łącznie zajmowały powierzchnię 19589,57 ha. </w:t>
      </w:r>
      <w:r w:rsidR="005C4811" w:rsidRPr="00852F65">
        <w:t xml:space="preserve">Jak można zaobserwować na rycinie </w:t>
      </w:r>
      <w:r w:rsidR="00852F65" w:rsidRPr="00852F65">
        <w:t>19.</w:t>
      </w:r>
      <w:r w:rsidR="005C4811" w:rsidRPr="00852F65">
        <w:t xml:space="preserve"> średnie wielkość gospodarstwa rolnego na terenie LGD Korona Sądecka wynosiła zatem 2,5</w:t>
      </w:r>
      <w:r w:rsidR="005C4811">
        <w:t xml:space="preserve"> ha. Tym samym średnia wielkość gospodarstwa rolnego jest znacznie niższa niż przeciętnie dla Polski (7,9 ha). Jednakże warto zauważyć, że struktura mocno rozdrobnionych gospodarstw rolnych jest bardzo charakterystyczna dla całego województwa małopolskiego, gdzie przeciętnie gospodarstwo posiada 3,0 ha, w tą tendencję wpisuje się także obszar powiatu nowosądeckiego, na terenie którego gospodarstwa przeciętnie posiadają wielkość 3,3 ha. </w:t>
      </w:r>
    </w:p>
    <w:p w:rsidR="005C4811" w:rsidRDefault="005C4811" w:rsidP="00B450C9">
      <w:pPr>
        <w:spacing w:before="0" w:beforeAutospacing="0" w:after="0" w:afterAutospacing="0"/>
      </w:pPr>
      <w:r>
        <w:t xml:space="preserve">Wśród gmin, na terenie których leży LGD Korona Sądecka największą średnią wielkością gospodarstw rolnych może pochwalić się gmina Kamionka Wielka (2,8 ha), jednakże różnica pomiędzy wspomnianą gminą, a resztą LGD nie jest duża. W gminie Grybów średnie gospodarstwo przyjmuje wielkość 2,6 ha, a w Chełmcu 2,4. Najmniejszą średnią wielkością gospodarstwa charakteryzuje się miasto Grybów (1,7 ha), jednakże jest to naturalna charakterystyka gminy miejskiej. </w:t>
      </w:r>
    </w:p>
    <w:p w:rsidR="00C33CD5" w:rsidRPr="00484D4B" w:rsidRDefault="00C33CD5" w:rsidP="00B450C9">
      <w:pPr>
        <w:spacing w:before="0" w:beforeAutospacing="0" w:after="0" w:afterAutospacing="0"/>
      </w:pPr>
    </w:p>
    <w:p w:rsidR="003E4F7F" w:rsidRPr="003E4F7F" w:rsidRDefault="00484D4B" w:rsidP="003E4F7F">
      <w:pPr>
        <w:pStyle w:val="Legenda"/>
        <w:keepNext/>
        <w:keepLines/>
        <w:spacing w:before="0" w:beforeAutospacing="0" w:after="0" w:afterAutospacing="0"/>
        <w:jc w:val="both"/>
        <w:rPr>
          <w:smallCaps/>
          <w:spacing w:val="5"/>
          <w:sz w:val="24"/>
          <w:szCs w:val="24"/>
        </w:rPr>
      </w:pPr>
      <w:r w:rsidRPr="00000051">
        <w:rPr>
          <w:rStyle w:val="Tytuksiki"/>
        </w:rPr>
        <w:lastRenderedPageBreak/>
        <w:t xml:space="preserve">Rycina </w:t>
      </w:r>
      <w:r w:rsidR="00FB7060" w:rsidRPr="00000051">
        <w:rPr>
          <w:rStyle w:val="Tytuksiki"/>
        </w:rPr>
        <w:fldChar w:fldCharType="begin"/>
      </w:r>
      <w:r w:rsidR="00EA4992" w:rsidRPr="00000051">
        <w:rPr>
          <w:rStyle w:val="Tytuksiki"/>
        </w:rPr>
        <w:instrText xml:space="preserve"> SEQ Rycina \* ARABIC </w:instrText>
      </w:r>
      <w:r w:rsidR="00FB7060" w:rsidRPr="00000051">
        <w:rPr>
          <w:rStyle w:val="Tytuksiki"/>
        </w:rPr>
        <w:fldChar w:fldCharType="separate"/>
      </w:r>
      <w:r w:rsidR="00D72DDA">
        <w:rPr>
          <w:rStyle w:val="Tytuksiki"/>
          <w:noProof/>
        </w:rPr>
        <w:t>19</w:t>
      </w:r>
      <w:r w:rsidR="00FB7060" w:rsidRPr="00000051">
        <w:rPr>
          <w:rStyle w:val="Tytuksiki"/>
        </w:rPr>
        <w:fldChar w:fldCharType="end"/>
      </w:r>
      <w:r w:rsidRPr="00000051">
        <w:rPr>
          <w:rStyle w:val="Tytuksiki"/>
        </w:rPr>
        <w:t>. Przeciętna powierzchnia 1 gospodarstwa rolnego na obszarze Lokalnej Grupy Działania Korona Sądecka na tle porównywanych jednostek terytorialnych w 2010 roku [ha]</w:t>
      </w:r>
      <w:r w:rsidR="00DB625B" w:rsidRPr="00000051">
        <w:rPr>
          <w:rStyle w:val="Tytuksiki"/>
        </w:rPr>
        <w:t>.</w:t>
      </w:r>
    </w:p>
    <w:p w:rsidR="00484D4B" w:rsidRPr="00484D4B" w:rsidRDefault="00484D4B" w:rsidP="003E4F7F">
      <w:pPr>
        <w:keepNext/>
        <w:keepLines/>
        <w:spacing w:before="0" w:beforeAutospacing="0" w:after="0" w:afterAutospacing="0"/>
      </w:pPr>
      <w:r w:rsidRPr="00484D4B">
        <w:rPr>
          <w:noProof/>
        </w:rPr>
        <w:drawing>
          <wp:inline distT="0" distB="0" distL="0" distR="0" wp14:anchorId="6D5485C9" wp14:editId="5E9D625C">
            <wp:extent cx="5695950" cy="2743200"/>
            <wp:effectExtent l="0" t="0" r="0" b="0"/>
            <wp:docPr id="12"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84D4B" w:rsidRDefault="00484D4B" w:rsidP="003E4F7F">
      <w:pPr>
        <w:pStyle w:val="Legenda"/>
        <w:keepNext/>
        <w:keepLines/>
        <w:spacing w:before="0" w:beforeAutospacing="0" w:after="0" w:afterAutospacing="0"/>
        <w:rPr>
          <w:b w:val="0"/>
        </w:rPr>
      </w:pPr>
      <w:r w:rsidRPr="003E4F7F">
        <w:rPr>
          <w:b w:val="0"/>
        </w:rPr>
        <w:t>Źródło: BDL GUS, 2015</w:t>
      </w:r>
    </w:p>
    <w:p w:rsidR="005C4811" w:rsidRDefault="005C4811" w:rsidP="003E4F7F"/>
    <w:p w:rsidR="003E4F7F" w:rsidRPr="003E4F7F" w:rsidRDefault="005C4811" w:rsidP="003E4F7F">
      <w:r>
        <w:t xml:space="preserve">Warto także przyjrzeć się strukturze wielkościowej gospodarstw w ujęciu procentowym, dzięki czemu możemy sprawdzić potencjał tkwiący w większych gospodarstwach. </w:t>
      </w:r>
      <w:r w:rsidR="00EE1B34">
        <w:t xml:space="preserve">Na potrzeby tej diagnozy gospodarstwa zostały podzielone na 3 klasy wielkościowe (do 1 ha, 1-5 ha oraz 5 ha i więcej). </w:t>
      </w:r>
      <w:r>
        <w:t xml:space="preserve">W 2010 roku na terenie LGD Korona Sądecka </w:t>
      </w:r>
      <w:r w:rsidR="00EE1B34">
        <w:t xml:space="preserve">5% gospodarstw rolnych było większe niż 5 ha. Dla porównania warto dodać, iż w całej Polsce co trzecie gospodarstwo (31%) można uznać za względnie duże (5 ha i więcej). Również w całej Małopolsce gospodarstwa o powierzchni ponad 5 ha stanowią większy odsetek całości (9%). Warto jednak zaznaczyć jeszcze raz, że obszar terenu LGD Korona Sądecka znajduje się na Pogórzu oraz w Kotlinie, przez co utrudnione jest prowadzenie działalności gospodarczej na masową skalę. </w:t>
      </w:r>
      <w:r w:rsidR="002A3671">
        <w:t xml:space="preserve">Jednakże warto zauważyć, iż w takich warunkach bardzo dobrze rozwinęła się działalność pszczelarska.  </w:t>
      </w:r>
      <w:r w:rsidR="00EE1B34">
        <w:t xml:space="preserve"> </w:t>
      </w:r>
    </w:p>
    <w:p w:rsidR="00DB625B" w:rsidRPr="00000051" w:rsidRDefault="00DB625B" w:rsidP="003E4F7F">
      <w:pPr>
        <w:pStyle w:val="Legenda"/>
        <w:keepNext/>
        <w:keepLines/>
        <w:spacing w:before="0" w:beforeAutospacing="0" w:after="0" w:afterAutospacing="0"/>
        <w:jc w:val="both"/>
        <w:rPr>
          <w:rStyle w:val="Tytuksiki"/>
        </w:rPr>
      </w:pPr>
      <w:r w:rsidRPr="00000051">
        <w:rPr>
          <w:rStyle w:val="Tytuksiki"/>
        </w:rPr>
        <w:lastRenderedPageBreak/>
        <w:t xml:space="preserve">Rycina </w:t>
      </w:r>
      <w:r w:rsidR="00FB7060" w:rsidRPr="00000051">
        <w:rPr>
          <w:rStyle w:val="Tytuksiki"/>
        </w:rPr>
        <w:fldChar w:fldCharType="begin"/>
      </w:r>
      <w:r w:rsidR="00EA4992" w:rsidRPr="00000051">
        <w:rPr>
          <w:rStyle w:val="Tytuksiki"/>
        </w:rPr>
        <w:instrText xml:space="preserve"> SEQ Rycina \* ARABIC </w:instrText>
      </w:r>
      <w:r w:rsidR="00FB7060" w:rsidRPr="00000051">
        <w:rPr>
          <w:rStyle w:val="Tytuksiki"/>
        </w:rPr>
        <w:fldChar w:fldCharType="separate"/>
      </w:r>
      <w:r w:rsidR="00D72DDA">
        <w:rPr>
          <w:rStyle w:val="Tytuksiki"/>
          <w:noProof/>
        </w:rPr>
        <w:t>20</w:t>
      </w:r>
      <w:r w:rsidR="00FB7060" w:rsidRPr="00000051">
        <w:rPr>
          <w:rStyle w:val="Tytuksiki"/>
        </w:rPr>
        <w:fldChar w:fldCharType="end"/>
      </w:r>
      <w:r w:rsidRPr="00000051">
        <w:rPr>
          <w:rStyle w:val="Tytuksiki"/>
        </w:rPr>
        <w:t xml:space="preserve">. </w:t>
      </w:r>
      <w:r w:rsidR="00E066E8" w:rsidRPr="00000051">
        <w:rPr>
          <w:rStyle w:val="Tytuksiki"/>
        </w:rPr>
        <w:t xml:space="preserve">Struktura wielkościowa </w:t>
      </w:r>
      <w:r w:rsidRPr="00000051">
        <w:rPr>
          <w:rStyle w:val="Tytuksiki"/>
        </w:rPr>
        <w:t>gospodarstw rolnych na obszarze Lokalnej Grupy Działania Korona Sądecka na tle porównywanych jednostek terytorialnych w 2010 roku [%].</w:t>
      </w:r>
    </w:p>
    <w:p w:rsidR="00F62C80" w:rsidRDefault="00DB625B" w:rsidP="005C4811">
      <w:pPr>
        <w:pStyle w:val="Akapitzlist"/>
        <w:keepNext/>
        <w:keepLines/>
        <w:spacing w:before="0" w:beforeAutospacing="0" w:after="0" w:afterAutospacing="0"/>
        <w:ind w:left="0"/>
        <w:jc w:val="center"/>
      </w:pPr>
      <w:r w:rsidRPr="00DB625B">
        <w:rPr>
          <w:noProof/>
        </w:rPr>
        <w:drawing>
          <wp:inline distT="0" distB="0" distL="0" distR="0" wp14:anchorId="56D34474" wp14:editId="01F5F89A">
            <wp:extent cx="5638800" cy="2847975"/>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B625B" w:rsidRDefault="00DB625B" w:rsidP="003E4F7F">
      <w:pPr>
        <w:pStyle w:val="Legenda"/>
        <w:keepNext/>
        <w:keepLines/>
        <w:spacing w:before="0" w:beforeAutospacing="0" w:after="0" w:afterAutospacing="0"/>
        <w:rPr>
          <w:b w:val="0"/>
        </w:rPr>
      </w:pPr>
      <w:r w:rsidRPr="003E4F7F">
        <w:rPr>
          <w:b w:val="0"/>
        </w:rPr>
        <w:t>Źródło: BDL GUS, 2015</w:t>
      </w:r>
    </w:p>
    <w:p w:rsidR="00B74959" w:rsidRDefault="00B74959" w:rsidP="003E4F7F"/>
    <w:p w:rsidR="000E304C" w:rsidRDefault="000E304C" w:rsidP="003E4F7F">
      <w:r>
        <w:t>Wśród upraw na terenie LGD Korona Sądecka dominują zboża (54%), jednakże jest to zdecydowanie mniejszy odsetek upraw zbóż niż średnio w całej Polsce (73%) czy województwie małopolskim (69%). Z drugiej strony prawie jedną szóstą terenów upraw (17%) na terenie LGD Korona Sądecka zajmują uprawy ziemniaków, które w Polsce stanowią jedynie 4% upraw, a w województwie Małopolskim 12%</w:t>
      </w:r>
      <w:r w:rsidR="00815DA7">
        <w:t>.</w:t>
      </w:r>
      <w:r>
        <w:t xml:space="preserve"> </w:t>
      </w:r>
      <w:r w:rsidR="00815DA7">
        <w:t>Wysoki odsetek upraw zbóż oraz ziemniaków przyczynia się do niskiego udziału w strukturze zasiewów innych upraw (np. warzywa gruntowe, czy upraw przemysłowych, które zajmują mniej niż 1% upraw na terenie LGD)</w:t>
      </w:r>
      <w:r>
        <w:t xml:space="preserve">.   </w:t>
      </w:r>
      <w:r w:rsidR="00815DA7">
        <w:t>[BDL GUS].</w:t>
      </w:r>
    </w:p>
    <w:p w:rsidR="003E4F7F" w:rsidRPr="003E4F7F" w:rsidRDefault="00B74959" w:rsidP="003E4F7F">
      <w:r>
        <w:t>Innym ważnym aspektem działalności gospodarstw rolnych</w:t>
      </w:r>
      <w:r w:rsidRPr="00852F65">
        <w:t xml:space="preserve">, na który warto zwrócić uwagę </w:t>
      </w:r>
      <w:r w:rsidR="00B923EF" w:rsidRPr="00852F65">
        <w:t xml:space="preserve">są źródła z jakich gospodarstwa rolne są utrzymywane. </w:t>
      </w:r>
      <w:r w:rsidRPr="00852F65">
        <w:t xml:space="preserve"> </w:t>
      </w:r>
      <w:r w:rsidR="00645888" w:rsidRPr="00852F65">
        <w:t xml:space="preserve">Jak zauważamy na rycinie </w:t>
      </w:r>
      <w:r w:rsidR="00852F65" w:rsidRPr="00852F65">
        <w:t>21.</w:t>
      </w:r>
      <w:r w:rsidR="00645888" w:rsidRPr="00852F65">
        <w:t>, ponad 90% gospodarstw rolnych uzyskuje dochody właśnie dzięki działalności rolniczej. Jednakże</w:t>
      </w:r>
      <w:r w:rsidR="00645888">
        <w:t xml:space="preserve"> działalność rolnicza nie ogranicza dywersyfikacji dochodów. Drugim źródłem dochodów w gospodarstwach rolnych na terenie LGD Korona Sądecka jest praca najemna, w ten sposób utrzymuje się 54% gospodarstw rolnych. Co trzecie gospodarstwo rolne (37%) utrzymuje się także z Ren i emerytur. Jedynie 13% osób posiadających gospodarstwo rolne prowadzi własną działalność gospodarczą niezwiązaną z rolnictwem, a 7% otrzymuje dochody z innych (niezarobkowych) źródeł.  </w:t>
      </w:r>
    </w:p>
    <w:p w:rsidR="00E066E8" w:rsidRPr="00000051" w:rsidRDefault="00E066E8" w:rsidP="003E4F7F">
      <w:pPr>
        <w:pStyle w:val="Legenda"/>
        <w:keepNext/>
        <w:keepLines/>
        <w:spacing w:before="0" w:beforeAutospacing="0" w:after="0" w:afterAutospacing="0"/>
        <w:jc w:val="both"/>
        <w:rPr>
          <w:rStyle w:val="Tytuksiki"/>
        </w:rPr>
      </w:pPr>
      <w:r w:rsidRPr="00000051">
        <w:rPr>
          <w:rStyle w:val="Tytuksiki"/>
        </w:rPr>
        <w:lastRenderedPageBreak/>
        <w:t xml:space="preserve">Rycina </w:t>
      </w:r>
      <w:r w:rsidR="00FB7060" w:rsidRPr="00000051">
        <w:rPr>
          <w:rStyle w:val="Tytuksiki"/>
        </w:rPr>
        <w:fldChar w:fldCharType="begin"/>
      </w:r>
      <w:r w:rsidR="00EA4992" w:rsidRPr="00000051">
        <w:rPr>
          <w:rStyle w:val="Tytuksiki"/>
        </w:rPr>
        <w:instrText xml:space="preserve"> SEQ Rycina \* ARABIC </w:instrText>
      </w:r>
      <w:r w:rsidR="00FB7060" w:rsidRPr="00000051">
        <w:rPr>
          <w:rStyle w:val="Tytuksiki"/>
        </w:rPr>
        <w:fldChar w:fldCharType="separate"/>
      </w:r>
      <w:r w:rsidR="00D72DDA">
        <w:rPr>
          <w:rStyle w:val="Tytuksiki"/>
          <w:noProof/>
        </w:rPr>
        <w:t>21</w:t>
      </w:r>
      <w:r w:rsidR="00FB7060" w:rsidRPr="00000051">
        <w:rPr>
          <w:rStyle w:val="Tytuksiki"/>
        </w:rPr>
        <w:fldChar w:fldCharType="end"/>
      </w:r>
      <w:r w:rsidRPr="00000051">
        <w:rPr>
          <w:rStyle w:val="Tytuksiki"/>
        </w:rPr>
        <w:t>. Struktura dochodów gospodarstw rolnych na obszarze Lokalnej Grupy Działania Korona Sądecka w 2010 roku [%].</w:t>
      </w:r>
    </w:p>
    <w:p w:rsidR="00E066E8" w:rsidRDefault="00EE1B34" w:rsidP="003E4F7F">
      <w:pPr>
        <w:keepNext/>
        <w:keepLines/>
        <w:spacing w:before="0" w:beforeAutospacing="0" w:after="0" w:afterAutospacing="0"/>
      </w:pPr>
      <w:r w:rsidRPr="00EE1B34">
        <w:rPr>
          <w:noProof/>
        </w:rPr>
        <w:drawing>
          <wp:inline distT="0" distB="0" distL="0" distR="0" wp14:anchorId="544ED2FB" wp14:editId="6F00D960">
            <wp:extent cx="5553075" cy="2743200"/>
            <wp:effectExtent l="0" t="0" r="0" b="0"/>
            <wp:docPr id="1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711B2" w:rsidRDefault="00A711B2" w:rsidP="003E4F7F">
      <w:pPr>
        <w:pStyle w:val="Legenda"/>
        <w:keepNext/>
        <w:keepLines/>
        <w:spacing w:before="0" w:beforeAutospacing="0" w:after="0" w:afterAutospacing="0"/>
      </w:pPr>
      <w:r w:rsidRPr="00F62C80">
        <w:t>Źródło: BDL GUS, 201</w:t>
      </w:r>
      <w:r>
        <w:t>5</w:t>
      </w:r>
    </w:p>
    <w:p w:rsidR="00DB625B" w:rsidRDefault="00DB625B" w:rsidP="00B450C9">
      <w:pPr>
        <w:pStyle w:val="Akapitzlist"/>
        <w:spacing w:before="0" w:beforeAutospacing="0" w:after="0" w:afterAutospacing="0"/>
      </w:pPr>
    </w:p>
    <w:p w:rsidR="00303A76" w:rsidRDefault="00815DA7" w:rsidP="00815DA7">
      <w:pPr>
        <w:spacing w:before="120"/>
      </w:pPr>
      <w:r>
        <w:t xml:space="preserve">To, czego z pewnością brakuje na terenie LGD Korona Sądecka to z pewnością grupy producenckie. Działalność grup producenckich (zrzeszających współpracujących ze sobą producentów produktu rolnego bądź grupy produktów rolnych) pozwala na poprawę efektywności gospodarowania, wspólną sprzedaż produktów rolnych, dostosowanie podaży do warunków rynkowych, podniesienie dochodów rolników przez redukcję kosztów oraz ochronę środowiska przyrodniczego. </w:t>
      </w:r>
      <w:r w:rsidR="0013224F">
        <w:t>Działalność takich grup pozwala na wymianę doświadczeń i informacji, a także zapewnia możliwość rozłożenia ryzyka i kosztów produkcji</w:t>
      </w:r>
      <w:r>
        <w:rPr>
          <w:rStyle w:val="Odwoanieprzypisudolnego"/>
        </w:rPr>
        <w:footnoteReference w:id="99"/>
      </w:r>
      <w:r>
        <w:t xml:space="preserve">. </w:t>
      </w:r>
    </w:p>
    <w:p w:rsidR="00303A76" w:rsidRDefault="00303A76">
      <w:pPr>
        <w:spacing w:before="0" w:beforeAutospacing="0" w:after="200" w:afterAutospacing="0"/>
        <w:jc w:val="left"/>
      </w:pPr>
      <w:r>
        <w:br w:type="page"/>
      </w:r>
    </w:p>
    <w:p w:rsidR="00815DA7" w:rsidRDefault="00303A76" w:rsidP="00303A76">
      <w:pPr>
        <w:pStyle w:val="Nagwek2"/>
        <w:spacing w:before="0" w:beforeAutospacing="0" w:after="240" w:afterAutospacing="0"/>
      </w:pPr>
      <w:bookmarkStart w:id="28" w:name="_Toc436731220"/>
      <w:r>
        <w:lastRenderedPageBreak/>
        <w:t>Partycypacyjna diagnoza – analiza SWOT</w:t>
      </w:r>
      <w:bookmarkEnd w:id="28"/>
    </w:p>
    <w:p w:rsidR="00303A76" w:rsidRPr="00531DE6" w:rsidRDefault="00303A76" w:rsidP="00303A76">
      <w:r>
        <w:t xml:space="preserve">Podsumowaniem prac diagnostycznych było przeprowadzenie z udziałem lokalnych społeczności w trakcie II warsztatu strategicznego (9.09.2015) partycypacyjnej analizy SWOT, ze szczególnym uwzględnieniem analizy czynników zewnętrznych – szans i zagrożeń. Poniższa matryca zawiera dane zebrane </w:t>
      </w:r>
      <w:r w:rsidR="00133DFA">
        <w:t>w t</w:t>
      </w:r>
      <w:r w:rsidR="00A2189E">
        <w:t>rakcie analizy danych zastanych i</w:t>
      </w:r>
      <w:r w:rsidR="00133DFA">
        <w:t xml:space="preserve"> badań wywołanych oraz </w:t>
      </w:r>
      <w:r w:rsidR="00A2189E">
        <w:t>bazujące na wiedzy i doświadczeniach</w:t>
      </w:r>
      <w:r w:rsidR="00133DFA">
        <w:t xml:space="preserve"> uczestników warsztatu i ich znawstwa lokalnych specyfik oraz zasobów.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4447"/>
      </w:tblGrid>
      <w:tr w:rsidR="00303A76" w:rsidRPr="00133DFA" w:rsidTr="00133DFA">
        <w:tc>
          <w:tcPr>
            <w:tcW w:w="14142" w:type="dxa"/>
            <w:gridSpan w:val="2"/>
            <w:shd w:val="clear" w:color="auto" w:fill="D9D9D9"/>
          </w:tcPr>
          <w:p w:rsidR="00303A76" w:rsidRPr="00133DFA" w:rsidRDefault="00303A76" w:rsidP="00133DFA">
            <w:pPr>
              <w:spacing w:before="0" w:beforeAutospacing="0" w:after="0" w:afterAutospacing="0" w:line="240" w:lineRule="auto"/>
              <w:jc w:val="center"/>
              <w:rPr>
                <w:b/>
              </w:rPr>
            </w:pPr>
            <w:r w:rsidRPr="00133DFA">
              <w:rPr>
                <w:b/>
              </w:rPr>
              <w:t>Rozwój i promowanie przedsiębiorczości</w:t>
            </w:r>
          </w:p>
        </w:tc>
      </w:tr>
      <w:tr w:rsidR="00303A76" w:rsidRPr="00133DFA" w:rsidTr="00133DFA">
        <w:tc>
          <w:tcPr>
            <w:tcW w:w="6629" w:type="dxa"/>
            <w:shd w:val="clear" w:color="auto" w:fill="B2A1C7"/>
          </w:tcPr>
          <w:p w:rsidR="00303A76" w:rsidRPr="00133DFA" w:rsidRDefault="00303A76" w:rsidP="00133DFA">
            <w:pPr>
              <w:spacing w:before="0" w:beforeAutospacing="0" w:after="0" w:afterAutospacing="0" w:line="240" w:lineRule="auto"/>
              <w:jc w:val="center"/>
              <w:rPr>
                <w:b/>
              </w:rPr>
            </w:pPr>
            <w:r w:rsidRPr="00133DFA">
              <w:rPr>
                <w:b/>
              </w:rPr>
              <w:t>Mocne strony</w:t>
            </w:r>
          </w:p>
        </w:tc>
        <w:tc>
          <w:tcPr>
            <w:tcW w:w="7513" w:type="dxa"/>
            <w:shd w:val="clear" w:color="auto" w:fill="B2A1C7"/>
          </w:tcPr>
          <w:p w:rsidR="00303A76" w:rsidRPr="00133DFA" w:rsidRDefault="00303A76" w:rsidP="00133DFA">
            <w:pPr>
              <w:spacing w:before="0" w:beforeAutospacing="0" w:after="0" w:afterAutospacing="0" w:line="240" w:lineRule="auto"/>
              <w:jc w:val="center"/>
              <w:rPr>
                <w:b/>
              </w:rPr>
            </w:pPr>
            <w:r w:rsidRPr="00133DFA">
              <w:rPr>
                <w:b/>
              </w:rPr>
              <w:t>Słabe strony</w:t>
            </w:r>
          </w:p>
        </w:tc>
      </w:tr>
      <w:tr w:rsidR="00303A76" w:rsidRPr="00133DFA" w:rsidTr="00133DFA">
        <w:trPr>
          <w:trHeight w:val="141"/>
        </w:trPr>
        <w:tc>
          <w:tcPr>
            <w:tcW w:w="6629" w:type="dxa"/>
            <w:shd w:val="clear" w:color="auto" w:fill="auto"/>
          </w:tcPr>
          <w:p w:rsidR="00303A76" w:rsidRPr="00133DFA" w:rsidRDefault="00303A76" w:rsidP="00133DFA">
            <w:pPr>
              <w:numPr>
                <w:ilvl w:val="0"/>
                <w:numId w:val="29"/>
              </w:numPr>
              <w:spacing w:before="0" w:beforeAutospacing="0" w:after="0" w:afterAutospacing="0" w:line="240" w:lineRule="auto"/>
              <w:jc w:val="left"/>
            </w:pPr>
            <w:r w:rsidRPr="00133DFA">
              <w:t>Wysoka dynamika wzrostu podmiotów gospodarczych – wzrost o 26%, to więcej niż średnia dla kraju (10%) i województwa (13,6%) w latach 2009-2014.</w:t>
            </w:r>
          </w:p>
          <w:p w:rsidR="00303A76" w:rsidRPr="00133DFA" w:rsidRDefault="00303A76" w:rsidP="00133DFA">
            <w:pPr>
              <w:numPr>
                <w:ilvl w:val="0"/>
                <w:numId w:val="29"/>
              </w:numPr>
              <w:spacing w:before="0" w:beforeAutospacing="0" w:after="0" w:afterAutospacing="0" w:line="240" w:lineRule="auto"/>
              <w:jc w:val="left"/>
            </w:pPr>
            <w:r w:rsidRPr="00133DFA">
              <w:t>Silnie reprezentowana branża budowlana – 2,5 razy więcej podmiotów w tej sekcji PKD w stosunku dla średniej regionalnej i krajowej (liczne firmy budowlano – remontowe świadczące usługi na terenie m.in. Nowego Sącza, Warszawy i Krakowa).</w:t>
            </w:r>
          </w:p>
          <w:p w:rsidR="00303A76" w:rsidRPr="00133DFA" w:rsidRDefault="00303A76" w:rsidP="00133DFA">
            <w:pPr>
              <w:numPr>
                <w:ilvl w:val="0"/>
                <w:numId w:val="29"/>
              </w:numPr>
              <w:spacing w:before="0" w:beforeAutospacing="0" w:after="0" w:afterAutospacing="0" w:line="240" w:lineRule="auto"/>
              <w:jc w:val="left"/>
            </w:pPr>
            <w:r w:rsidRPr="00133DFA">
              <w:t xml:space="preserve">Obecność znanych  rozpoznawalnych firm w skali regionalnej i ponadregionalnej  </w:t>
            </w:r>
            <w:proofErr w:type="spellStart"/>
            <w:r w:rsidRPr="00133DFA">
              <w:t>Szubryt</w:t>
            </w:r>
            <w:proofErr w:type="spellEnd"/>
            <w:r w:rsidRPr="00133DFA">
              <w:t>, Wiśniowski, Bogdański, KSS Klęczany.</w:t>
            </w:r>
          </w:p>
          <w:p w:rsidR="00303A76" w:rsidRPr="00133DFA" w:rsidRDefault="00303A76" w:rsidP="00133DFA">
            <w:pPr>
              <w:numPr>
                <w:ilvl w:val="0"/>
                <w:numId w:val="29"/>
              </w:numPr>
              <w:spacing w:before="0" w:beforeAutospacing="0" w:after="0" w:afterAutospacing="0" w:line="240" w:lineRule="auto"/>
              <w:jc w:val="left"/>
            </w:pPr>
            <w:r w:rsidRPr="00133DFA">
              <w:t>Rozwój drobnych usług związanych z napływem nowych mieszkańców.</w:t>
            </w:r>
          </w:p>
          <w:p w:rsidR="00303A76" w:rsidRPr="00133DFA" w:rsidRDefault="00303A76" w:rsidP="00133DFA">
            <w:pPr>
              <w:numPr>
                <w:ilvl w:val="0"/>
                <w:numId w:val="29"/>
              </w:numPr>
              <w:spacing w:before="0" w:beforeAutospacing="0" w:after="0" w:afterAutospacing="0" w:line="240" w:lineRule="auto"/>
              <w:jc w:val="left"/>
            </w:pPr>
            <w:r w:rsidRPr="00133DFA">
              <w:t>Zainteresowanie mieszkańców wsparciem w zakresie różnicowania zatrudnienia oraz zakładania działalności gospodarczej i rozwijania przedsiębiorczości.</w:t>
            </w:r>
          </w:p>
          <w:p w:rsidR="00303A76" w:rsidRPr="00133DFA" w:rsidRDefault="00303A76" w:rsidP="00133DFA">
            <w:pPr>
              <w:numPr>
                <w:ilvl w:val="0"/>
                <w:numId w:val="29"/>
              </w:numPr>
              <w:spacing w:before="0" w:beforeAutospacing="0" w:after="0" w:afterAutospacing="0" w:line="240" w:lineRule="auto"/>
              <w:jc w:val="left"/>
            </w:pPr>
            <w:r w:rsidRPr="00133DFA">
              <w:t>Korzystne położenie w stosunku do miast regionu – bliskość Nowego Sącza, Krakowa.</w:t>
            </w:r>
          </w:p>
        </w:tc>
        <w:tc>
          <w:tcPr>
            <w:tcW w:w="7513" w:type="dxa"/>
            <w:shd w:val="clear" w:color="auto" w:fill="auto"/>
          </w:tcPr>
          <w:p w:rsidR="00303A76" w:rsidRPr="00133DFA" w:rsidRDefault="00303A76" w:rsidP="00133DFA">
            <w:pPr>
              <w:numPr>
                <w:ilvl w:val="0"/>
                <w:numId w:val="29"/>
              </w:numPr>
              <w:spacing w:before="0" w:beforeAutospacing="0" w:after="0" w:afterAutospacing="0" w:line="240" w:lineRule="auto"/>
              <w:jc w:val="left"/>
            </w:pPr>
            <w:r w:rsidRPr="00133DFA">
              <w:t xml:space="preserve">Niski poziom wskaźnika przedsiębiorczości (liczba podmiotów gospodarczych na 1000 mieszkańców) - LGD Korona Sądecka (67,2), Polska (107,1) województwo małopolskie (105,9). </w:t>
            </w:r>
          </w:p>
          <w:p w:rsidR="00303A76" w:rsidRPr="00133DFA" w:rsidRDefault="00303A76" w:rsidP="00133DFA">
            <w:pPr>
              <w:numPr>
                <w:ilvl w:val="0"/>
                <w:numId w:val="29"/>
              </w:numPr>
              <w:spacing w:before="0" w:beforeAutospacing="0" w:after="0" w:afterAutospacing="0" w:line="240" w:lineRule="auto"/>
              <w:jc w:val="left"/>
            </w:pPr>
            <w:r w:rsidRPr="00133DFA">
              <w:t>Wysoki wskaźnik bezrobocia - na obszarze LGD Korona Sądecka (8,6), średnia dla kraju (7,5), województwo małopolskie (6,6), powiat nowosądecki (8,3).</w:t>
            </w:r>
          </w:p>
          <w:p w:rsidR="00303A76" w:rsidRPr="00133DFA" w:rsidRDefault="00303A76" w:rsidP="00133DFA">
            <w:pPr>
              <w:numPr>
                <w:ilvl w:val="0"/>
                <w:numId w:val="29"/>
              </w:numPr>
              <w:spacing w:before="0" w:beforeAutospacing="0" w:after="0" w:afterAutospacing="0" w:line="240" w:lineRule="auto"/>
              <w:jc w:val="left"/>
            </w:pPr>
            <w:r w:rsidRPr="00133DFA">
              <w:t>Niekorzystana struktura bezrobotnych:</w:t>
            </w:r>
          </w:p>
          <w:p w:rsidR="00303A76" w:rsidRPr="00133DFA" w:rsidRDefault="00303A76" w:rsidP="00133DFA">
            <w:pPr>
              <w:numPr>
                <w:ilvl w:val="0"/>
                <w:numId w:val="28"/>
              </w:numPr>
              <w:spacing w:before="0" w:beforeAutospacing="0" w:after="0" w:afterAutospacing="0" w:line="240" w:lineRule="auto"/>
              <w:ind w:left="318"/>
              <w:jc w:val="left"/>
            </w:pPr>
            <w:r w:rsidRPr="00133DFA">
              <w:t>ponad połowa nie ukończyła jeszcze 35 roku życia;</w:t>
            </w:r>
          </w:p>
          <w:p w:rsidR="00303A76" w:rsidRPr="00133DFA" w:rsidRDefault="00303A76" w:rsidP="00133DFA">
            <w:pPr>
              <w:numPr>
                <w:ilvl w:val="0"/>
                <w:numId w:val="28"/>
              </w:numPr>
              <w:spacing w:before="0" w:beforeAutospacing="0" w:after="0" w:afterAutospacing="0" w:line="240" w:lineRule="auto"/>
              <w:ind w:left="318"/>
              <w:jc w:val="left"/>
            </w:pPr>
            <w:r w:rsidRPr="00133DFA">
              <w:t>27,2% jest w wieku powyżej 45 lat;</w:t>
            </w:r>
          </w:p>
          <w:p w:rsidR="00303A76" w:rsidRPr="00133DFA" w:rsidRDefault="00303A76" w:rsidP="00133DFA">
            <w:pPr>
              <w:numPr>
                <w:ilvl w:val="0"/>
                <w:numId w:val="28"/>
              </w:numPr>
              <w:spacing w:before="0" w:beforeAutospacing="0" w:after="0" w:afterAutospacing="0" w:line="240" w:lineRule="auto"/>
              <w:ind w:left="318"/>
              <w:jc w:val="left"/>
            </w:pPr>
            <w:r w:rsidRPr="00133DFA">
              <w:t xml:space="preserve">co trzeci bezrobotny (36,2%) z wykształceniem zasadniczym zawodowym </w:t>
            </w:r>
          </w:p>
          <w:p w:rsidR="00303A76" w:rsidRPr="00133DFA" w:rsidRDefault="00303A76" w:rsidP="00133DFA">
            <w:pPr>
              <w:numPr>
                <w:ilvl w:val="0"/>
                <w:numId w:val="28"/>
              </w:numPr>
              <w:spacing w:before="0" w:beforeAutospacing="0" w:after="0" w:afterAutospacing="0" w:line="240" w:lineRule="auto"/>
              <w:ind w:left="318"/>
              <w:jc w:val="left"/>
            </w:pPr>
            <w:r w:rsidRPr="00133DFA">
              <w:t>ponad 40% bezrobotnych jest bez pracy dłużej niż rok;</w:t>
            </w:r>
          </w:p>
          <w:p w:rsidR="00303A76" w:rsidRPr="00133DFA" w:rsidRDefault="00303A76" w:rsidP="00133DFA">
            <w:pPr>
              <w:numPr>
                <w:ilvl w:val="0"/>
                <w:numId w:val="28"/>
              </w:numPr>
              <w:spacing w:before="0" w:beforeAutospacing="0" w:after="0" w:afterAutospacing="0" w:line="240" w:lineRule="auto"/>
              <w:ind w:left="318"/>
              <w:jc w:val="left"/>
            </w:pPr>
            <w:r w:rsidRPr="00133DFA">
              <w:t>ponad 61% bezrobotnych to kobiety (średnia dla Polski to 51,5%);</w:t>
            </w:r>
          </w:p>
          <w:p w:rsidR="00303A76" w:rsidRPr="00133DFA" w:rsidRDefault="00303A76" w:rsidP="00133DFA">
            <w:pPr>
              <w:numPr>
                <w:ilvl w:val="0"/>
                <w:numId w:val="28"/>
              </w:numPr>
              <w:spacing w:before="0" w:beforeAutospacing="0" w:after="0" w:afterAutospacing="0" w:line="240" w:lineRule="auto"/>
              <w:ind w:left="318"/>
              <w:jc w:val="left"/>
            </w:pPr>
            <w:r w:rsidRPr="00133DFA">
              <w:t>1/5 bezrobotnych nie ma żadnego doświadczenia na rynku pracy.</w:t>
            </w:r>
          </w:p>
          <w:p w:rsidR="00303A76" w:rsidRPr="00133DFA" w:rsidRDefault="00303A76" w:rsidP="00133DFA">
            <w:pPr>
              <w:numPr>
                <w:ilvl w:val="0"/>
                <w:numId w:val="30"/>
              </w:numPr>
              <w:spacing w:before="0" w:beforeAutospacing="0" w:after="0" w:afterAutospacing="0" w:line="240" w:lineRule="auto"/>
              <w:jc w:val="left"/>
            </w:pPr>
            <w:r w:rsidRPr="00133DFA">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r>
      <w:tr w:rsidR="00303A76" w:rsidRPr="00133DFA" w:rsidTr="00133DFA">
        <w:tc>
          <w:tcPr>
            <w:tcW w:w="6629" w:type="dxa"/>
            <w:shd w:val="clear" w:color="auto" w:fill="548DD4"/>
          </w:tcPr>
          <w:p w:rsidR="00303A76" w:rsidRPr="00133DFA" w:rsidRDefault="00303A76" w:rsidP="00133DFA">
            <w:pPr>
              <w:spacing w:before="0" w:beforeAutospacing="0" w:after="0" w:afterAutospacing="0" w:line="240" w:lineRule="auto"/>
              <w:jc w:val="center"/>
              <w:rPr>
                <w:b/>
              </w:rPr>
            </w:pPr>
            <w:r w:rsidRPr="00133DFA">
              <w:rPr>
                <w:b/>
              </w:rPr>
              <w:t>Szanse</w:t>
            </w:r>
          </w:p>
        </w:tc>
        <w:tc>
          <w:tcPr>
            <w:tcW w:w="7513" w:type="dxa"/>
            <w:shd w:val="clear" w:color="auto" w:fill="548DD4"/>
          </w:tcPr>
          <w:p w:rsidR="00303A76" w:rsidRPr="00133DFA" w:rsidRDefault="00303A76" w:rsidP="00133DFA">
            <w:pPr>
              <w:spacing w:before="0" w:beforeAutospacing="0" w:after="0" w:afterAutospacing="0" w:line="240" w:lineRule="auto"/>
              <w:jc w:val="center"/>
              <w:rPr>
                <w:b/>
              </w:rPr>
            </w:pPr>
            <w:r w:rsidRPr="00133DFA">
              <w:rPr>
                <w:b/>
              </w:rPr>
              <w:t>Zagrożenia</w:t>
            </w:r>
          </w:p>
        </w:tc>
      </w:tr>
      <w:tr w:rsidR="00303A76" w:rsidRPr="00133DFA" w:rsidTr="00133DFA">
        <w:trPr>
          <w:trHeight w:val="243"/>
        </w:trPr>
        <w:tc>
          <w:tcPr>
            <w:tcW w:w="6629" w:type="dxa"/>
            <w:shd w:val="clear" w:color="auto" w:fill="auto"/>
            <w:vAlign w:val="center"/>
          </w:tcPr>
          <w:p w:rsidR="00303A76" w:rsidRPr="00133DFA" w:rsidRDefault="00303A76" w:rsidP="00133DFA">
            <w:pPr>
              <w:numPr>
                <w:ilvl w:val="0"/>
                <w:numId w:val="30"/>
              </w:numPr>
              <w:spacing w:before="0" w:beforeAutospacing="0" w:after="0" w:afterAutospacing="0" w:line="240" w:lineRule="auto"/>
              <w:jc w:val="left"/>
            </w:pPr>
            <w:r w:rsidRPr="00133DFA">
              <w:t xml:space="preserve">Dostępność funduszy zewnętrznych (Europejski Fundusz Społeczny, Europejski Fundusz Rozwoju Regionalnego, Europejski Fundusz Rolny na rzecz Rozwoju Obszarów Wiejskich) na działania wspierające rozpoczynanie działalności gospodarczej, </w:t>
            </w:r>
            <w:r w:rsidRPr="00133DFA">
              <w:lastRenderedPageBreak/>
              <w:t>tworzenie nowych miejsc pracy, wprowadzanie innowacji (produktowych, procesowych, organizacyjnych), podnoszenie lub aktualizację kwalifikacji.</w:t>
            </w:r>
          </w:p>
          <w:p w:rsidR="00303A76" w:rsidRPr="00133DFA" w:rsidRDefault="00303A76" w:rsidP="00133DFA">
            <w:pPr>
              <w:numPr>
                <w:ilvl w:val="0"/>
                <w:numId w:val="30"/>
              </w:numPr>
              <w:spacing w:before="0" w:beforeAutospacing="0" w:after="0" w:afterAutospacing="0" w:line="240" w:lineRule="auto"/>
              <w:jc w:val="left"/>
            </w:pPr>
            <w:r w:rsidRPr="00133DFA">
              <w:t>Dostępność funduszy na aktywizację osób bezrobotnych finansowane ze środków np. EFS i Funduszu Pracy.</w:t>
            </w:r>
          </w:p>
          <w:p w:rsidR="00303A76" w:rsidRPr="00133DFA" w:rsidRDefault="00303A76" w:rsidP="00133DFA">
            <w:pPr>
              <w:numPr>
                <w:ilvl w:val="0"/>
                <w:numId w:val="30"/>
              </w:numPr>
              <w:spacing w:before="0" w:beforeAutospacing="0" w:after="0" w:afterAutospacing="0" w:line="240" w:lineRule="auto"/>
              <w:jc w:val="left"/>
            </w:pPr>
            <w:r w:rsidRPr="00133DFA">
              <w:t>Poprawa koniunktury gospodarczej w kraju i UE – wzrost nakładów na  inwestycje – poszukiwanie nowych lokalizacji pod rozwój działalności gospodarczej.</w:t>
            </w:r>
          </w:p>
          <w:p w:rsidR="00303A76" w:rsidRPr="00133DFA" w:rsidRDefault="00303A76" w:rsidP="00133DFA">
            <w:pPr>
              <w:numPr>
                <w:ilvl w:val="0"/>
                <w:numId w:val="30"/>
              </w:numPr>
              <w:spacing w:before="0" w:beforeAutospacing="0" w:after="0" w:afterAutospacing="0" w:line="240" w:lineRule="auto"/>
              <w:jc w:val="left"/>
            </w:pPr>
            <w:r w:rsidRPr="00133DFA">
              <w:t>Stopniowe zwiększanie dywersyfikacji działalności rolniczej w kierunku np. agroturystyki lub gospodarstw ekologicznych.</w:t>
            </w:r>
          </w:p>
          <w:p w:rsidR="00303A76" w:rsidRPr="00133DFA" w:rsidRDefault="00303A76" w:rsidP="00133DFA">
            <w:pPr>
              <w:numPr>
                <w:ilvl w:val="0"/>
                <w:numId w:val="30"/>
              </w:numPr>
              <w:spacing w:before="0" w:beforeAutospacing="0" w:after="0" w:afterAutospacing="0" w:line="240" w:lineRule="auto"/>
              <w:jc w:val="left"/>
              <w:rPr>
                <w:b/>
              </w:rPr>
            </w:pPr>
            <w:r w:rsidRPr="00133DFA">
              <w:t>Działania na rzecz wzrostu efektywności produkcji rolnej np. wspieranie powstawania  spółdzielni i grup producenckich.</w:t>
            </w:r>
          </w:p>
          <w:p w:rsidR="00303A76" w:rsidRPr="00133DFA" w:rsidRDefault="00303A76" w:rsidP="00133DFA">
            <w:pPr>
              <w:numPr>
                <w:ilvl w:val="0"/>
                <w:numId w:val="30"/>
              </w:numPr>
              <w:spacing w:before="0" w:beforeAutospacing="0" w:after="0" w:afterAutospacing="0" w:line="240" w:lineRule="auto"/>
              <w:jc w:val="left"/>
            </w:pPr>
            <w:r w:rsidRPr="00133DFA">
              <w:t>Koniunktura na rynku budowlanym.</w:t>
            </w:r>
          </w:p>
          <w:p w:rsidR="00303A76" w:rsidRPr="00133DFA" w:rsidRDefault="00303A76" w:rsidP="00133DFA">
            <w:pPr>
              <w:numPr>
                <w:ilvl w:val="0"/>
                <w:numId w:val="30"/>
              </w:numPr>
              <w:spacing w:before="0" w:beforeAutospacing="0" w:after="0" w:afterAutospacing="0" w:line="240" w:lineRule="auto"/>
              <w:jc w:val="left"/>
            </w:pPr>
            <w:r w:rsidRPr="00133DFA">
              <w:t>Wsparcie finansowe dla powstawania spółdzielni socjalnych i promowanie ekonomii społecznej.</w:t>
            </w:r>
          </w:p>
          <w:p w:rsidR="00303A76" w:rsidRPr="00133DFA" w:rsidRDefault="00303A76" w:rsidP="00133DFA">
            <w:pPr>
              <w:numPr>
                <w:ilvl w:val="0"/>
                <w:numId w:val="30"/>
              </w:numPr>
              <w:spacing w:before="0" w:beforeAutospacing="0" w:after="0" w:afterAutospacing="0" w:line="240" w:lineRule="auto"/>
              <w:jc w:val="left"/>
            </w:pPr>
            <w:r w:rsidRPr="00133DFA">
              <w:t>szansa na szybkie połączenie z autostradą A4 poprzez przebudowę tzw. sądeczanki na trasie Brzesko – Nowy Sącz (trasa uwzględniona w rządowym Programie Budowy Dróg Krajowych do 2023 r.), oraz budowę nowego połączenia kolejowego Kraków – Nowy Sącz.</w:t>
            </w:r>
          </w:p>
        </w:tc>
        <w:tc>
          <w:tcPr>
            <w:tcW w:w="7513" w:type="dxa"/>
            <w:shd w:val="clear" w:color="auto" w:fill="auto"/>
          </w:tcPr>
          <w:p w:rsidR="00303A76" w:rsidRPr="00133DFA" w:rsidRDefault="00303A76" w:rsidP="00133DFA">
            <w:pPr>
              <w:numPr>
                <w:ilvl w:val="0"/>
                <w:numId w:val="30"/>
              </w:numPr>
              <w:spacing w:before="0" w:beforeAutospacing="0" w:after="0" w:afterAutospacing="0" w:line="240" w:lineRule="auto"/>
              <w:jc w:val="left"/>
              <w:rPr>
                <w:b/>
              </w:rPr>
            </w:pPr>
            <w:r w:rsidRPr="00133DFA">
              <w:lastRenderedPageBreak/>
              <w:t xml:space="preserve">Odpływ młodych ludzi do dużych ośrodków miejskich i zagranicę. </w:t>
            </w:r>
          </w:p>
          <w:p w:rsidR="00303A76" w:rsidRPr="00133DFA" w:rsidRDefault="00303A76" w:rsidP="00133DFA">
            <w:pPr>
              <w:numPr>
                <w:ilvl w:val="0"/>
                <w:numId w:val="30"/>
              </w:numPr>
              <w:spacing w:before="0" w:beforeAutospacing="0" w:after="0" w:afterAutospacing="0" w:line="240" w:lineRule="auto"/>
              <w:jc w:val="left"/>
            </w:pPr>
            <w:r w:rsidRPr="00133DFA">
              <w:t>Konkurencja o środki UE ze strony innych samorządów i LGD (system konkursowy – brak gwarancji otrzymania środków zewnętrznych).</w:t>
            </w:r>
          </w:p>
          <w:p w:rsidR="00303A76" w:rsidRPr="00133DFA" w:rsidRDefault="00303A76" w:rsidP="00133DFA">
            <w:pPr>
              <w:numPr>
                <w:ilvl w:val="0"/>
                <w:numId w:val="30"/>
              </w:numPr>
              <w:spacing w:before="0" w:beforeAutospacing="0" w:after="0" w:afterAutospacing="0" w:line="240" w:lineRule="auto"/>
              <w:jc w:val="left"/>
            </w:pPr>
            <w:r w:rsidRPr="00133DFA">
              <w:lastRenderedPageBreak/>
              <w:t xml:space="preserve">Niekontrolowana </w:t>
            </w:r>
            <w:proofErr w:type="spellStart"/>
            <w:r w:rsidRPr="00133DFA">
              <w:t>suburbanizacja</w:t>
            </w:r>
            <w:proofErr w:type="spellEnd"/>
            <w:r w:rsidRPr="00133DFA">
              <w:t xml:space="preserve"> – rozlewanie się miast.</w:t>
            </w:r>
          </w:p>
          <w:p w:rsidR="00303A76" w:rsidRPr="00133DFA" w:rsidRDefault="00303A76" w:rsidP="00133DFA">
            <w:pPr>
              <w:numPr>
                <w:ilvl w:val="0"/>
                <w:numId w:val="30"/>
              </w:numPr>
              <w:spacing w:before="0" w:beforeAutospacing="0" w:after="0" w:afterAutospacing="0" w:line="240" w:lineRule="auto"/>
              <w:jc w:val="left"/>
            </w:pPr>
            <w:r w:rsidRPr="00133DFA">
              <w:t>Migracja zarobkowa w poszukiwaniu pracy zgodnej z posiadanymi kwalifikacjami, lub lepiej płatnej pracy.</w:t>
            </w:r>
          </w:p>
        </w:tc>
      </w:tr>
      <w:tr w:rsidR="00303A76" w:rsidRPr="00133DFA" w:rsidTr="00133DFA">
        <w:tc>
          <w:tcPr>
            <w:tcW w:w="14142" w:type="dxa"/>
            <w:gridSpan w:val="2"/>
            <w:shd w:val="clear" w:color="auto" w:fill="D9D9D9"/>
          </w:tcPr>
          <w:p w:rsidR="00303A76" w:rsidRPr="00133DFA" w:rsidRDefault="00303A76" w:rsidP="00133DFA">
            <w:pPr>
              <w:spacing w:before="0" w:beforeAutospacing="0" w:after="0" w:afterAutospacing="0" w:line="240" w:lineRule="auto"/>
              <w:jc w:val="center"/>
              <w:rPr>
                <w:b/>
              </w:rPr>
            </w:pPr>
            <w:r w:rsidRPr="00133DFA">
              <w:rPr>
                <w:b/>
              </w:rPr>
              <w:lastRenderedPageBreak/>
              <w:t>Oferta turystyczna, kulturalna i rekreacyjna bazująca na lokalnych potencjałach</w:t>
            </w:r>
          </w:p>
        </w:tc>
      </w:tr>
      <w:tr w:rsidR="00303A76" w:rsidRPr="00133DFA" w:rsidTr="00133DFA">
        <w:tc>
          <w:tcPr>
            <w:tcW w:w="6629" w:type="dxa"/>
            <w:shd w:val="clear" w:color="auto" w:fill="B2A1C7"/>
          </w:tcPr>
          <w:p w:rsidR="00303A76" w:rsidRPr="00133DFA" w:rsidRDefault="00303A76" w:rsidP="00133DFA">
            <w:pPr>
              <w:spacing w:before="0" w:beforeAutospacing="0" w:after="0" w:afterAutospacing="0" w:line="240" w:lineRule="auto"/>
              <w:jc w:val="center"/>
              <w:rPr>
                <w:b/>
              </w:rPr>
            </w:pPr>
            <w:r w:rsidRPr="00133DFA">
              <w:rPr>
                <w:b/>
              </w:rPr>
              <w:t>Mocne strony</w:t>
            </w:r>
          </w:p>
        </w:tc>
        <w:tc>
          <w:tcPr>
            <w:tcW w:w="7513" w:type="dxa"/>
            <w:shd w:val="clear" w:color="auto" w:fill="B2A1C7"/>
          </w:tcPr>
          <w:p w:rsidR="00303A76" w:rsidRPr="00133DFA" w:rsidRDefault="00303A76" w:rsidP="00133DFA">
            <w:pPr>
              <w:spacing w:before="0" w:beforeAutospacing="0" w:after="0" w:afterAutospacing="0" w:line="240" w:lineRule="auto"/>
              <w:jc w:val="center"/>
              <w:rPr>
                <w:b/>
              </w:rPr>
            </w:pPr>
            <w:r w:rsidRPr="00133DFA">
              <w:rPr>
                <w:b/>
              </w:rPr>
              <w:t>Słabe strony</w:t>
            </w:r>
          </w:p>
        </w:tc>
      </w:tr>
      <w:tr w:rsidR="00303A76" w:rsidRPr="00133DFA" w:rsidTr="00133DFA">
        <w:tc>
          <w:tcPr>
            <w:tcW w:w="6629" w:type="dxa"/>
            <w:shd w:val="clear" w:color="auto" w:fill="auto"/>
          </w:tcPr>
          <w:p w:rsidR="00303A76" w:rsidRPr="00133DFA" w:rsidRDefault="00303A76" w:rsidP="00133DFA">
            <w:pPr>
              <w:numPr>
                <w:ilvl w:val="0"/>
                <w:numId w:val="31"/>
              </w:numPr>
              <w:spacing w:before="0" w:beforeAutospacing="0" w:after="0" w:afterAutospacing="0" w:line="240" w:lineRule="auto"/>
            </w:pPr>
            <w:r w:rsidRPr="00133DFA">
              <w:t xml:space="preserve">Wysoka dostępność domów kultury dla mieszkańców (liczba mieszkańców na jeden dom kultury: 3588 osób; średnia dla Polski: 9574 osoby). </w:t>
            </w:r>
          </w:p>
          <w:p w:rsidR="00303A76" w:rsidRPr="00133DFA" w:rsidRDefault="00303A76" w:rsidP="00133DFA">
            <w:pPr>
              <w:numPr>
                <w:ilvl w:val="0"/>
                <w:numId w:val="31"/>
              </w:numPr>
              <w:spacing w:before="0" w:beforeAutospacing="0" w:after="0" w:afterAutospacing="0" w:line="240" w:lineRule="auto"/>
            </w:pPr>
            <w:r w:rsidRPr="00133DFA">
              <w:t xml:space="preserve">3 Gminne Ośrodki Kultury (Kamionka Wielka, Klęczany, Grybów) oraz Gminny Ośrodek Kultury w Grybowie posiadające łącznie 19 filii (w tym świetlice wiejskie oraz pracownia plastyczna). </w:t>
            </w:r>
          </w:p>
          <w:p w:rsidR="00303A76" w:rsidRPr="00133DFA" w:rsidRDefault="00303A76" w:rsidP="00133DFA">
            <w:pPr>
              <w:numPr>
                <w:ilvl w:val="0"/>
                <w:numId w:val="31"/>
              </w:numPr>
              <w:spacing w:before="0" w:beforeAutospacing="0" w:after="0" w:afterAutospacing="0" w:line="240" w:lineRule="auto"/>
            </w:pPr>
            <w:r w:rsidRPr="00133DFA">
              <w:t>Liczne imprezy kulturalne, m.in. Przegląd Zespołów Kolędniczych „Przebierańcy w Klęczanach”, Przegląd Palm Wielkanocnych, Imieniny Gminy Chełmiec związane w uroczystościami ku czci świętego Krzysztofa, Powiatowy Przegląd Grup Kolędniczych SĄDECKIE KOLĘDOWANIE, Lato w Dolinie Kamionki, „Grybowskie Lato”, Gw</w:t>
            </w:r>
            <w:r w:rsidRPr="00133DFA">
              <w:rPr>
                <w:color w:val="000000" w:themeColor="text1"/>
              </w:rPr>
              <w:t xml:space="preserve">iazdka z Burmistrzem, Memoriał im. R. Strajki w Ptaszkowej, Biesiada u Bartnika, Spartakiada </w:t>
            </w:r>
            <w:r w:rsidRPr="00133DFA">
              <w:rPr>
                <w:color w:val="000000" w:themeColor="text1"/>
              </w:rPr>
              <w:lastRenderedPageBreak/>
              <w:t xml:space="preserve">Złota Jesień Osób Niepełnosprawnych w Stróżach, Letnia Spartakiada Integracyjna w Stróżach, </w:t>
            </w:r>
            <w:r w:rsidRPr="00133DFA">
              <w:t xml:space="preserve">festyny rodzinne oraz konkursy. </w:t>
            </w:r>
          </w:p>
          <w:p w:rsidR="00303A76" w:rsidRPr="00133DFA" w:rsidRDefault="00303A76" w:rsidP="00133DFA">
            <w:pPr>
              <w:numPr>
                <w:ilvl w:val="0"/>
                <w:numId w:val="31"/>
              </w:numPr>
              <w:spacing w:before="0" w:beforeAutospacing="0" w:after="0" w:afterAutospacing="0" w:line="240" w:lineRule="auto"/>
              <w:rPr>
                <w:color w:val="000000" w:themeColor="text1"/>
              </w:rPr>
            </w:pPr>
            <w:r w:rsidRPr="00133DFA">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133DFA">
              <w:rPr>
                <w:color w:val="000000" w:themeColor="text1"/>
              </w:rPr>
              <w:t>„Kurier Chełmiecki, „Kurier Grybowski</w:t>
            </w:r>
            <w:r w:rsidRPr="00133DFA">
              <w:rPr>
                <w:i/>
                <w:color w:val="000000" w:themeColor="text1"/>
              </w:rPr>
              <w:t>”, „</w:t>
            </w:r>
            <w:r w:rsidRPr="00133DFA">
              <w:rPr>
                <w:color w:val="000000" w:themeColor="text1"/>
              </w:rPr>
              <w:t xml:space="preserve">Głos Małopolski”, „Serce Innym”. </w:t>
            </w:r>
          </w:p>
          <w:p w:rsidR="00303A76" w:rsidRPr="00133DFA" w:rsidRDefault="00303A76" w:rsidP="00133DFA">
            <w:pPr>
              <w:numPr>
                <w:ilvl w:val="0"/>
                <w:numId w:val="31"/>
              </w:numPr>
              <w:spacing w:before="0" w:beforeAutospacing="0" w:after="0" w:afterAutospacing="0" w:line="240" w:lineRule="auto"/>
            </w:pPr>
            <w:r w:rsidRPr="00133DFA">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303A76" w:rsidRPr="00133DFA" w:rsidRDefault="00303A76" w:rsidP="00133DFA">
            <w:pPr>
              <w:numPr>
                <w:ilvl w:val="0"/>
                <w:numId w:val="31"/>
              </w:numPr>
              <w:spacing w:before="0" w:beforeAutospacing="0" w:after="0" w:afterAutospacing="0" w:line="240" w:lineRule="auto"/>
            </w:pPr>
            <w:r w:rsidRPr="00133DFA">
              <w:t>Bardzo duże zaangażowanie mieszkańców w działalność zespołów artystycznych oraz klubów (kół) zainteresowań - liczba członków zespołów artystycznych na 1000 mieszkańców wyniosła 26</w:t>
            </w:r>
            <w:r w:rsidRPr="00133DFA">
              <w:rPr>
                <w:b/>
              </w:rPr>
              <w:t xml:space="preserve"> </w:t>
            </w:r>
            <w:r w:rsidRPr="00133DFA">
              <w:t xml:space="preserve">(Polska: 7, województwo małopolskie: 9, powiat nowosądecki: 22), liczba członków kół zainteresowań w przeliczeniu na 1000 mieszańców wynosiła 18 osób (Polska: 11, województwo małopolskie: 11, powiat nowosądecki: 11). </w:t>
            </w:r>
          </w:p>
          <w:p w:rsidR="00303A76" w:rsidRPr="00133DFA" w:rsidRDefault="00303A76" w:rsidP="00133DFA">
            <w:pPr>
              <w:numPr>
                <w:ilvl w:val="0"/>
                <w:numId w:val="31"/>
              </w:numPr>
              <w:spacing w:before="0" w:beforeAutospacing="0" w:after="0" w:afterAutospacing="0" w:line="240" w:lineRule="auto"/>
              <w:rPr>
                <w:b/>
                <w:i/>
              </w:rPr>
            </w:pPr>
            <w:r w:rsidRPr="00133DFA">
              <w:t>Działające KGW – to bardzo ważny podmiot na terenie LGD. Fenomenem tutaj jest gmina Grybów – działa tam 15 sztuk (odbywa się Gminny Przegląd Dorobku KGW – gminy Grybów).</w:t>
            </w:r>
          </w:p>
          <w:p w:rsidR="00303A76" w:rsidRPr="00133DFA" w:rsidRDefault="00303A76" w:rsidP="00133DFA">
            <w:pPr>
              <w:numPr>
                <w:ilvl w:val="0"/>
                <w:numId w:val="31"/>
              </w:numPr>
              <w:spacing w:before="0" w:beforeAutospacing="0" w:after="0" w:afterAutospacing="0" w:line="240" w:lineRule="auto"/>
            </w:pPr>
            <w:r w:rsidRPr="00133DFA">
              <w:t xml:space="preserve">46 zabytków wpisanych do Rejestru Zabytków Nieruchomych Województwa Małopolskiego, a oprócz tego lokalne zabytki niewpisane do Rejestru. </w:t>
            </w:r>
          </w:p>
          <w:p w:rsidR="00303A76" w:rsidRPr="00133DFA" w:rsidRDefault="00303A76" w:rsidP="00133DFA">
            <w:pPr>
              <w:numPr>
                <w:ilvl w:val="0"/>
                <w:numId w:val="31"/>
              </w:numPr>
              <w:spacing w:before="0" w:beforeAutospacing="0" w:after="0" w:afterAutospacing="0" w:line="240" w:lineRule="auto"/>
            </w:pPr>
            <w:r w:rsidRPr="00133DFA">
              <w:t>Nowe obiekty sportowo-rekreacyjne</w:t>
            </w:r>
            <w:r w:rsidRPr="00133DFA">
              <w:rPr>
                <w:b/>
              </w:rPr>
              <w:t xml:space="preserve"> </w:t>
            </w:r>
            <w:r w:rsidRPr="00133DFA">
              <w:t xml:space="preserve">(m. in. siłownia zewnętrzna w gminie Chełmiec, place zabaw w gminie Kamionka Wielka, scena widowiskowa w Królowej Górnej, centrum lekkoatletyczne w </w:t>
            </w:r>
            <w:proofErr w:type="spellStart"/>
            <w:r w:rsidRPr="00133DFA">
              <w:t>Binczarowej</w:t>
            </w:r>
            <w:proofErr w:type="spellEnd"/>
            <w:r w:rsidRPr="00133DFA">
              <w:t xml:space="preserve">, obiekty turystyczno-rekreacyjne w Wyskitnej). W ostatnich latach powstała baza sportowa Gminy Chełmiec (kompleks sportowy Orlik w Świniarsku, sale gimnastyczne w Piątkowej, Marcinkowicach, </w:t>
            </w:r>
            <w:r w:rsidRPr="00133DFA">
              <w:lastRenderedPageBreak/>
              <w:t xml:space="preserve">Świniarsku, Librantowej, Paszynie, Trzetrzewinie i Chełmcu), czy w Grybowie: </w:t>
            </w:r>
            <w:r w:rsidRPr="00133DFA">
              <w:rPr>
                <w:color w:val="000000" w:themeColor="text1"/>
              </w:rPr>
              <w:t>„orlik” z 2012 roku z kortem tenisowym, boiskiem do piłki plażowej</w:t>
            </w:r>
            <w:r w:rsidRPr="00133DFA">
              <w:t xml:space="preserve"> Obecnie w Ptaszkowej powstaje Ośrodek Sportów Zimowych (więcej: </w:t>
            </w:r>
            <w:hyperlink r:id="rId34" w:history="1">
              <w:r w:rsidRPr="00133DFA">
                <w:rPr>
                  <w:rStyle w:val="Hipercze"/>
                  <w:rFonts w:eastAsiaTheme="majorEastAsia"/>
                </w:rPr>
                <w:t>http://www.pzn.pl/biegi-narciarskie/aktualnosci/art1078,pzn-wspiera-budowe-tras-biegowych-w-gminie-grybow.html</w:t>
              </w:r>
            </w:hyperlink>
            <w:r w:rsidRPr="00133DFA">
              <w:t xml:space="preserve">). W Chełmcu budowany jest basen. </w:t>
            </w:r>
          </w:p>
          <w:p w:rsidR="00303A76" w:rsidRPr="00133DFA" w:rsidRDefault="00303A76" w:rsidP="00133DFA">
            <w:pPr>
              <w:numPr>
                <w:ilvl w:val="0"/>
                <w:numId w:val="31"/>
              </w:numPr>
              <w:spacing w:before="0" w:beforeAutospacing="0" w:after="0" w:afterAutospacing="0" w:line="240" w:lineRule="auto"/>
              <w:rPr>
                <w:b/>
              </w:rPr>
            </w:pPr>
            <w:r w:rsidRPr="00133DFA">
              <w:t>Spory potencjał przyrodniczy i historyczny obszaru</w:t>
            </w:r>
            <w:r w:rsidRPr="00133DFA">
              <w:rPr>
                <w:b/>
              </w:rPr>
              <w:t xml:space="preserve">: </w:t>
            </w:r>
            <w:r w:rsidRPr="00133DFA">
              <w:t xml:space="preserve">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w Kościół w </w:t>
            </w:r>
            <w:proofErr w:type="spellStart"/>
            <w:r w:rsidRPr="00133DFA">
              <w:t>Binczarowej</w:t>
            </w:r>
            <w:proofErr w:type="spellEnd"/>
            <w:r w:rsidRPr="00133DFA">
              <w:t xml:space="preserve"> (wpisany na listę UNESCO), Kąclowej, Krużlowej Wyżnej, cerkiew w Boguszy i w Królowej Górnej, Skansen Pszczelarski im. Bogdana </w:t>
            </w:r>
            <w:proofErr w:type="spellStart"/>
            <w:r w:rsidRPr="00133DFA">
              <w:t>Szymusika</w:t>
            </w:r>
            <w:proofErr w:type="spellEnd"/>
            <w:r w:rsidRPr="00133DFA">
              <w:t xml:space="preserve"> w Stróżach, </w:t>
            </w:r>
          </w:p>
          <w:p w:rsidR="00303A76" w:rsidRPr="00133DFA" w:rsidRDefault="00303A76" w:rsidP="00133DFA">
            <w:pPr>
              <w:numPr>
                <w:ilvl w:val="0"/>
                <w:numId w:val="31"/>
              </w:numPr>
              <w:spacing w:before="0" w:beforeAutospacing="0" w:after="0" w:afterAutospacing="0" w:line="240" w:lineRule="auto"/>
            </w:pPr>
            <w:r w:rsidRPr="00133DFA">
              <w:t>Mnogość obszarów objętych różnymi formami ochrony przyrody - 19228,1 ha obszarów prawnie chronionych, 37 pomników przyrody, rezerwaty, pomniki przyrody, park krajobrazowy.</w:t>
            </w:r>
          </w:p>
          <w:p w:rsidR="00303A76" w:rsidRPr="00133DFA" w:rsidRDefault="00303A76" w:rsidP="00133DFA">
            <w:pPr>
              <w:numPr>
                <w:ilvl w:val="0"/>
                <w:numId w:val="31"/>
              </w:numPr>
              <w:spacing w:before="0" w:beforeAutospacing="0" w:after="0" w:afterAutospacing="0" w:line="240" w:lineRule="auto"/>
              <w:rPr>
                <w:color w:val="000000" w:themeColor="text1"/>
              </w:rPr>
            </w:pPr>
            <w:r w:rsidRPr="00133DFA">
              <w:t>Atrakcje turystyczne w postaci: część Szlaku Architektury Drewnianej,</w:t>
            </w:r>
            <w:r w:rsidRPr="00133DFA">
              <w:rPr>
                <w:b/>
              </w:rPr>
              <w:t xml:space="preserve"> </w:t>
            </w:r>
            <w:r w:rsidRPr="00133DFA">
              <w:t xml:space="preserve">skansenu będącego częścią Muzeum Pszczelarstwa „Sądecki Bartnik” oraz miejscowość Paszyn, w której znajduje się Muzeum Sztuki Ludowej im. ks. E. Nitki, a </w:t>
            </w:r>
            <w:r w:rsidRPr="00133DFA">
              <w:rPr>
                <w:color w:val="000000" w:themeColor="text1"/>
              </w:rPr>
              <w:t>także Muzeum Parafialne w Grybowie w budynku z XVII wieku,</w:t>
            </w:r>
          </w:p>
          <w:p w:rsidR="00303A76" w:rsidRPr="00133DFA" w:rsidRDefault="00303A76" w:rsidP="00133DFA">
            <w:pPr>
              <w:numPr>
                <w:ilvl w:val="0"/>
                <w:numId w:val="31"/>
              </w:numPr>
              <w:spacing w:before="0" w:beforeAutospacing="0" w:after="0" w:afterAutospacing="0" w:line="240" w:lineRule="auto"/>
              <w:rPr>
                <w:b/>
              </w:rPr>
            </w:pPr>
            <w:r w:rsidRPr="00133DFA">
              <w:t>Cztery ścieżki przyrodnicze</w:t>
            </w:r>
            <w:r w:rsidRPr="00133DFA">
              <w:rPr>
                <w:b/>
              </w:rPr>
              <w:t xml:space="preserve"> </w:t>
            </w:r>
            <w:r w:rsidRPr="00133DFA">
              <w:t>(Biała Niżna, Ptaszkowa, Stróże, „</w:t>
            </w:r>
            <w:proofErr w:type="spellStart"/>
            <w:r w:rsidRPr="00133DFA">
              <w:t>Rachelowskie</w:t>
            </w:r>
            <w:proofErr w:type="spellEnd"/>
            <w:r w:rsidRPr="00133DFA">
              <w:t xml:space="preserve"> Góry”), przyrodniczo-</w:t>
            </w:r>
            <w:proofErr w:type="spellStart"/>
            <w:r w:rsidRPr="00133DFA">
              <w:t>leśna„Rdziostów</w:t>
            </w:r>
            <w:proofErr w:type="spellEnd"/>
            <w:r w:rsidRPr="00133DFA">
              <w:t xml:space="preserve">” oraz dydaktyczno-rekreacyjna w Biczycach Górnych. </w:t>
            </w:r>
          </w:p>
          <w:p w:rsidR="00303A76" w:rsidRPr="00133DFA" w:rsidRDefault="00303A76" w:rsidP="00133DFA">
            <w:pPr>
              <w:numPr>
                <w:ilvl w:val="0"/>
                <w:numId w:val="31"/>
              </w:numPr>
              <w:spacing w:before="0" w:beforeAutospacing="0" w:after="0" w:afterAutospacing="0" w:line="240" w:lineRule="auto"/>
            </w:pPr>
            <w:r w:rsidRPr="00133DFA">
              <w:t>2 stacje narciarskie</w:t>
            </w:r>
            <w:r w:rsidRPr="00133DFA">
              <w:rPr>
                <w:b/>
              </w:rPr>
              <w:t xml:space="preserve"> </w:t>
            </w:r>
            <w:r w:rsidRPr="00133DFA">
              <w:t>(Stacja narciarska „Cieniawa-SKI”, Wyciąg narciarski PKS Jaworze w Ptaszkowej).</w:t>
            </w:r>
          </w:p>
          <w:p w:rsidR="00303A76" w:rsidRPr="00133DFA" w:rsidRDefault="00303A76" w:rsidP="00133DFA">
            <w:pPr>
              <w:numPr>
                <w:ilvl w:val="0"/>
                <w:numId w:val="31"/>
              </w:numPr>
              <w:spacing w:before="0" w:beforeAutospacing="0" w:after="0" w:afterAutospacing="0" w:line="240" w:lineRule="auto"/>
            </w:pPr>
            <w:r w:rsidRPr="00133DFA">
              <w:t xml:space="preserve">Ośrodek Hipoterapii </w:t>
            </w:r>
            <w:r w:rsidRPr="00133DFA">
              <w:rPr>
                <w:color w:val="000000" w:themeColor="text1"/>
              </w:rPr>
              <w:t>wraz z krytą zjeżdżalnią przy Fundacji Pomocy Osobom Niepełnosprawnym w Stróżach.</w:t>
            </w:r>
          </w:p>
          <w:p w:rsidR="00303A76" w:rsidRPr="00133DFA" w:rsidRDefault="00303A76" w:rsidP="00133DFA">
            <w:pPr>
              <w:numPr>
                <w:ilvl w:val="0"/>
                <w:numId w:val="31"/>
              </w:numPr>
              <w:spacing w:before="0" w:beforeAutospacing="0" w:after="0" w:afterAutospacing="0" w:line="240" w:lineRule="auto"/>
            </w:pPr>
            <w:r w:rsidRPr="00133DFA">
              <w:t xml:space="preserve">12 kulinarnych produktów lokalnych </w:t>
            </w:r>
            <w:r w:rsidRPr="00133DFA">
              <w:lastRenderedPageBreak/>
              <w:t>wyróżnionych w projekcie „Lokalne inicjatywy na rzecz rozwoju regionalnego powiatu gorlickiego i nowosądeckiego”.</w:t>
            </w:r>
          </w:p>
          <w:p w:rsidR="00303A76" w:rsidRPr="00133DFA" w:rsidRDefault="00303A76" w:rsidP="00133DFA">
            <w:pPr>
              <w:numPr>
                <w:ilvl w:val="0"/>
                <w:numId w:val="31"/>
              </w:numPr>
              <w:spacing w:before="0" w:beforeAutospacing="0" w:after="0" w:afterAutospacing="0" w:line="240" w:lineRule="auto"/>
            </w:pPr>
            <w:r w:rsidRPr="00133DFA">
              <w:t>26 rękodzielniczych produktów lokalnych</w:t>
            </w:r>
            <w:r w:rsidRPr="00133DFA">
              <w:rPr>
                <w:b/>
              </w:rPr>
              <w:t xml:space="preserve"> </w:t>
            </w:r>
            <w:r w:rsidRPr="00133DFA">
              <w:t>wyróżnionych w projekcie „Lokalne inicjatywy na rzecz rozwoju regionalnego powiatu gorlickiego i nowosądeckiego”.</w:t>
            </w:r>
          </w:p>
          <w:p w:rsidR="00303A76" w:rsidRPr="00133DFA" w:rsidRDefault="00303A76" w:rsidP="00133DFA">
            <w:pPr>
              <w:numPr>
                <w:ilvl w:val="0"/>
                <w:numId w:val="31"/>
              </w:numPr>
              <w:spacing w:before="0" w:beforeAutospacing="0" w:after="0" w:afterAutospacing="0" w:line="240" w:lineRule="auto"/>
            </w:pPr>
            <w:r w:rsidRPr="00133DFA">
              <w:t>Gminy Kamionka Wielka i Grybów są członkami Sądeckiej Organizacji Turystycznej.</w:t>
            </w:r>
          </w:p>
          <w:p w:rsidR="00303A76" w:rsidRPr="00133DFA" w:rsidRDefault="00303A76" w:rsidP="00133DFA">
            <w:pPr>
              <w:numPr>
                <w:ilvl w:val="0"/>
                <w:numId w:val="31"/>
              </w:numPr>
              <w:spacing w:before="0" w:beforeAutospacing="0" w:after="0" w:afterAutospacing="0" w:line="240" w:lineRule="auto"/>
            </w:pPr>
            <w:r w:rsidRPr="00133DFA">
              <w:t>Doświadczenie w realizacji projektów partnerskich za pośrednictwem LGD w perspektywie 2007-2013.</w:t>
            </w:r>
          </w:p>
          <w:p w:rsidR="00303A76" w:rsidRPr="00133DFA" w:rsidRDefault="00303A76" w:rsidP="00133DFA">
            <w:pPr>
              <w:numPr>
                <w:ilvl w:val="0"/>
                <w:numId w:val="31"/>
              </w:numPr>
              <w:spacing w:before="0" w:beforeAutospacing="0" w:after="0" w:afterAutospacing="0" w:line="240" w:lineRule="auto"/>
              <w:rPr>
                <w:color w:val="000000" w:themeColor="text1"/>
              </w:rPr>
            </w:pPr>
            <w:r w:rsidRPr="00133DFA">
              <w:rPr>
                <w:color w:val="000000" w:themeColor="text1"/>
              </w:rPr>
              <w:t>dużo miejsc noclegowych, ośrodków wypoczynkowych Politechniki Warszawskiej, hotel, pensjonaty</w:t>
            </w:r>
          </w:p>
          <w:p w:rsidR="00303A76" w:rsidRPr="00133DFA" w:rsidRDefault="00303A76" w:rsidP="00133DFA">
            <w:pPr>
              <w:numPr>
                <w:ilvl w:val="0"/>
                <w:numId w:val="31"/>
              </w:numPr>
              <w:spacing w:before="0" w:beforeAutospacing="0" w:after="0" w:afterAutospacing="0" w:line="240" w:lineRule="auto"/>
            </w:pPr>
            <w:r w:rsidRPr="00133DFA">
              <w:t>obiekt „Stara Baśń”, obiekt stylizowany na zamek średniowieczny z autentycznymi lochami</w:t>
            </w:r>
          </w:p>
        </w:tc>
        <w:tc>
          <w:tcPr>
            <w:tcW w:w="7513" w:type="dxa"/>
            <w:shd w:val="clear" w:color="auto" w:fill="auto"/>
          </w:tcPr>
          <w:p w:rsidR="00303A76" w:rsidRPr="00133DFA" w:rsidRDefault="00303A76" w:rsidP="00133DFA">
            <w:pPr>
              <w:numPr>
                <w:ilvl w:val="0"/>
                <w:numId w:val="31"/>
              </w:numPr>
              <w:spacing w:before="0" w:beforeAutospacing="0" w:after="0" w:afterAutospacing="0" w:line="240" w:lineRule="auto"/>
            </w:pPr>
            <w:r w:rsidRPr="00133DFA">
              <w:lastRenderedPageBreak/>
              <w:t>Niewielka liczba (80) podmiotów gospodarczych w sekcji I – Działalność związana z zakwaterowaniem i usługami gastronomicznymi</w:t>
            </w:r>
            <w:r w:rsidRPr="00133DFA">
              <w:rPr>
                <w:b/>
              </w:rPr>
              <w:t xml:space="preserve"> </w:t>
            </w:r>
            <w:r w:rsidRPr="00133DFA">
              <w:t xml:space="preserve">(1,7% wszystkich zarejestrowanych podmiotów gospodarczych w sekcjach PKD). </w:t>
            </w:r>
          </w:p>
          <w:p w:rsidR="00303A76" w:rsidRPr="00133DFA" w:rsidRDefault="00303A76" w:rsidP="00133DFA">
            <w:pPr>
              <w:numPr>
                <w:ilvl w:val="0"/>
                <w:numId w:val="31"/>
              </w:numPr>
              <w:spacing w:before="0" w:beforeAutospacing="0" w:after="0" w:afterAutospacing="0" w:line="240" w:lineRule="auto"/>
            </w:pPr>
            <w:r w:rsidRPr="00133DFA">
              <w:t xml:space="preserve">Stosunkowo niewielka liczba miejsc noclegowych (430 miejsc noclegowych w 22 miejscach). </w:t>
            </w:r>
          </w:p>
          <w:p w:rsidR="00303A76" w:rsidRPr="00133DFA" w:rsidRDefault="00303A76" w:rsidP="00133DFA">
            <w:pPr>
              <w:numPr>
                <w:ilvl w:val="0"/>
                <w:numId w:val="31"/>
              </w:numPr>
              <w:spacing w:before="0" w:beforeAutospacing="0" w:after="0" w:afterAutospacing="0" w:line="240" w:lineRule="auto"/>
              <w:rPr>
                <w:b/>
              </w:rPr>
            </w:pPr>
            <w:r w:rsidRPr="00133DFA">
              <w:t xml:space="preserve">Brak wyraźnego centrum ruchu turystycznego, głównego, rozpoznawalnego i wypromowanego produktu turystycznego. </w:t>
            </w:r>
          </w:p>
          <w:p w:rsidR="00303A76" w:rsidRPr="00133DFA" w:rsidRDefault="00303A76" w:rsidP="00133DFA">
            <w:pPr>
              <w:numPr>
                <w:ilvl w:val="0"/>
                <w:numId w:val="31"/>
              </w:numPr>
              <w:spacing w:before="0" w:beforeAutospacing="0" w:after="0" w:afterAutospacing="0" w:line="240" w:lineRule="auto"/>
              <w:rPr>
                <w:b/>
              </w:rPr>
            </w:pPr>
            <w:r w:rsidRPr="00133DFA">
              <w:t>Baza gastronomiczna</w:t>
            </w:r>
            <w:r w:rsidRPr="00133DFA">
              <w:rPr>
                <w:b/>
              </w:rPr>
              <w:t xml:space="preserve"> </w:t>
            </w:r>
            <w:r w:rsidRPr="00133DFA">
              <w:t>– niewielka, mało urozmaicona, mało informacji o lokalach gastronomicznych na portalach informacyjnych i serwisach społecznościowych.</w:t>
            </w:r>
            <w:r w:rsidRPr="00133DFA">
              <w:rPr>
                <w:b/>
              </w:rPr>
              <w:t xml:space="preserve"> </w:t>
            </w:r>
          </w:p>
          <w:p w:rsidR="00303A76" w:rsidRPr="00133DFA" w:rsidRDefault="00303A76" w:rsidP="00133DFA">
            <w:pPr>
              <w:numPr>
                <w:ilvl w:val="0"/>
                <w:numId w:val="31"/>
              </w:numPr>
              <w:spacing w:before="0" w:beforeAutospacing="0" w:after="0" w:afterAutospacing="0" w:line="240" w:lineRule="auto"/>
            </w:pPr>
            <w:r w:rsidRPr="00133DFA">
              <w:lastRenderedPageBreak/>
              <w:t>Słaba promocja oferty turystycznej poza LGD.</w:t>
            </w:r>
          </w:p>
          <w:p w:rsidR="00303A76" w:rsidRPr="00133DFA" w:rsidRDefault="00303A76" w:rsidP="00133DFA">
            <w:pPr>
              <w:numPr>
                <w:ilvl w:val="0"/>
                <w:numId w:val="31"/>
              </w:numPr>
              <w:spacing w:before="0" w:beforeAutospacing="0" w:after="0" w:afterAutospacing="0" w:line="240" w:lineRule="auto"/>
              <w:rPr>
                <w:b/>
              </w:rPr>
            </w:pPr>
            <w:r w:rsidRPr="00133DFA">
              <w:t>Mało urozmaicona oferta wydarzeń kulturalnych,</w:t>
            </w:r>
            <w:r w:rsidRPr="00133DFA">
              <w:rPr>
                <w:b/>
              </w:rPr>
              <w:t xml:space="preserve"> </w:t>
            </w:r>
            <w:r w:rsidRPr="00133DFA">
              <w:t xml:space="preserve">organizowanie wydarzeń głównie o tematyce ludowej, nawiązującej do tradycji Sądecczyzny. </w:t>
            </w:r>
          </w:p>
          <w:p w:rsidR="00303A76" w:rsidRPr="00133DFA" w:rsidRDefault="00303A76" w:rsidP="00133DFA">
            <w:pPr>
              <w:numPr>
                <w:ilvl w:val="0"/>
                <w:numId w:val="31"/>
              </w:numPr>
              <w:spacing w:before="0" w:beforeAutospacing="0" w:after="0" w:afterAutospacing="0" w:line="240" w:lineRule="auto"/>
            </w:pPr>
            <w:r w:rsidRPr="00133DFA">
              <w:t>Słabo rozwinięta infrastruktura turystyczna – uzupełniająca pobyt odwiedzających obszar LGD.</w:t>
            </w:r>
          </w:p>
          <w:p w:rsidR="00303A76" w:rsidRPr="00133DFA" w:rsidRDefault="00303A76" w:rsidP="00133DFA">
            <w:pPr>
              <w:numPr>
                <w:ilvl w:val="0"/>
                <w:numId w:val="31"/>
              </w:numPr>
              <w:spacing w:before="0" w:beforeAutospacing="0" w:after="0" w:afterAutospacing="0" w:line="240" w:lineRule="auto"/>
            </w:pPr>
            <w:r w:rsidRPr="00133DFA">
              <w:t>45% mieszkańców obszaru LGD niezadowolonych z rozwoju oferty turystycznej na ich terenie.</w:t>
            </w:r>
          </w:p>
          <w:p w:rsidR="00303A76" w:rsidRPr="00133DFA" w:rsidRDefault="00303A76" w:rsidP="00133DFA">
            <w:pPr>
              <w:numPr>
                <w:ilvl w:val="0"/>
                <w:numId w:val="31"/>
              </w:numPr>
              <w:spacing w:before="0" w:beforeAutospacing="0" w:after="0" w:afterAutospacing="0" w:line="240" w:lineRule="auto"/>
            </w:pPr>
            <w:r w:rsidRPr="00133DFA">
              <w:t>Słaba i mało widoczna współpraca podmiotów z obszaru turystyki w celu wzajemnej promocji i informacji.</w:t>
            </w:r>
          </w:p>
          <w:p w:rsidR="00303A76" w:rsidRPr="00133DFA" w:rsidRDefault="00303A76" w:rsidP="00133DFA">
            <w:pPr>
              <w:numPr>
                <w:ilvl w:val="0"/>
                <w:numId w:val="31"/>
              </w:numPr>
              <w:spacing w:before="0" w:beforeAutospacing="0" w:after="0" w:afterAutospacing="0" w:line="240" w:lineRule="auto"/>
              <w:rPr>
                <w:b/>
              </w:rPr>
            </w:pPr>
            <w:r w:rsidRPr="00133DFA">
              <w:t xml:space="preserve">Niewykorzystany potencjał i brak zagospodarowania zbiorników wodnych na terenie LGD. </w:t>
            </w:r>
          </w:p>
          <w:p w:rsidR="00303A76" w:rsidRPr="00133DFA" w:rsidRDefault="00303A76" w:rsidP="00133DFA">
            <w:pPr>
              <w:spacing w:before="0" w:beforeAutospacing="0" w:after="0" w:afterAutospacing="0" w:line="240" w:lineRule="auto"/>
            </w:pPr>
          </w:p>
        </w:tc>
      </w:tr>
      <w:tr w:rsidR="00303A76" w:rsidRPr="00133DFA" w:rsidTr="00133DFA">
        <w:tc>
          <w:tcPr>
            <w:tcW w:w="6629" w:type="dxa"/>
            <w:shd w:val="clear" w:color="auto" w:fill="FABF8F"/>
          </w:tcPr>
          <w:p w:rsidR="00303A76" w:rsidRPr="00133DFA" w:rsidRDefault="00303A76" w:rsidP="00133DFA">
            <w:pPr>
              <w:spacing w:before="0" w:beforeAutospacing="0" w:after="0" w:afterAutospacing="0" w:line="240" w:lineRule="auto"/>
              <w:jc w:val="center"/>
              <w:rPr>
                <w:b/>
              </w:rPr>
            </w:pPr>
            <w:r w:rsidRPr="00133DFA">
              <w:rPr>
                <w:b/>
              </w:rPr>
              <w:lastRenderedPageBreak/>
              <w:t>Szanse</w:t>
            </w:r>
          </w:p>
        </w:tc>
        <w:tc>
          <w:tcPr>
            <w:tcW w:w="7513" w:type="dxa"/>
            <w:shd w:val="clear" w:color="auto" w:fill="FABF8F"/>
          </w:tcPr>
          <w:p w:rsidR="00303A76" w:rsidRPr="00133DFA" w:rsidRDefault="00303A76" w:rsidP="00133DFA">
            <w:pPr>
              <w:spacing w:before="0" w:beforeAutospacing="0" w:after="0" w:afterAutospacing="0" w:line="240" w:lineRule="auto"/>
              <w:jc w:val="center"/>
              <w:rPr>
                <w:b/>
              </w:rPr>
            </w:pPr>
            <w:r w:rsidRPr="00133DFA">
              <w:rPr>
                <w:b/>
              </w:rPr>
              <w:t>Zagrożenia</w:t>
            </w:r>
          </w:p>
        </w:tc>
      </w:tr>
      <w:tr w:rsidR="00303A76" w:rsidRPr="00133DFA" w:rsidTr="00133DFA">
        <w:tc>
          <w:tcPr>
            <w:tcW w:w="6629" w:type="dxa"/>
            <w:shd w:val="clear" w:color="auto" w:fill="auto"/>
          </w:tcPr>
          <w:p w:rsidR="00303A76" w:rsidRPr="00133DFA" w:rsidRDefault="00303A76" w:rsidP="00133DFA">
            <w:pPr>
              <w:numPr>
                <w:ilvl w:val="0"/>
                <w:numId w:val="32"/>
              </w:numPr>
              <w:spacing w:before="0" w:beforeAutospacing="0" w:after="0" w:afterAutospacing="0" w:line="240" w:lineRule="auto"/>
              <w:jc w:val="left"/>
            </w:pPr>
            <w:r w:rsidRPr="00133DFA">
              <w:t>Dostęp do klienta lokalnego rynku turystycznego - korzystne położenie względem innych, atrakcyjnych turystycznie miejscowości w powiecie i regionie.</w:t>
            </w:r>
          </w:p>
          <w:p w:rsidR="00303A76" w:rsidRPr="00133DFA" w:rsidRDefault="00303A76" w:rsidP="00133DFA">
            <w:pPr>
              <w:numPr>
                <w:ilvl w:val="0"/>
                <w:numId w:val="32"/>
              </w:numPr>
              <w:spacing w:before="0" w:beforeAutospacing="0" w:after="0" w:afterAutospacing="0" w:line="240" w:lineRule="auto"/>
              <w:jc w:val="left"/>
            </w:pPr>
            <w:r w:rsidRPr="00133DFA">
              <w:t>Plany szybkiego połączenia z autostradą A4 poprzez przebudowę tzw. sądeczanki na trasie Brzesko – Nowy Sącz (trasa uwzględniona w rządowym Programie Budowy Dróg Krajowych do 2023 r.).</w:t>
            </w:r>
          </w:p>
          <w:p w:rsidR="00303A76" w:rsidRPr="00133DFA" w:rsidRDefault="00303A76" w:rsidP="00133DFA">
            <w:pPr>
              <w:numPr>
                <w:ilvl w:val="0"/>
                <w:numId w:val="32"/>
              </w:numPr>
              <w:spacing w:before="0" w:beforeAutospacing="0" w:after="0" w:afterAutospacing="0" w:line="240" w:lineRule="auto"/>
              <w:jc w:val="left"/>
            </w:pPr>
            <w:r w:rsidRPr="00133DFA">
              <w:t>Współpraca podmiotów publicznych, prywatnych i społecznych na rzecz aktywizacji turystycznej i kulturalnej, np. w ramach partnerstw terytorialnych, lokalnych grup działania, lokalnych organizacji turystycznych.</w:t>
            </w:r>
          </w:p>
          <w:p w:rsidR="00303A76" w:rsidRPr="00133DFA" w:rsidRDefault="00303A76" w:rsidP="00133DFA">
            <w:pPr>
              <w:numPr>
                <w:ilvl w:val="0"/>
                <w:numId w:val="32"/>
              </w:numPr>
              <w:spacing w:before="0" w:beforeAutospacing="0" w:after="0" w:afterAutospacing="0" w:line="240" w:lineRule="auto"/>
              <w:jc w:val="left"/>
            </w:pPr>
            <w:r w:rsidRPr="00133DFA">
              <w:t>Zainteresowanie w społeczeństwie wypoczynkiem aktywnym, rekreacją i uprawianiem sportów.</w:t>
            </w:r>
          </w:p>
          <w:p w:rsidR="00303A76" w:rsidRPr="00133DFA" w:rsidRDefault="00303A76" w:rsidP="00133DFA">
            <w:pPr>
              <w:numPr>
                <w:ilvl w:val="0"/>
                <w:numId w:val="32"/>
              </w:numPr>
              <w:spacing w:before="0" w:beforeAutospacing="0" w:after="0" w:afterAutospacing="0" w:line="240" w:lineRule="auto"/>
              <w:jc w:val="left"/>
            </w:pPr>
            <w:r w:rsidRPr="00133DFA">
              <w:t>Popularyzacja turystyki weekendowej wśród Polaków.</w:t>
            </w:r>
          </w:p>
          <w:p w:rsidR="00303A76" w:rsidRPr="00133DFA" w:rsidRDefault="00303A76" w:rsidP="00133DFA">
            <w:pPr>
              <w:numPr>
                <w:ilvl w:val="0"/>
                <w:numId w:val="32"/>
              </w:numPr>
              <w:spacing w:before="0" w:beforeAutospacing="0" w:after="0" w:afterAutospacing="0" w:line="240" w:lineRule="auto"/>
              <w:jc w:val="left"/>
            </w:pPr>
            <w:r w:rsidRPr="00133DFA">
              <w:t>Moda na lokalność, odrywanie tradycji, lokalnego dziedzictwa, produktów lokalnych.</w:t>
            </w:r>
          </w:p>
          <w:p w:rsidR="00303A76" w:rsidRPr="00133DFA" w:rsidRDefault="00303A76" w:rsidP="00133DFA">
            <w:pPr>
              <w:numPr>
                <w:ilvl w:val="0"/>
                <w:numId w:val="32"/>
              </w:numPr>
              <w:spacing w:before="0" w:beforeAutospacing="0" w:after="0" w:afterAutospacing="0" w:line="240" w:lineRule="auto"/>
              <w:jc w:val="left"/>
            </w:pPr>
            <w:r w:rsidRPr="00133DFA">
              <w:t>Wzrost zainteresowania i świadomości w zakresie naturalnych, ekologicznych produktów.</w:t>
            </w:r>
          </w:p>
          <w:p w:rsidR="00303A76" w:rsidRPr="00133DFA" w:rsidRDefault="00303A76" w:rsidP="00133DFA">
            <w:pPr>
              <w:numPr>
                <w:ilvl w:val="0"/>
                <w:numId w:val="32"/>
              </w:numPr>
              <w:spacing w:before="0" w:beforeAutospacing="0" w:after="0" w:afterAutospacing="0" w:line="240" w:lineRule="auto"/>
              <w:jc w:val="left"/>
            </w:pPr>
            <w:r w:rsidRPr="00133DFA">
              <w:t>Moda na turystykę 3xE – połączenie rozrywki, doświadczenia i edukacji.</w:t>
            </w:r>
          </w:p>
          <w:p w:rsidR="00303A76" w:rsidRPr="00133DFA" w:rsidRDefault="00303A76" w:rsidP="00133DFA">
            <w:pPr>
              <w:numPr>
                <w:ilvl w:val="0"/>
                <w:numId w:val="32"/>
              </w:numPr>
              <w:spacing w:before="0" w:beforeAutospacing="0" w:after="0" w:afterAutospacing="0" w:line="240" w:lineRule="auto"/>
              <w:jc w:val="left"/>
            </w:pPr>
            <w:r w:rsidRPr="00133DFA">
              <w:t xml:space="preserve">Możliwość pozyskania środków zewnętrznych na rozwój turystyki, rekreacji i kultury (fundusze UE – Program Operacyjny </w:t>
            </w:r>
            <w:r w:rsidRPr="00133DFA">
              <w:lastRenderedPageBreak/>
              <w:t>Województwa Małopolskiego, Program Rozwoju Obszarów Wiejskich, fundusze szwajcarskie, fundusze norweskie, Fundusz Rozwoju Kultury Fizycznej).</w:t>
            </w:r>
          </w:p>
        </w:tc>
        <w:tc>
          <w:tcPr>
            <w:tcW w:w="7513" w:type="dxa"/>
            <w:shd w:val="clear" w:color="auto" w:fill="auto"/>
          </w:tcPr>
          <w:p w:rsidR="00303A76" w:rsidRPr="00133DFA" w:rsidRDefault="00303A76" w:rsidP="00133DFA">
            <w:pPr>
              <w:numPr>
                <w:ilvl w:val="0"/>
                <w:numId w:val="32"/>
              </w:numPr>
              <w:spacing w:before="0" w:beforeAutospacing="0" w:after="0" w:afterAutospacing="0" w:line="240" w:lineRule="auto"/>
              <w:jc w:val="left"/>
            </w:pPr>
            <w:r w:rsidRPr="00133DFA">
              <w:lastRenderedPageBreak/>
              <w:t>Tworzenie i rozwój konkurencyjnych regionów turystycznych opartych na podobnych walorach przyrodniczych (obszary leśne, podgórskie) i turystyce aktywnej w najbliższym otoczeniu LGD (Krynica Górska, Muszyna, Szczawnica, Krościenko nad Dunajcem).</w:t>
            </w:r>
          </w:p>
          <w:p w:rsidR="00303A76" w:rsidRPr="00133DFA" w:rsidRDefault="00303A76" w:rsidP="00133DFA">
            <w:pPr>
              <w:numPr>
                <w:ilvl w:val="0"/>
                <w:numId w:val="32"/>
              </w:numPr>
              <w:spacing w:before="0" w:beforeAutospacing="0" w:after="0" w:afterAutospacing="0" w:line="240" w:lineRule="auto"/>
              <w:jc w:val="left"/>
            </w:pPr>
            <w:r w:rsidRPr="00133DFA">
              <w:t xml:space="preserve">Postępująca </w:t>
            </w:r>
            <w:proofErr w:type="spellStart"/>
            <w:r w:rsidRPr="00133DFA">
              <w:t>suburbanizacja</w:t>
            </w:r>
            <w:proofErr w:type="spellEnd"/>
            <w:r w:rsidRPr="00133DFA">
              <w:t xml:space="preserve"> – przeznaczania kolejnych działek rolnych na zabudowę jednorodzinną.</w:t>
            </w:r>
          </w:p>
          <w:p w:rsidR="00303A76" w:rsidRPr="00133DFA" w:rsidRDefault="00303A76" w:rsidP="00133DFA">
            <w:pPr>
              <w:numPr>
                <w:ilvl w:val="0"/>
                <w:numId w:val="32"/>
              </w:numPr>
              <w:spacing w:before="0" w:beforeAutospacing="0" w:after="0" w:afterAutospacing="0" w:line="240" w:lineRule="auto"/>
              <w:jc w:val="left"/>
            </w:pPr>
            <w:r w:rsidRPr="00133DFA">
              <w:t>Słaba rozpoznawalność gmin z ternu LGD jako ośrodka turystycznego w skali regionalnej i ponadregionalnej, lub postrzeganie jej jako mało atrakcyjnej.</w:t>
            </w:r>
          </w:p>
        </w:tc>
      </w:tr>
      <w:tr w:rsidR="00303A76" w:rsidRPr="00133DFA" w:rsidTr="00133DFA">
        <w:tc>
          <w:tcPr>
            <w:tcW w:w="14142" w:type="dxa"/>
            <w:gridSpan w:val="2"/>
            <w:shd w:val="clear" w:color="auto" w:fill="A6A6A6"/>
          </w:tcPr>
          <w:p w:rsidR="00303A76" w:rsidRPr="00133DFA" w:rsidRDefault="00303A76" w:rsidP="00133DFA">
            <w:pPr>
              <w:keepNext/>
              <w:keepLines/>
              <w:spacing w:before="0" w:beforeAutospacing="0" w:after="0" w:afterAutospacing="0" w:line="240" w:lineRule="auto"/>
              <w:jc w:val="center"/>
              <w:rPr>
                <w:b/>
              </w:rPr>
            </w:pPr>
            <w:r w:rsidRPr="00133DFA">
              <w:rPr>
                <w:b/>
              </w:rPr>
              <w:lastRenderedPageBreak/>
              <w:t>Rozwój wysokiej jakości przestrzeni do życia</w:t>
            </w:r>
          </w:p>
        </w:tc>
      </w:tr>
      <w:tr w:rsidR="00303A76" w:rsidRPr="00133DFA" w:rsidTr="00133DFA">
        <w:tc>
          <w:tcPr>
            <w:tcW w:w="6629" w:type="dxa"/>
            <w:shd w:val="clear" w:color="auto" w:fill="B2A1C7"/>
          </w:tcPr>
          <w:p w:rsidR="00303A76" w:rsidRPr="00133DFA" w:rsidRDefault="00303A76" w:rsidP="00133DFA">
            <w:pPr>
              <w:keepNext/>
              <w:keepLines/>
              <w:spacing w:before="0" w:beforeAutospacing="0" w:after="0" w:afterAutospacing="0" w:line="240" w:lineRule="auto"/>
              <w:jc w:val="center"/>
              <w:rPr>
                <w:b/>
              </w:rPr>
            </w:pPr>
            <w:r w:rsidRPr="00133DFA">
              <w:rPr>
                <w:b/>
              </w:rPr>
              <w:t>Mocne strony</w:t>
            </w:r>
          </w:p>
        </w:tc>
        <w:tc>
          <w:tcPr>
            <w:tcW w:w="7513" w:type="dxa"/>
            <w:shd w:val="clear" w:color="auto" w:fill="B2A1C7"/>
          </w:tcPr>
          <w:p w:rsidR="00303A76" w:rsidRPr="00133DFA" w:rsidRDefault="00303A76" w:rsidP="00133DFA">
            <w:pPr>
              <w:keepNext/>
              <w:keepLines/>
              <w:spacing w:before="0" w:beforeAutospacing="0" w:after="0" w:afterAutospacing="0" w:line="240" w:lineRule="auto"/>
              <w:jc w:val="center"/>
              <w:rPr>
                <w:b/>
              </w:rPr>
            </w:pPr>
            <w:r w:rsidRPr="00133DFA">
              <w:rPr>
                <w:b/>
              </w:rPr>
              <w:t>Słabe strony</w:t>
            </w:r>
          </w:p>
        </w:tc>
      </w:tr>
      <w:tr w:rsidR="00303A76" w:rsidRPr="00133DFA" w:rsidTr="00133DFA">
        <w:trPr>
          <w:trHeight w:val="4125"/>
        </w:trPr>
        <w:tc>
          <w:tcPr>
            <w:tcW w:w="6629" w:type="dxa"/>
            <w:shd w:val="clear" w:color="auto" w:fill="auto"/>
          </w:tcPr>
          <w:p w:rsidR="00303A76" w:rsidRPr="00133DFA" w:rsidRDefault="00303A76" w:rsidP="00133DFA">
            <w:pPr>
              <w:keepNext/>
              <w:keepLines/>
              <w:numPr>
                <w:ilvl w:val="0"/>
                <w:numId w:val="33"/>
              </w:numPr>
              <w:spacing w:before="0" w:beforeAutospacing="0" w:after="0" w:afterAutospacing="0" w:line="240" w:lineRule="auto"/>
              <w:jc w:val="left"/>
            </w:pPr>
            <w:r w:rsidRPr="00133DFA">
              <w:t>Gmina Chełmiec czwarty raz z rzędu znalazła się na pierwszym miejscu w Polsce w kategorii „Najlepsza gmina wiejska 2014 roku”, oraz na trzecim miejscu w skali kraju w rankingu energii odnawialnej.</w:t>
            </w:r>
          </w:p>
          <w:p w:rsidR="00303A76" w:rsidRPr="00133DFA" w:rsidRDefault="00303A76" w:rsidP="00133DFA">
            <w:pPr>
              <w:keepNext/>
              <w:keepLines/>
              <w:numPr>
                <w:ilvl w:val="0"/>
                <w:numId w:val="33"/>
              </w:numPr>
              <w:spacing w:before="0" w:beforeAutospacing="0" w:after="0" w:afterAutospacing="0" w:line="240" w:lineRule="auto"/>
              <w:jc w:val="left"/>
            </w:pPr>
            <w:r w:rsidRPr="00133DFA">
              <w:t>Na przestrzeni lat 2009-2013 liczba przedszkoli na terenie LGD wzrosła o połowę (z 12 do 18).</w:t>
            </w:r>
          </w:p>
          <w:p w:rsidR="00303A76" w:rsidRPr="00133DFA" w:rsidRDefault="00303A76" w:rsidP="00133DFA">
            <w:pPr>
              <w:keepNext/>
              <w:keepLines/>
              <w:numPr>
                <w:ilvl w:val="0"/>
                <w:numId w:val="33"/>
              </w:numPr>
              <w:spacing w:before="0" w:beforeAutospacing="0" w:after="0" w:afterAutospacing="0" w:line="240" w:lineRule="auto"/>
              <w:jc w:val="left"/>
            </w:pPr>
            <w:r w:rsidRPr="00133DFA">
              <w:t>Bardzo wysoka ocena obszaru LGD jako miejsca do życia  (da zamieszkiwania) – uznało tak ponad 75% respondentów.</w:t>
            </w:r>
          </w:p>
          <w:p w:rsidR="00303A76" w:rsidRPr="00133DFA" w:rsidRDefault="00303A76" w:rsidP="00133DFA">
            <w:pPr>
              <w:keepNext/>
              <w:keepLines/>
              <w:numPr>
                <w:ilvl w:val="0"/>
                <w:numId w:val="33"/>
              </w:numPr>
              <w:spacing w:before="0" w:beforeAutospacing="0" w:after="0" w:afterAutospacing="0" w:line="240" w:lineRule="auto"/>
              <w:jc w:val="left"/>
            </w:pPr>
            <w:r w:rsidRPr="00133DFA">
              <w:t>Stosunkowo duża aktywność mieszkańców i wysoki poziom odpowiedzialności za sprawy lokalne – wyraźnie wyższy poziom frekwencji w wyborach do wszystkich szczebli administracji samorządowej i państwowej niż średnia krajowa i wojewódzka.</w:t>
            </w:r>
          </w:p>
          <w:p w:rsidR="00303A76" w:rsidRPr="00133DFA" w:rsidRDefault="00303A76" w:rsidP="00133DFA">
            <w:pPr>
              <w:keepNext/>
              <w:keepLines/>
              <w:numPr>
                <w:ilvl w:val="0"/>
                <w:numId w:val="33"/>
              </w:numPr>
              <w:spacing w:before="0" w:beforeAutospacing="0" w:after="0" w:afterAutospacing="0" w:line="240" w:lineRule="auto"/>
              <w:jc w:val="left"/>
            </w:pPr>
            <w:r w:rsidRPr="00133DFA">
              <w:t>Bardzo korzystne wskaźniki demograficzne – dodatni przyrost naturalny i migracyjny.</w:t>
            </w:r>
          </w:p>
        </w:tc>
        <w:tc>
          <w:tcPr>
            <w:tcW w:w="7513" w:type="dxa"/>
            <w:shd w:val="clear" w:color="auto" w:fill="auto"/>
          </w:tcPr>
          <w:p w:rsidR="00303A76" w:rsidRPr="00133DFA" w:rsidRDefault="00303A76" w:rsidP="00133DFA">
            <w:pPr>
              <w:keepNext/>
              <w:keepLines/>
              <w:numPr>
                <w:ilvl w:val="0"/>
                <w:numId w:val="33"/>
              </w:numPr>
              <w:spacing w:before="0" w:beforeAutospacing="0" w:after="0" w:afterAutospacing="0" w:line="240" w:lineRule="auto"/>
              <w:jc w:val="left"/>
            </w:pPr>
            <w:r w:rsidRPr="00133DFA">
              <w:t>Stosunkowo wysoki odsetek ludności korzystającej z pomocy społecznej (15,8%) – średnia dla kraju (8,3%), dla województwa (6,3%).</w:t>
            </w:r>
          </w:p>
          <w:p w:rsidR="00303A76" w:rsidRPr="00133DFA" w:rsidRDefault="00303A76" w:rsidP="00133DFA">
            <w:pPr>
              <w:keepNext/>
              <w:keepLines/>
              <w:numPr>
                <w:ilvl w:val="0"/>
                <w:numId w:val="33"/>
              </w:numPr>
              <w:spacing w:before="0" w:beforeAutospacing="0" w:after="0" w:afterAutospacing="0" w:line="240" w:lineRule="auto"/>
              <w:jc w:val="left"/>
            </w:pPr>
            <w:r w:rsidRPr="00133DFA">
              <w:t xml:space="preserve">Relatywnie wysoka liczba rodzin otrzymujących zasiłki rodzinne. </w:t>
            </w:r>
          </w:p>
          <w:p w:rsidR="00303A76" w:rsidRPr="00133DFA" w:rsidRDefault="00303A76" w:rsidP="00133DFA">
            <w:pPr>
              <w:keepNext/>
              <w:keepLines/>
              <w:numPr>
                <w:ilvl w:val="0"/>
                <w:numId w:val="33"/>
              </w:numPr>
              <w:spacing w:before="0" w:beforeAutospacing="0" w:after="0" w:afterAutospacing="0" w:line="240" w:lineRule="auto"/>
              <w:jc w:val="left"/>
            </w:pPr>
            <w:r w:rsidRPr="00133DFA">
              <w:t>Wzrost liczby mieszkańców kierowanych na leczenie ze względu na problemy alkoholowe.</w:t>
            </w:r>
          </w:p>
          <w:p w:rsidR="00303A76" w:rsidRPr="00133DFA" w:rsidRDefault="00303A76" w:rsidP="00133DFA">
            <w:pPr>
              <w:keepNext/>
              <w:keepLines/>
              <w:numPr>
                <w:ilvl w:val="0"/>
                <w:numId w:val="33"/>
              </w:numPr>
              <w:spacing w:before="0" w:beforeAutospacing="0" w:after="0" w:afterAutospacing="0" w:line="240" w:lineRule="auto"/>
              <w:jc w:val="left"/>
            </w:pPr>
            <w:r w:rsidRPr="00133DFA">
              <w:t>Słaba dostępność do infrastruktury służby zdrowia – liczba mieszkańców na jedną przychodnię – 2964 (w Polsce – 1919, w województwie – 1932, w powiecie 2380).</w:t>
            </w:r>
          </w:p>
        </w:tc>
      </w:tr>
      <w:tr w:rsidR="00303A76" w:rsidRPr="00133DFA" w:rsidTr="00133DFA">
        <w:tc>
          <w:tcPr>
            <w:tcW w:w="6629" w:type="dxa"/>
            <w:shd w:val="clear" w:color="auto" w:fill="FABF8F"/>
          </w:tcPr>
          <w:p w:rsidR="00303A76" w:rsidRPr="00133DFA" w:rsidRDefault="00303A76" w:rsidP="00133DFA">
            <w:pPr>
              <w:spacing w:before="0" w:beforeAutospacing="0" w:after="0" w:afterAutospacing="0" w:line="240" w:lineRule="auto"/>
              <w:jc w:val="center"/>
              <w:rPr>
                <w:b/>
              </w:rPr>
            </w:pPr>
            <w:r w:rsidRPr="00133DFA">
              <w:rPr>
                <w:b/>
              </w:rPr>
              <w:t>Szanse</w:t>
            </w:r>
          </w:p>
        </w:tc>
        <w:tc>
          <w:tcPr>
            <w:tcW w:w="7513" w:type="dxa"/>
            <w:shd w:val="clear" w:color="auto" w:fill="FABF8F"/>
          </w:tcPr>
          <w:p w:rsidR="00303A76" w:rsidRPr="00133DFA" w:rsidRDefault="00303A76" w:rsidP="00133DFA">
            <w:pPr>
              <w:spacing w:before="0" w:beforeAutospacing="0" w:after="0" w:afterAutospacing="0" w:line="240" w:lineRule="auto"/>
              <w:jc w:val="center"/>
              <w:rPr>
                <w:b/>
              </w:rPr>
            </w:pPr>
            <w:r w:rsidRPr="00133DFA">
              <w:rPr>
                <w:b/>
              </w:rPr>
              <w:t>Zagrożenia</w:t>
            </w:r>
          </w:p>
        </w:tc>
      </w:tr>
      <w:tr w:rsidR="00303A76" w:rsidRPr="00133DFA" w:rsidTr="00133DFA">
        <w:trPr>
          <w:trHeight w:val="850"/>
        </w:trPr>
        <w:tc>
          <w:tcPr>
            <w:tcW w:w="6629" w:type="dxa"/>
            <w:shd w:val="clear" w:color="auto" w:fill="auto"/>
          </w:tcPr>
          <w:p w:rsidR="00303A76" w:rsidRPr="00133DFA" w:rsidRDefault="00303A76" w:rsidP="00133DFA">
            <w:pPr>
              <w:numPr>
                <w:ilvl w:val="0"/>
                <w:numId w:val="34"/>
              </w:numPr>
              <w:spacing w:before="0" w:beforeAutospacing="0" w:after="0" w:afterAutospacing="0" w:line="240" w:lineRule="auto"/>
              <w:jc w:val="left"/>
            </w:pPr>
            <w:r w:rsidRPr="00133DFA">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303A76" w:rsidRPr="00133DFA" w:rsidRDefault="00303A76" w:rsidP="00133DFA">
            <w:pPr>
              <w:numPr>
                <w:ilvl w:val="0"/>
                <w:numId w:val="34"/>
              </w:numPr>
              <w:spacing w:before="0" w:beforeAutospacing="0" w:after="0" w:afterAutospacing="0" w:line="240" w:lineRule="auto"/>
              <w:jc w:val="left"/>
            </w:pPr>
            <w:r w:rsidRPr="00133DFA">
              <w:t>Moda na ekologię, wzrost świadomości proekologicznej u mieszkańców – działania antysmogowe i ograniczające niską emisję.</w:t>
            </w:r>
          </w:p>
          <w:p w:rsidR="00303A76" w:rsidRPr="00133DFA" w:rsidRDefault="00303A76" w:rsidP="00133DFA">
            <w:pPr>
              <w:numPr>
                <w:ilvl w:val="0"/>
                <w:numId w:val="34"/>
              </w:numPr>
              <w:spacing w:before="0" w:beforeAutospacing="0" w:after="0" w:afterAutospacing="0" w:line="240" w:lineRule="auto"/>
              <w:jc w:val="left"/>
            </w:pPr>
            <w:r w:rsidRPr="00133DFA">
              <w:t>Zmiany w prawie krajobrazowym – nowe kompetencje dla samorządów lokalnych w zakresie kształtowania ładu przestrzennego i estetyki przestrzeni publicznej np. eliminacja reklam wielkoformatowych itp.</w:t>
            </w:r>
          </w:p>
          <w:p w:rsidR="00303A76" w:rsidRPr="00133DFA" w:rsidRDefault="00303A76" w:rsidP="00133DFA">
            <w:pPr>
              <w:numPr>
                <w:ilvl w:val="0"/>
                <w:numId w:val="34"/>
              </w:numPr>
              <w:spacing w:before="0" w:beforeAutospacing="0" w:after="0" w:afterAutospacing="0" w:line="240" w:lineRule="auto"/>
              <w:jc w:val="left"/>
            </w:pPr>
            <w:r w:rsidRPr="00133DFA">
              <w:t>Plany rozbudowy infrastruktury drogowej i kolejowej poprawiającej komunikację pomiędzy Nowym Sączem a Krakowem (droga Brzesko – Nowy Sącz, linia kolejowa Podłęże – Piekiełko).</w:t>
            </w:r>
          </w:p>
          <w:p w:rsidR="00303A76" w:rsidRPr="00133DFA" w:rsidRDefault="00303A76" w:rsidP="00133DFA">
            <w:pPr>
              <w:numPr>
                <w:ilvl w:val="0"/>
                <w:numId w:val="34"/>
              </w:numPr>
              <w:spacing w:before="0" w:beforeAutospacing="0" w:after="0" w:afterAutospacing="0" w:line="240" w:lineRule="auto"/>
              <w:jc w:val="left"/>
            </w:pPr>
            <w:r w:rsidRPr="00133DFA">
              <w:t xml:space="preserve">Moda na zdrowy tryb życia, popularyzacja </w:t>
            </w:r>
            <w:r w:rsidRPr="00133DFA">
              <w:lastRenderedPageBreak/>
              <w:t>aktywności fizycznej np. jazda rowerem, zajęcia fitness, pływanie itp.</w:t>
            </w:r>
          </w:p>
          <w:p w:rsidR="00303A76" w:rsidRPr="00133DFA" w:rsidRDefault="00303A76" w:rsidP="00133DFA">
            <w:pPr>
              <w:numPr>
                <w:ilvl w:val="0"/>
                <w:numId w:val="34"/>
              </w:numPr>
              <w:spacing w:before="0" w:beforeAutospacing="0" w:after="0" w:afterAutospacing="0" w:line="240" w:lineRule="auto"/>
              <w:jc w:val="left"/>
            </w:pPr>
            <w:r w:rsidRPr="00133DFA">
              <w:t>Dostępność funduszy i wzrost świadomości w zakresie rewitalizacji przestrzeni (powolne odchodzenie od rewitalizacji pomijającej aspekt społeczny i gospodarczy)</w:t>
            </w:r>
          </w:p>
          <w:p w:rsidR="00303A76" w:rsidRPr="00133DFA" w:rsidRDefault="00303A76" w:rsidP="00133DFA">
            <w:pPr>
              <w:numPr>
                <w:ilvl w:val="0"/>
                <w:numId w:val="34"/>
              </w:numPr>
              <w:spacing w:before="0" w:beforeAutospacing="0" w:after="0" w:afterAutospacing="0" w:line="240" w:lineRule="auto"/>
              <w:jc w:val="left"/>
            </w:pPr>
            <w:r w:rsidRPr="00133DFA">
              <w:t>Rozwój systemu ścieżek dla rowerów</w:t>
            </w:r>
          </w:p>
          <w:p w:rsidR="00303A76" w:rsidRPr="00133DFA" w:rsidRDefault="00303A76" w:rsidP="00133DFA">
            <w:pPr>
              <w:numPr>
                <w:ilvl w:val="0"/>
                <w:numId w:val="34"/>
              </w:numPr>
              <w:spacing w:before="0" w:beforeAutospacing="0" w:after="0" w:afterAutospacing="0" w:line="240" w:lineRule="auto"/>
              <w:jc w:val="left"/>
            </w:pPr>
            <w:r w:rsidRPr="00133DFA">
              <w:t>Inteligentne systemy transportowe – integracja i koordynacja różnych form transportu publicznego.</w:t>
            </w:r>
          </w:p>
          <w:p w:rsidR="00303A76" w:rsidRPr="00133DFA" w:rsidRDefault="00303A76" w:rsidP="00133DFA">
            <w:pPr>
              <w:numPr>
                <w:ilvl w:val="0"/>
                <w:numId w:val="34"/>
              </w:numPr>
              <w:spacing w:before="0" w:beforeAutospacing="0" w:after="0" w:afterAutospacing="0" w:line="240" w:lineRule="auto"/>
              <w:jc w:val="left"/>
            </w:pPr>
            <w:r w:rsidRPr="00133DFA">
              <w:t>Moda na mieszkanie poza ścisłym centrum miast – osiedlanie się w mniejszych miejscowościach, budowa domów jednorodzinnych, chęć mieszkania bliżej przyrody.</w:t>
            </w:r>
          </w:p>
          <w:p w:rsidR="00303A76" w:rsidRPr="00133DFA" w:rsidRDefault="00303A76" w:rsidP="00133DFA">
            <w:pPr>
              <w:numPr>
                <w:ilvl w:val="0"/>
                <w:numId w:val="34"/>
              </w:numPr>
              <w:spacing w:before="0" w:beforeAutospacing="0" w:after="0" w:afterAutospacing="0" w:line="240" w:lineRule="auto"/>
              <w:jc w:val="left"/>
            </w:pPr>
            <w:r w:rsidRPr="00133DFA">
              <w:t>Wzrost aktywności różnego typu grup nacisku – organizowania się społeczeństwa wokół różnego typu kwestii istotnych z punktu widzenia małych społeczności (np. nowe inwestycje, ochrona środowiska, bezpieczeństwo).</w:t>
            </w:r>
          </w:p>
        </w:tc>
        <w:tc>
          <w:tcPr>
            <w:tcW w:w="7513" w:type="dxa"/>
            <w:shd w:val="clear" w:color="auto" w:fill="auto"/>
          </w:tcPr>
          <w:p w:rsidR="00303A76" w:rsidRPr="00133DFA" w:rsidRDefault="00303A76" w:rsidP="00133DFA">
            <w:pPr>
              <w:numPr>
                <w:ilvl w:val="0"/>
                <w:numId w:val="34"/>
              </w:numPr>
              <w:spacing w:before="0" w:beforeAutospacing="0" w:after="0" w:afterAutospacing="0" w:line="240" w:lineRule="auto"/>
              <w:jc w:val="left"/>
            </w:pPr>
            <w:r w:rsidRPr="00133DFA">
              <w:lastRenderedPageBreak/>
              <w:t>Ubożenie części społeczeństwa i związane z tym próby oszczędności w ogrzewaniu kosztem jakości spalanych paliw – korzystanie z niskiej jakości miałów węglowych, spalanie śmieci itp.</w:t>
            </w:r>
          </w:p>
          <w:p w:rsidR="00303A76" w:rsidRPr="00133DFA" w:rsidRDefault="00303A76" w:rsidP="00133DFA">
            <w:pPr>
              <w:numPr>
                <w:ilvl w:val="0"/>
                <w:numId w:val="34"/>
              </w:numPr>
              <w:spacing w:before="0" w:beforeAutospacing="0" w:after="0" w:afterAutospacing="0" w:line="240" w:lineRule="auto"/>
              <w:jc w:val="left"/>
            </w:pPr>
            <w:r w:rsidRPr="00133DFA">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303A76" w:rsidRPr="00133DFA" w:rsidRDefault="00303A76" w:rsidP="00133DFA">
            <w:pPr>
              <w:numPr>
                <w:ilvl w:val="0"/>
                <w:numId w:val="34"/>
              </w:numPr>
              <w:spacing w:before="0" w:beforeAutospacing="0" w:after="0" w:afterAutospacing="0" w:line="240" w:lineRule="auto"/>
              <w:jc w:val="left"/>
            </w:pPr>
            <w:r w:rsidRPr="00133DFA">
              <w:t>Roszczeniowość społeczeństwa – postawa oczekiwania, że państwo/samorząd rozwiąże wszystkie problemy, bierność.</w:t>
            </w:r>
          </w:p>
          <w:p w:rsidR="00303A76" w:rsidRPr="00133DFA" w:rsidRDefault="00303A76" w:rsidP="00133DFA">
            <w:pPr>
              <w:numPr>
                <w:ilvl w:val="0"/>
                <w:numId w:val="34"/>
              </w:numPr>
              <w:spacing w:before="0" w:beforeAutospacing="0" w:after="0" w:afterAutospacing="0" w:line="240" w:lineRule="auto"/>
              <w:jc w:val="left"/>
            </w:pPr>
            <w:r w:rsidRPr="00133DFA">
              <w:t>Migracja edukacyjna i zarobkowa mieszkańców.</w:t>
            </w:r>
          </w:p>
        </w:tc>
      </w:tr>
    </w:tbl>
    <w:p w:rsidR="00133DFA" w:rsidRDefault="00133DFA" w:rsidP="00303A76">
      <w:pPr>
        <w:spacing w:after="120" w:line="240" w:lineRule="auto"/>
      </w:pPr>
    </w:p>
    <w:p w:rsidR="00133DFA" w:rsidRDefault="00133DFA">
      <w:pPr>
        <w:spacing w:before="0" w:beforeAutospacing="0" w:after="200" w:afterAutospacing="0"/>
        <w:jc w:val="left"/>
      </w:pPr>
      <w:r>
        <w:br w:type="page"/>
      </w:r>
    </w:p>
    <w:p w:rsidR="00133DFA" w:rsidRPr="00133DFA" w:rsidRDefault="00133DFA" w:rsidP="00133DFA">
      <w:pPr>
        <w:pStyle w:val="Nagwek2"/>
        <w:spacing w:before="0" w:beforeAutospacing="0" w:after="240" w:afterAutospacing="0"/>
      </w:pPr>
      <w:bookmarkStart w:id="29" w:name="_Toc436731221"/>
      <w:r>
        <w:lastRenderedPageBreak/>
        <w:t>Wyniki badań wywołanych</w:t>
      </w:r>
      <w:bookmarkEnd w:id="29"/>
      <w:r>
        <w:t xml:space="preserve"> </w:t>
      </w:r>
    </w:p>
    <w:p w:rsidR="00133DFA" w:rsidRPr="00133DFA" w:rsidRDefault="00133DFA" w:rsidP="00133DFA">
      <w:pPr>
        <w:shd w:val="clear" w:color="auto" w:fill="C45911"/>
        <w:spacing w:before="0" w:beforeAutospacing="0" w:after="160" w:afterAutospacing="0"/>
        <w:rPr>
          <w:rFonts w:eastAsia="Calibri"/>
          <w:b/>
          <w:color w:val="FFFFFF"/>
          <w:sz w:val="28"/>
          <w:szCs w:val="28"/>
          <w:lang w:eastAsia="en-US"/>
        </w:rPr>
      </w:pPr>
      <w:r w:rsidRPr="00133DFA">
        <w:rPr>
          <w:rFonts w:eastAsia="Calibri"/>
          <w:b/>
          <w:color w:val="FFFFFF"/>
          <w:sz w:val="28"/>
          <w:szCs w:val="28"/>
          <w:lang w:eastAsia="en-US"/>
        </w:rPr>
        <w:t>WPROWADZENIE</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Mieszkańcy danej społeczności lokalnej stanowią ważne źródło informacji o kondycji regionu, który zamieszkują. Obserwując swoje otoczenie, w którym żyją na co dzień, na podstawie wydawanych przez nich osądów potrafią dokonać swoistej diagnozy swojego otoczenia. Patrząc z drugiej strony, instytucje oraz organizacje działające na terenie danej społeczności również mogą dostarczyć wartościowych informacji dotyczących obszaru, na którym funkcjonują. Taki cel przyświecał również nam, projektując badanie, którego wyniki znajdują się poniżej.</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Niniejsze opracowanie zawiera wyniki badań ilościowych przeprowadzonych wśród dwóch grup. Pierwsza z nich to badanie z mieszkańcami realizowane techniką wywiadu kwestionariuszowego PAPI (z ang. </w:t>
      </w:r>
      <w:r w:rsidRPr="00133DFA">
        <w:rPr>
          <w:rFonts w:eastAsia="Calibri"/>
          <w:i/>
          <w:lang w:eastAsia="en-US"/>
        </w:rPr>
        <w:t xml:space="preserve">Paper and </w:t>
      </w:r>
      <w:proofErr w:type="spellStart"/>
      <w:r w:rsidRPr="00133DFA">
        <w:rPr>
          <w:rFonts w:eastAsia="Calibri"/>
          <w:i/>
          <w:lang w:eastAsia="en-US"/>
        </w:rPr>
        <w:t>Pencil</w:t>
      </w:r>
      <w:proofErr w:type="spellEnd"/>
      <w:r w:rsidRPr="00133DFA">
        <w:rPr>
          <w:rFonts w:eastAsia="Calibri"/>
          <w:i/>
          <w:lang w:eastAsia="en-US"/>
        </w:rPr>
        <w:t xml:space="preserve"> Interview</w:t>
      </w:r>
      <w:r w:rsidRPr="00133DFA">
        <w:rPr>
          <w:rFonts w:eastAsia="Calibri"/>
          <w:lang w:eastAsia="en-US"/>
        </w:rPr>
        <w:t xml:space="preserve">), która polegała na zapisywaniu odpowiedzi respondenta na kwestionariuszu ankiety przez ankietera. W związku z tym, iż ankiety były realizowane metodą </w:t>
      </w:r>
      <w:r w:rsidRPr="00133DFA">
        <w:rPr>
          <w:rFonts w:eastAsia="Calibri"/>
          <w:i/>
          <w:lang w:eastAsia="en-US"/>
        </w:rPr>
        <w:t>face to face</w:t>
      </w:r>
      <w:r w:rsidRPr="00133DFA">
        <w:rPr>
          <w:rFonts w:eastAsia="Calibri"/>
          <w:lang w:eastAsia="en-US"/>
        </w:rPr>
        <w:t xml:space="preserve">, w celu zapewnienia dostępności do grupy docelowej badania, ankieterzy przeprowadzali wywiady w miejscach stanowiących naturalne koncentracje mieszkańców, tj. w czasie lokalnych imprez lub wydarzeń. Dzięki temu możliwe było dotarcie do jak najszerszej grupy rozmówców. Łącznie zrealizowano n=289 ankiet. Z kolei badanie z instytucjami, organizacjami, JST oraz podmiotami działającymi na ternie LGD Korona Sądecka realizowane było przy użyciu ankiety internetowej CAWI (z ang. </w:t>
      </w:r>
      <w:proofErr w:type="spellStart"/>
      <w:r w:rsidRPr="00133DFA">
        <w:rPr>
          <w:rFonts w:eastAsia="Calibri"/>
          <w:i/>
          <w:lang w:eastAsia="en-US"/>
        </w:rPr>
        <w:t>Computer</w:t>
      </w:r>
      <w:proofErr w:type="spellEnd"/>
      <w:r w:rsidRPr="00133DFA">
        <w:rPr>
          <w:rFonts w:eastAsia="Calibri"/>
          <w:i/>
          <w:lang w:eastAsia="en-US"/>
        </w:rPr>
        <w:t xml:space="preserve"> </w:t>
      </w:r>
      <w:proofErr w:type="spellStart"/>
      <w:r w:rsidRPr="00133DFA">
        <w:rPr>
          <w:rFonts w:eastAsia="Calibri"/>
          <w:i/>
          <w:lang w:eastAsia="en-US"/>
        </w:rPr>
        <w:t>Asisted</w:t>
      </w:r>
      <w:proofErr w:type="spellEnd"/>
      <w:r w:rsidRPr="00133DFA">
        <w:rPr>
          <w:rFonts w:eastAsia="Calibri"/>
          <w:i/>
          <w:lang w:eastAsia="en-US"/>
        </w:rPr>
        <w:t xml:space="preserve"> Web </w:t>
      </w:r>
      <w:proofErr w:type="spellStart"/>
      <w:r w:rsidRPr="00133DFA">
        <w:rPr>
          <w:rFonts w:eastAsia="Calibri"/>
          <w:i/>
          <w:lang w:eastAsia="en-US"/>
        </w:rPr>
        <w:t>Interwiev</w:t>
      </w:r>
      <w:proofErr w:type="spellEnd"/>
      <w:r w:rsidRPr="00133DFA">
        <w:rPr>
          <w:rFonts w:eastAsia="Calibri"/>
          <w:lang w:eastAsia="en-US"/>
        </w:rPr>
        <w:t xml:space="preserve">). Specjalnie przygotowany link do ankiety on – </w:t>
      </w:r>
      <w:proofErr w:type="spellStart"/>
      <w:r w:rsidRPr="00133DFA">
        <w:rPr>
          <w:rFonts w:eastAsia="Calibri"/>
          <w:lang w:eastAsia="en-US"/>
        </w:rPr>
        <w:t>line</w:t>
      </w:r>
      <w:proofErr w:type="spellEnd"/>
      <w:r w:rsidRPr="00133DFA">
        <w:rPr>
          <w:rFonts w:eastAsia="Calibri"/>
          <w:lang w:eastAsia="en-US"/>
        </w:rPr>
        <w:t xml:space="preserve"> był rozesłany mailowo do wszystkich instytucji funkcjonujących na terenie LGD Korona Sądecka. Łącznie ankietę wypełniło 25 przedstawicieli instytucji i organizacji.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Badania ankietowe z mieszkańcami oraz instytucjami działającymi na obszarze LGD Korona Sądecka prowadzone były na przełomie lipca i sierpnia 2015 r. przez okres ok. 3 tygodni.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Badania miały na celu zebranie opinii mieszkańców oraz przedstawicieli instytucji funkcjonujących na obszarze LGD Korona Sądecka na temat kondycji swoich gmin oraz rozpoznania ich potrzeb celem podjęcia działań, które przyczyniłyby się do poprawy jakości życia obywateli gmin.</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Poniżej zostały zaprezentowane najważniejsze wyniki tego badania, wnioski oraz rekomendacje.</w:t>
      </w:r>
    </w:p>
    <w:p w:rsidR="00133DFA" w:rsidRPr="00133DFA" w:rsidRDefault="00133DFA" w:rsidP="00133DFA">
      <w:pPr>
        <w:shd w:val="clear" w:color="auto" w:fill="FFE599"/>
        <w:spacing w:before="240" w:beforeAutospacing="0" w:after="160" w:afterAutospacing="0"/>
        <w:rPr>
          <w:rFonts w:eastAsia="Calibri"/>
          <w:b/>
          <w:sz w:val="26"/>
          <w:szCs w:val="26"/>
          <w:lang w:eastAsia="en-US"/>
        </w:rPr>
      </w:pPr>
      <w:r w:rsidRPr="00133DFA">
        <w:rPr>
          <w:rFonts w:eastAsia="Calibri"/>
          <w:b/>
          <w:sz w:val="26"/>
          <w:szCs w:val="26"/>
          <w:lang w:eastAsia="en-US"/>
        </w:rPr>
        <w:t>Opis wyników badania</w:t>
      </w:r>
    </w:p>
    <w:p w:rsidR="00133DFA" w:rsidRPr="00133DFA" w:rsidRDefault="00133DFA" w:rsidP="00133DFA">
      <w:pPr>
        <w:spacing w:before="240" w:beforeAutospacing="0" w:after="160" w:afterAutospacing="0"/>
        <w:rPr>
          <w:rFonts w:eastAsia="Calibri"/>
          <w:lang w:eastAsia="en-US"/>
        </w:rPr>
      </w:pPr>
      <w:r w:rsidRPr="00133DFA">
        <w:rPr>
          <w:rFonts w:eastAsia="Calibri"/>
          <w:lang w:eastAsia="en-US"/>
        </w:rPr>
        <w:t xml:space="preserve">W tej części raportu zostaną zaprezentowane najważniejsze wyniki badania z mieszkańcami gmin oraz przedstawicielami instytucji, organizacji, JST i podmiotów działających na obszarze LGD Korona Sądecka wraz ze szczegółowym opisem zebranych danych. Na początek zostanie zaprezentowana charakterystyka badanych mieszkańców oraz instytucji. Dalsza część raportu zawiera ocenę poszczególnych aspektów funkcjonowania gmin, jej słabych i mocnych stron, kierunków rozwoju Lokalnej Grupy Działania, współpracy poszczególnych organizacji z LGD a także identyfikacji instytucji z LGD oraz promocji regionu. </w:t>
      </w:r>
    </w:p>
    <w:p w:rsidR="00133DFA" w:rsidRPr="00133DFA" w:rsidRDefault="00133DFA" w:rsidP="00133DFA">
      <w:pPr>
        <w:spacing w:before="0" w:beforeAutospacing="0" w:after="160" w:afterAutospacing="0"/>
        <w:rPr>
          <w:rFonts w:eastAsia="Calibri"/>
          <w:b/>
          <w:color w:val="833C0B"/>
          <w:sz w:val="24"/>
          <w:szCs w:val="24"/>
          <w:lang w:eastAsia="en-US"/>
        </w:rPr>
      </w:pPr>
      <w:r w:rsidRPr="00133DFA">
        <w:rPr>
          <w:rFonts w:eastAsia="Calibri"/>
          <w:b/>
          <w:color w:val="833C0B"/>
          <w:sz w:val="24"/>
          <w:szCs w:val="24"/>
          <w:lang w:eastAsia="en-US"/>
        </w:rPr>
        <w:t xml:space="preserve">Charakterystyka badanych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W badanej próbie n=289 mieszkańców znalazło się 64% kobiet oraz 36% mężczyzn. Najwięcej przebadanych osób pochodziło z Gminy Grybów (48%), następnie Gminy Chełmiec (22%), Kamionki </w:t>
      </w:r>
      <w:r w:rsidRPr="00133DFA">
        <w:rPr>
          <w:rFonts w:eastAsia="Calibri"/>
          <w:lang w:eastAsia="en-US"/>
        </w:rPr>
        <w:lastRenderedPageBreak/>
        <w:t>Wielkiej (19%) oraz Miasta Grybów (11%). Średni wiek wszystkich badanych mieszkańców z terenu LGD Korona Sądecka to 34 lata i w przypadku wszystkich gmin objętych badaniem, średnia wartość wieku oscylowała wokół tej wartości. W podziale na poszczególne gminy, struktura wiekowa mieszkańców została zaprezentowana na wykresach poniżej:</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keepNext/>
        <w:spacing w:before="0" w:beforeAutospacing="0" w:after="200" w:afterAutospacing="0" w:line="240" w:lineRule="auto"/>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1</w:t>
      </w:r>
      <w:r w:rsidRPr="00133DFA">
        <w:rPr>
          <w:rFonts w:eastAsia="Calibri"/>
          <w:b/>
          <w:iCs/>
          <w:lang w:eastAsia="en-US"/>
        </w:rPr>
        <w:fldChar w:fldCharType="end"/>
      </w:r>
      <w:r w:rsidRPr="00133DFA">
        <w:rPr>
          <w:rFonts w:eastAsia="Calibri"/>
          <w:b/>
          <w:iCs/>
          <w:lang w:eastAsia="en-US"/>
        </w:rPr>
        <w:t>. Struktura wieku mieszkańców w podziale na gminy</w:t>
      </w:r>
    </w:p>
    <w:p w:rsidR="00133DFA" w:rsidRPr="00133DFA" w:rsidRDefault="00133DFA" w:rsidP="00133DFA">
      <w:pPr>
        <w:spacing w:before="0" w:beforeAutospacing="0" w:after="160" w:afterAutospacing="0"/>
        <w:rPr>
          <w:rFonts w:eastAsia="Calibri"/>
          <w:lang w:eastAsia="en-US"/>
        </w:rPr>
      </w:pPr>
      <w:r w:rsidRPr="00133DFA">
        <w:rPr>
          <w:rFonts w:eastAsia="Calibri"/>
          <w:noProof/>
        </w:rPr>
        <w:drawing>
          <wp:inline distT="0" distB="0" distL="0" distR="0" wp14:anchorId="2A8BCEA5" wp14:editId="50836668">
            <wp:extent cx="5800725" cy="2638425"/>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Jak można zauważyć na wykresie powyżej, w przypadku wszystkich gmin najwięcej osób zostało przebadanych w wieku 25-35 lat, z czego w przypadku gminy Kamionka Wielka i gminy Chełmiec osoby te stanowią połowę z całkowitej liczby przebadanych respondentów w tych gminach. Druga, stosunkowo liczna grupa respondentów w przypadku wszystkich gmin wchodzących w skład LGD Korona Sądecka, to mieszkańcy w wieku 36-45 lat, którzy w przypadku Miasta Grybów stanowili blisko 30% wszystkich przebadanych, w gminie Grybów – to prawie 1/5 respondentów, natomiast dla Kamionki Wielkiej i Chełmca, odsetki te wynoszą kolejno: 15% i 13% z ogółu przebadanych mieszkańców tych gmin. Warto też zwrócić uwagę na najmłodszą grupę wiekową mieszkańców (respondenci do 24 roku życia), która w przypadku gminy Kamionka Wielka stanowiła blisko 1/4 przebadanych mieszkańców tej gminy. Stosunkowo wysoki odsetek tej grupy można również zaobserwować w gminie Grybów (19 %), podczas gdy w Mieście Grybów aż 13 % z ogółu przebadanych mieszkańców to osoby powyżej 65 roku życia. Widać zatem stosunkowo duże zróżnicowanie wieku przebadanych mieszkańców poszczególnych gmin objętych oddziaływaniem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Biorąc pod uwagę wykształcenie wszystkich badanych mieszkańców z terenu LGD, większość z nich posiadała wykształcenie średnie (40%) lub wyższe (37%), natomiast na drugim miejscu pod względem częstości występowania stanowiły osoby posiadające wykształcenie zawodowe (22%). Najmniej spośród nich to osoby z wykształceniem gimnazjalnym (1%) oraz podstawowym (1%). Podobną tendencję można zaobserwować również w podziale na gminy (Wykres 2). Najwięcej </w:t>
      </w:r>
      <w:r w:rsidRPr="00133DFA">
        <w:rPr>
          <w:rFonts w:eastAsia="Calibri"/>
          <w:lang w:eastAsia="en-US"/>
        </w:rPr>
        <w:lastRenderedPageBreak/>
        <w:t xml:space="preserve">osób z wykształceniem wyższym zostało przebadanych w gminie Chełmiec (54%), natomiast w gminie Kamionka Wielka ponad połowa z wszystkich respondentów tej gminy to osoby z wykształceniem średnim (52%). Odsetek mieszkańców z najniższym wykształceniem (podstawowe i gimnazjalne) w przypadku wszystkich gmin objętych badaniem oscylował między 0% a 3%. </w:t>
      </w:r>
    </w:p>
    <w:p w:rsidR="00133DFA" w:rsidRPr="00133DFA" w:rsidRDefault="00133DFA" w:rsidP="00133DFA">
      <w:pPr>
        <w:spacing w:before="0" w:beforeAutospacing="0" w:after="160" w:afterAutospacing="0"/>
        <w:rPr>
          <w:rFonts w:eastAsia="Calibri"/>
          <w:b/>
          <w:lang w:eastAsia="en-US"/>
        </w:rPr>
      </w:pPr>
    </w:p>
    <w:p w:rsidR="00133DFA" w:rsidRPr="00133DFA" w:rsidRDefault="00133DFA" w:rsidP="00133DFA">
      <w:pPr>
        <w:keepNext/>
        <w:spacing w:before="0" w:beforeAutospacing="0" w:after="200" w:afterAutospacing="0" w:line="240" w:lineRule="auto"/>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2</w:t>
      </w:r>
      <w:r w:rsidRPr="00133DFA">
        <w:rPr>
          <w:rFonts w:eastAsia="Calibri"/>
          <w:b/>
          <w:iCs/>
          <w:lang w:eastAsia="en-US"/>
        </w:rPr>
        <w:fldChar w:fldCharType="end"/>
      </w:r>
      <w:r w:rsidRPr="00133DFA">
        <w:rPr>
          <w:rFonts w:eastAsia="Calibri"/>
          <w:b/>
          <w:iCs/>
          <w:lang w:eastAsia="en-US"/>
        </w:rPr>
        <w:t>. Wykształcenie mieszkańców w podziale na gminy</w:t>
      </w:r>
    </w:p>
    <w:p w:rsidR="00133DFA" w:rsidRPr="00133DFA" w:rsidRDefault="00133DFA" w:rsidP="00133DFA">
      <w:pPr>
        <w:spacing w:before="0" w:beforeAutospacing="0" w:after="160" w:afterAutospacing="0"/>
        <w:rPr>
          <w:rFonts w:eastAsia="Calibri"/>
          <w:lang w:eastAsia="en-US"/>
        </w:rPr>
      </w:pPr>
      <w:r w:rsidRPr="00133DFA">
        <w:rPr>
          <w:rFonts w:eastAsia="Calibri"/>
          <w:noProof/>
        </w:rPr>
        <w:drawing>
          <wp:inline distT="0" distB="0" distL="0" distR="0" wp14:anchorId="5BFC9525" wp14:editId="03F2A5D4">
            <wp:extent cx="5760720" cy="28194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jc w:val="center"/>
        <w:rPr>
          <w:rFonts w:eastAsia="Calibri"/>
          <w:lang w:eastAsia="en-US"/>
        </w:rPr>
      </w:pPr>
    </w:p>
    <w:p w:rsidR="00133DFA" w:rsidRPr="00133DFA" w:rsidRDefault="00133DFA" w:rsidP="00133DFA">
      <w:pPr>
        <w:spacing w:before="0" w:beforeAutospacing="0" w:after="160" w:afterAutospacing="0"/>
        <w:rPr>
          <w:rFonts w:eastAsia="Calibri"/>
          <w:b/>
          <w:color w:val="833C0B"/>
          <w:sz w:val="24"/>
          <w:szCs w:val="24"/>
          <w:lang w:eastAsia="en-US"/>
        </w:rPr>
      </w:pPr>
      <w:r w:rsidRPr="00133DFA">
        <w:rPr>
          <w:rFonts w:eastAsia="Calibri"/>
          <w:b/>
          <w:color w:val="833C0B"/>
          <w:sz w:val="24"/>
          <w:szCs w:val="24"/>
          <w:lang w:eastAsia="en-US"/>
        </w:rPr>
        <w:t>Zadowolenie z życia w gminie</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Zadowolenie z życia, jako wieloaspektowe zagadnienie, mierzone jest zazwyczaj przy użyciu kilku, mniej lub bardziej subiektywnych wskaźników. W niniejszym badaniu mieszkańców gmin zapytano o ogólną ocenę zadowolenia z życia w ich miejscowościach, oraz ocenę swojego otoczenia pod kątem 3 aspektów satysfakcji: praca, mieszkanie, planowanie przyszłości dla siebie i swojej rodziny oraz różnych obszarów rozwoju gminy. Generalnie, aż 78% badanych mieszkańców gmin wchodzących w skład LGD Korona Sądecka jest zadowolona z życia w swoich miejscowościach (łącznie odpowiedź zdecydowanie tak i raczej tak). Nieznaczna część badanych wskazała, że jest bardzo niezadowolona (1%) bądź raczej niezadowolona (6%) z życia w swoim miejscu zamieszkania. W podziale na poszczególne gminy z terenu LGD  (patrz Wykres 3) widać, iż wartości te są stosunkowo zbliżone do siebie. W każdej z analizowanych gmin odpowiedź „raczej tak” jest odpowiedzią najczęstszą. Jedynie w przypadku Miasta Grybów niecałe 10% ankietowanych mieszkańców wskazało, iż jest zdecydowanie niezadowolonych z życia w swojej miejscowości, podczas gdy w innych gminach odsetek ten wyniósł 0%. Dodatkowo, w porównaniu z innymi gminami to właśnie gmina miejska Grybowa ma najniższy odsetek osób zadowolonych z </w:t>
      </w:r>
      <w:r w:rsidRPr="00133DFA">
        <w:rPr>
          <w:rFonts w:eastAsia="Calibri"/>
          <w:lang w:eastAsia="en-US"/>
        </w:rPr>
        <w:lastRenderedPageBreak/>
        <w:t>życia w swojej miejscowości – odpowiedzi „raczej tak” i „zdecydowanie tak” dla tej gminy wynoszą łącznie 63%, podczas gdy dla gminy Chełmiec ten sam odsetek wyniósł aż 86%.</w:t>
      </w:r>
    </w:p>
    <w:p w:rsidR="00133DFA" w:rsidRPr="00133DFA" w:rsidRDefault="00133DFA" w:rsidP="00133DFA">
      <w:pPr>
        <w:keepNext/>
        <w:spacing w:before="0" w:beforeAutospacing="0" w:after="200" w:afterAutospacing="0" w:line="240" w:lineRule="auto"/>
        <w:jc w:val="center"/>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3</w:t>
      </w:r>
      <w:r w:rsidRPr="00133DFA">
        <w:rPr>
          <w:rFonts w:eastAsia="Calibri"/>
          <w:b/>
          <w:iCs/>
          <w:lang w:eastAsia="en-US"/>
        </w:rPr>
        <w:fldChar w:fldCharType="end"/>
      </w:r>
      <w:r w:rsidRPr="00133DFA">
        <w:rPr>
          <w:rFonts w:eastAsia="Calibri"/>
          <w:b/>
          <w:iCs/>
          <w:lang w:eastAsia="en-US"/>
        </w:rPr>
        <w:t>. Rozkład odpowiedzi na pytanie "Czy ogólnie rzecz biorąc, jest Pan/i zadowolony/a z życia w swojej miejscowości?”</w:t>
      </w:r>
    </w:p>
    <w:p w:rsidR="00133DFA" w:rsidRPr="00133DFA" w:rsidRDefault="00133DFA" w:rsidP="00133DFA">
      <w:pPr>
        <w:spacing w:before="0" w:beforeAutospacing="0" w:after="160" w:afterAutospacing="0"/>
        <w:jc w:val="center"/>
        <w:rPr>
          <w:rFonts w:eastAsia="Calibri"/>
          <w:b/>
          <w:lang w:eastAsia="en-US"/>
        </w:rPr>
      </w:pPr>
      <w:r w:rsidRPr="00133DFA">
        <w:rPr>
          <w:rFonts w:eastAsia="Calibri"/>
          <w:noProof/>
        </w:rPr>
        <w:drawing>
          <wp:inline distT="0" distB="0" distL="0" distR="0" wp14:anchorId="0ED07363" wp14:editId="6DE7475F">
            <wp:extent cx="5715000" cy="27432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Postanowiono przyjrzeć się również wiekowi mieszkańców deklarujących swój poziom zadowolenia z życia w gminach. Generalnie, „najbardziej zadowolone z życia” są osoby w wieku 25-35 lat. Podobną sytuację można zaobserwować również w przypadku poszczególnych gmin z terenu LGD Korona Sądecka. Wynika to niewątpliwe ze stosunkowo dużego udziału tej grupy w całkowitej próbie badanych mieszkańców. Warto jednak podkreślić, iż według danych BDL GUS z 2014 roku, obszar LGD Korona Sądecka charakteryzuje się wysokim wskaźnikiem przyrostu naturalnego. Dodatkowo, LGD odznacza się stosunkowo wysokim odsetkiem osób w wieku przed i produkcyjnym, stąd dominacja osób w tym wieku w badanej próbie jest odzwierciedleniem stanu rzeczywistego.</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Kolejne oceniane aspekty wchodzące w skład ogólnego zadowolenia to ocena swoich miejscowości pod kątem miejsc do mieszkania, pracy oraz planowania przyszłości. Ogółem, 41% badanych uważa, że ich gminy są dobrym miejscem do mieszkania, 40,8% raczej nie zgadza się ze stwierdzeniem, że miejscowość, w której żyją to dobre miejsce do pracy bądź prowadzenia własnej działalności gospodarczej. 35,6% mieszkańców raczej zgadza się, że ich miejscowość to dobre miejsce do planowania przyszłości dla siebie i dla swojej rodziny. Przyglądając się tym odpowiedziom w podziale na gminy objęte badaniem widać wyraźnie, iż to właśnie aspekt związanym z dobrym miejscem do mieszkania jest najlepiej oceniany w opinii mieszkańców, jednak najlepiej oceniają go mieszkańcy Gminy Chełmiec, dla których średnia z ocen na 5-cio stopniowej skali (gdzie 1 oznaczało - zdecydowanie niezadowolony, 5 – zdecydowanie </w:t>
      </w:r>
      <w:r w:rsidRPr="00133DFA">
        <w:rPr>
          <w:rFonts w:eastAsia="Calibri"/>
          <w:lang w:eastAsia="en-US"/>
        </w:rPr>
        <w:lastRenderedPageBreak/>
        <w:t xml:space="preserve">zadowolony) to 4,33, gdzie średnia ogółem dla wszystkich gmin to 4,11. Gorzej od całego obszaru LGD Korona Sądecka ocenia ten aspekt tylko Miasto Grybów, gdzie średnia ta wynosi 3,81. Na drugim miejscu, pod względem poziomu zadowolenia możemy wyróżnić aspekt związany z planowaniem przyszłości dla siebie i dla swojej rodziny. W przypadku tej kwestii, to gmina Kamionka Wielka osiąga najwyższą średnią wartość z oceny tego obszaru (średnia 3,54), natomiast podobnie jak w przypadku poprzedniego obszaru, Miasto Grybów charakteryzuje się względnie niską oceną, bo średnia wynosi zaledwie 2,58 i jest to wynik gorszy, w porównaniu z obszarem LGD Korona Sądecka ogółem. Jednak najniżej oceniany aspekt związany jest z miejscem do pracy i do założenia działalności gospodarczej. Średnie ocen dla tego obszaru w przypadku wszystkich gmin oraz obszaru LGD Korona Sądecka ogółem to nieco ponad 2, za wyjątkiem Gminy Chełmiec, gdzieś średnia ta wynosi 2,87. Tutaj również Miasto Grybów charakteryzuje się najniższą średnią (2,10). </w:t>
      </w:r>
    </w:p>
    <w:p w:rsidR="00133DFA" w:rsidRPr="00133DFA" w:rsidRDefault="00133DFA" w:rsidP="00133DFA">
      <w:pPr>
        <w:keepNext/>
        <w:spacing w:before="0" w:beforeAutospacing="0" w:after="200" w:afterAutospacing="0" w:line="240" w:lineRule="auto"/>
        <w:jc w:val="center"/>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4</w:t>
      </w:r>
      <w:r w:rsidRPr="00133DFA">
        <w:rPr>
          <w:rFonts w:eastAsia="Calibri"/>
          <w:b/>
          <w:iCs/>
          <w:lang w:eastAsia="en-US"/>
        </w:rPr>
        <w:fldChar w:fldCharType="end"/>
      </w:r>
      <w:r w:rsidRPr="00133DFA">
        <w:rPr>
          <w:rFonts w:eastAsia="Calibri"/>
          <w:b/>
          <w:iCs/>
          <w:lang w:eastAsia="en-US"/>
        </w:rPr>
        <w:t>. Średnie oceny z poszczególnych aspektów zadowolenia</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9"/>
        <w:gridCol w:w="1241"/>
        <w:gridCol w:w="1096"/>
        <w:gridCol w:w="1254"/>
      </w:tblGrid>
      <w:tr w:rsidR="00133DFA" w:rsidRPr="00133DFA" w:rsidTr="00133DFA">
        <w:trPr>
          <w:trHeight w:val="285"/>
          <w:jc w:val="center"/>
        </w:trPr>
        <w:tc>
          <w:tcPr>
            <w:tcW w:w="2409" w:type="dxa"/>
            <w:vMerge w:val="restart"/>
            <w:tcBorders>
              <w:top w:val="nil"/>
              <w:left w:val="nil"/>
            </w:tcBorders>
            <w:shd w:val="clear" w:color="auto" w:fill="auto"/>
            <w:noWrap/>
            <w:vAlign w:val="bottom"/>
          </w:tcPr>
          <w:p w:rsidR="00133DFA" w:rsidRPr="00133DFA" w:rsidRDefault="00133DFA" w:rsidP="00133DFA">
            <w:pPr>
              <w:spacing w:before="0" w:beforeAutospacing="0" w:after="0" w:afterAutospacing="0" w:line="240" w:lineRule="auto"/>
              <w:jc w:val="left"/>
            </w:pPr>
          </w:p>
        </w:tc>
        <w:tc>
          <w:tcPr>
            <w:tcW w:w="3591" w:type="dxa"/>
            <w:gridSpan w:val="3"/>
            <w:shd w:val="clear" w:color="auto" w:fill="FFFFFF"/>
            <w:noWrap/>
            <w:vAlign w:val="bottom"/>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Miejscowość, w której żyję to dobre miejsce:</w:t>
            </w:r>
          </w:p>
        </w:tc>
      </w:tr>
      <w:tr w:rsidR="00133DFA" w:rsidRPr="00133DFA" w:rsidTr="00133DFA">
        <w:trPr>
          <w:trHeight w:val="285"/>
          <w:jc w:val="center"/>
        </w:trPr>
        <w:tc>
          <w:tcPr>
            <w:tcW w:w="2409" w:type="dxa"/>
            <w:vMerge/>
            <w:tcBorders>
              <w:left w:val="nil"/>
            </w:tcBorders>
            <w:shd w:val="clear" w:color="auto" w:fill="auto"/>
            <w:noWrap/>
            <w:vAlign w:val="bottom"/>
            <w:hideMark/>
          </w:tcPr>
          <w:p w:rsidR="00133DFA" w:rsidRPr="00133DFA" w:rsidRDefault="00133DFA" w:rsidP="00133DFA">
            <w:pPr>
              <w:spacing w:before="0" w:beforeAutospacing="0" w:after="0" w:afterAutospacing="0" w:line="240" w:lineRule="auto"/>
              <w:jc w:val="left"/>
            </w:pPr>
          </w:p>
        </w:tc>
        <w:tc>
          <w:tcPr>
            <w:tcW w:w="1241" w:type="dxa"/>
            <w:shd w:val="clear" w:color="auto" w:fill="FFFFFF"/>
            <w:noWrap/>
            <w:vAlign w:val="center"/>
            <w:hideMark/>
          </w:tcPr>
          <w:p w:rsidR="00133DFA" w:rsidRPr="00133DFA" w:rsidRDefault="00133DFA" w:rsidP="00133DFA">
            <w:pPr>
              <w:spacing w:before="0" w:beforeAutospacing="0" w:after="0" w:afterAutospacing="0" w:line="240" w:lineRule="auto"/>
              <w:jc w:val="center"/>
              <w:rPr>
                <w:rFonts w:cs="Arial"/>
                <w:b/>
                <w:color w:val="000000"/>
              </w:rPr>
            </w:pPr>
            <w:r w:rsidRPr="00133DFA">
              <w:rPr>
                <w:rFonts w:cs="Arial"/>
                <w:b/>
                <w:color w:val="000000"/>
              </w:rPr>
              <w:t>Do mieszkania</w:t>
            </w:r>
          </w:p>
        </w:tc>
        <w:tc>
          <w:tcPr>
            <w:tcW w:w="1096" w:type="dxa"/>
            <w:shd w:val="clear" w:color="auto" w:fill="FFFFFF"/>
            <w:noWrap/>
            <w:vAlign w:val="center"/>
            <w:hideMark/>
          </w:tcPr>
          <w:p w:rsidR="00133DFA" w:rsidRPr="00133DFA" w:rsidRDefault="00133DFA" w:rsidP="00133DFA">
            <w:pPr>
              <w:spacing w:before="0" w:beforeAutospacing="0" w:after="0" w:afterAutospacing="0" w:line="240" w:lineRule="auto"/>
              <w:jc w:val="center"/>
              <w:rPr>
                <w:rFonts w:cs="Arial"/>
                <w:b/>
                <w:color w:val="000000"/>
              </w:rPr>
            </w:pPr>
            <w:r w:rsidRPr="00133DFA">
              <w:rPr>
                <w:rFonts w:cs="Arial"/>
                <w:b/>
                <w:color w:val="000000"/>
              </w:rPr>
              <w:t>Do pracy</w:t>
            </w:r>
          </w:p>
        </w:tc>
        <w:tc>
          <w:tcPr>
            <w:tcW w:w="1254" w:type="dxa"/>
            <w:shd w:val="clear" w:color="auto" w:fill="FFFFFF"/>
            <w:noWrap/>
            <w:vAlign w:val="center"/>
            <w:hideMark/>
          </w:tcPr>
          <w:p w:rsidR="00133DFA" w:rsidRPr="00133DFA" w:rsidRDefault="00133DFA" w:rsidP="00133DFA">
            <w:pPr>
              <w:spacing w:before="0" w:beforeAutospacing="0" w:after="0" w:afterAutospacing="0" w:line="240" w:lineRule="auto"/>
              <w:jc w:val="center"/>
              <w:rPr>
                <w:rFonts w:cs="Arial"/>
                <w:b/>
                <w:color w:val="000000"/>
              </w:rPr>
            </w:pPr>
            <w:r w:rsidRPr="00133DFA">
              <w:rPr>
                <w:rFonts w:cs="Arial"/>
                <w:b/>
                <w:color w:val="000000"/>
              </w:rPr>
              <w:t>Do planowania przyszłości</w:t>
            </w:r>
          </w:p>
        </w:tc>
      </w:tr>
      <w:tr w:rsidR="00133DFA" w:rsidRPr="00133DFA" w:rsidTr="00133DFA">
        <w:trPr>
          <w:trHeight w:val="285"/>
          <w:jc w:val="center"/>
        </w:trPr>
        <w:tc>
          <w:tcPr>
            <w:tcW w:w="240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Kamionka Wielka</w:t>
            </w:r>
          </w:p>
        </w:tc>
        <w:tc>
          <w:tcPr>
            <w:tcW w:w="1241" w:type="dxa"/>
            <w:shd w:val="clear" w:color="000000" w:fill="89C97E"/>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4,08</w:t>
            </w:r>
          </w:p>
        </w:tc>
        <w:tc>
          <w:tcPr>
            <w:tcW w:w="1096" w:type="dxa"/>
            <w:shd w:val="clear" w:color="000000" w:fill="F87A6E"/>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2,25</w:t>
            </w:r>
          </w:p>
        </w:tc>
        <w:tc>
          <w:tcPr>
            <w:tcW w:w="1254" w:type="dxa"/>
            <w:shd w:val="clear" w:color="000000" w:fill="D6E0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3,54</w:t>
            </w:r>
          </w:p>
        </w:tc>
      </w:tr>
      <w:tr w:rsidR="00133DFA" w:rsidRPr="00133DFA" w:rsidTr="00133DFA">
        <w:trPr>
          <w:trHeight w:val="285"/>
          <w:jc w:val="center"/>
        </w:trPr>
        <w:tc>
          <w:tcPr>
            <w:tcW w:w="240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Grybów</w:t>
            </w:r>
          </w:p>
        </w:tc>
        <w:tc>
          <w:tcPr>
            <w:tcW w:w="1241" w:type="dxa"/>
            <w:shd w:val="clear" w:color="000000" w:fill="87C97E"/>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4,09</w:t>
            </w:r>
          </w:p>
        </w:tc>
        <w:tc>
          <w:tcPr>
            <w:tcW w:w="1096" w:type="dxa"/>
            <w:shd w:val="clear" w:color="000000" w:fill="F86C6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2,13</w:t>
            </w:r>
          </w:p>
        </w:tc>
        <w:tc>
          <w:tcPr>
            <w:tcW w:w="1254" w:type="dxa"/>
            <w:shd w:val="clear" w:color="000000" w:fill="FEE2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3,17</w:t>
            </w:r>
          </w:p>
        </w:tc>
      </w:tr>
      <w:tr w:rsidR="00133DFA" w:rsidRPr="00133DFA" w:rsidTr="00133DFA">
        <w:trPr>
          <w:trHeight w:val="285"/>
          <w:jc w:val="center"/>
        </w:trPr>
        <w:tc>
          <w:tcPr>
            <w:tcW w:w="240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Miasto Grybów</w:t>
            </w:r>
          </w:p>
        </w:tc>
        <w:tc>
          <w:tcPr>
            <w:tcW w:w="1241" w:type="dxa"/>
            <w:shd w:val="clear" w:color="000000" w:fill="AFD480"/>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3,81</w:t>
            </w:r>
          </w:p>
        </w:tc>
        <w:tc>
          <w:tcPr>
            <w:tcW w:w="1096" w:type="dxa"/>
            <w:shd w:val="clear" w:color="000000" w:fill="F8696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2,10</w:t>
            </w:r>
          </w:p>
        </w:tc>
        <w:tc>
          <w:tcPr>
            <w:tcW w:w="1254" w:type="dxa"/>
            <w:shd w:val="clear" w:color="000000" w:fill="FA9F75"/>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2,58</w:t>
            </w:r>
          </w:p>
        </w:tc>
      </w:tr>
      <w:tr w:rsidR="00133DFA" w:rsidRPr="00133DFA" w:rsidTr="00133DFA">
        <w:trPr>
          <w:trHeight w:val="285"/>
          <w:jc w:val="center"/>
        </w:trPr>
        <w:tc>
          <w:tcPr>
            <w:tcW w:w="240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Chełmiec</w:t>
            </w:r>
          </w:p>
        </w:tc>
        <w:tc>
          <w:tcPr>
            <w:tcW w:w="1241" w:type="dxa"/>
            <w:shd w:val="clear" w:color="000000" w:fill="63BE7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4,33</w:t>
            </w:r>
          </w:p>
        </w:tc>
        <w:tc>
          <w:tcPr>
            <w:tcW w:w="1096" w:type="dxa"/>
            <w:shd w:val="clear" w:color="000000" w:fill="FCC07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2,87</w:t>
            </w:r>
          </w:p>
        </w:tc>
        <w:tc>
          <w:tcPr>
            <w:tcW w:w="1254" w:type="dxa"/>
            <w:shd w:val="clear" w:color="000000" w:fill="D8E0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3,52</w:t>
            </w:r>
          </w:p>
        </w:tc>
      </w:tr>
      <w:tr w:rsidR="00133DFA" w:rsidRPr="00133DFA" w:rsidTr="00133DFA">
        <w:trPr>
          <w:trHeight w:val="285"/>
          <w:jc w:val="center"/>
        </w:trPr>
        <w:tc>
          <w:tcPr>
            <w:tcW w:w="240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Ogółem</w:t>
            </w:r>
          </w:p>
        </w:tc>
        <w:tc>
          <w:tcPr>
            <w:tcW w:w="1241" w:type="dxa"/>
            <w:shd w:val="clear" w:color="000000" w:fill="84C87D"/>
            <w:noWrap/>
            <w:vAlign w:val="bottom"/>
            <w:hideMark/>
          </w:tcPr>
          <w:p w:rsidR="00133DFA" w:rsidRPr="00133DFA" w:rsidRDefault="00133DFA" w:rsidP="00133DFA">
            <w:pPr>
              <w:spacing w:before="0" w:beforeAutospacing="0" w:after="0" w:afterAutospacing="0" w:line="240" w:lineRule="auto"/>
              <w:jc w:val="right"/>
              <w:rPr>
                <w:rFonts w:cs="Arial"/>
                <w:b/>
                <w:color w:val="000000"/>
              </w:rPr>
            </w:pPr>
            <w:r w:rsidRPr="00133DFA">
              <w:rPr>
                <w:rFonts w:cs="Arial"/>
                <w:b/>
                <w:color w:val="000000"/>
              </w:rPr>
              <w:t>4,11</w:t>
            </w:r>
          </w:p>
        </w:tc>
        <w:tc>
          <w:tcPr>
            <w:tcW w:w="1096" w:type="dxa"/>
            <w:shd w:val="clear" w:color="000000" w:fill="F9816F"/>
            <w:noWrap/>
            <w:vAlign w:val="bottom"/>
            <w:hideMark/>
          </w:tcPr>
          <w:p w:rsidR="00133DFA" w:rsidRPr="00133DFA" w:rsidRDefault="00133DFA" w:rsidP="00133DFA">
            <w:pPr>
              <w:spacing w:before="0" w:beforeAutospacing="0" w:after="0" w:afterAutospacing="0" w:line="240" w:lineRule="auto"/>
              <w:jc w:val="right"/>
              <w:rPr>
                <w:rFonts w:cs="Arial"/>
                <w:b/>
                <w:color w:val="000000"/>
              </w:rPr>
            </w:pPr>
            <w:r w:rsidRPr="00133DFA">
              <w:rPr>
                <w:rFonts w:cs="Arial"/>
                <w:b/>
                <w:color w:val="000000"/>
              </w:rPr>
              <w:t>2,31</w:t>
            </w:r>
          </w:p>
        </w:tc>
        <w:tc>
          <w:tcPr>
            <w:tcW w:w="1254" w:type="dxa"/>
            <w:shd w:val="clear" w:color="000000" w:fill="FFEB84"/>
            <w:noWrap/>
            <w:vAlign w:val="bottom"/>
            <w:hideMark/>
          </w:tcPr>
          <w:p w:rsidR="00133DFA" w:rsidRPr="00133DFA" w:rsidRDefault="00133DFA" w:rsidP="00133DFA">
            <w:pPr>
              <w:spacing w:before="0" w:beforeAutospacing="0" w:after="0" w:afterAutospacing="0" w:line="240" w:lineRule="auto"/>
              <w:jc w:val="right"/>
              <w:rPr>
                <w:rFonts w:cs="Arial"/>
                <w:b/>
                <w:color w:val="000000"/>
              </w:rPr>
            </w:pPr>
            <w:r w:rsidRPr="00133DFA">
              <w:rPr>
                <w:rFonts w:cs="Arial"/>
                <w:b/>
                <w:color w:val="000000"/>
              </w:rPr>
              <w:t>3,25</w:t>
            </w:r>
          </w:p>
        </w:tc>
      </w:tr>
    </w:tbl>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jc w:val="center"/>
        <w:rPr>
          <w:rFonts w:eastAsia="Calibri"/>
          <w:lang w:eastAsia="en-US"/>
        </w:rPr>
      </w:pPr>
    </w:p>
    <w:p w:rsidR="00133DFA" w:rsidRPr="00133DFA" w:rsidRDefault="00133DFA" w:rsidP="00133DFA">
      <w:pPr>
        <w:spacing w:before="0" w:beforeAutospacing="0" w:after="160" w:afterAutospacing="0"/>
        <w:rPr>
          <w:rFonts w:eastAsia="Calibri"/>
          <w:lang w:eastAsia="en-US"/>
        </w:rPr>
        <w:sectPr w:rsidR="00133DFA" w:rsidRPr="00133DFA" w:rsidSect="00133DFA">
          <w:footerReference w:type="default" r:id="rId38"/>
          <w:pgSz w:w="11906" w:h="16838"/>
          <w:pgMar w:top="1417" w:right="1417" w:bottom="1417" w:left="1417" w:header="708" w:footer="708" w:gutter="0"/>
          <w:cols w:space="708"/>
          <w:docGrid w:linePitch="360"/>
        </w:sectPr>
      </w:pPr>
      <w:r w:rsidRPr="00133DFA">
        <w:rPr>
          <w:rFonts w:eastAsia="Calibri"/>
          <w:lang w:eastAsia="en-US"/>
        </w:rPr>
        <w:t xml:space="preserve">Badanych mieszkańców poproszono również o ocenę stopnia swojego zadowolenia w dziedzinach takich jak: rynek pracy, edukacja, opieka żłobkowa i przedszkolna, bezpieczeństwo publiczne, aktywność społeczna, oferta spędzania wolnego czasu, sport i rekreacja, kultura, historia, tradycje, turystyka, ochrona zdrowia, infrastruktura komunalna, ochrona środowiska. Generalnie, najniżej ocenione zostały obszary takie jak: rynek pracy, oferta spędzania wolnego czasu oraz turystyka. Z kolei za najlepiej funkcjonujące dziedziny wskazywano najczęściej: ochronę zdrowia, edukację, opiekę żłobkową i przedszkolną oraz bezpieczeństwo publiczne. Wśród powodów niezadowolenia z poszczególnych obszarów życia społecznego wymieniano brak ofert i miejsc pracy, brak lub małą ilość stowarzyszeń, organizacji, klubów, brak odpowiedniej oferty spędzania czasu wolnego oraz brak ścieżek rowerowych. Biorąc pod uwagę oceny w podziale na poszczególne gminy wchodzące w skład LGD Korona Sądecka, to obszar rynek pracy został zdecydowanie najgorzej oceniony w przypadku wszystkich gmin. Średnia z ocen na skali 5-cio punktowej (gdzie 1 oznaczało - zdecydowanie niezadowolony, 5 – zdecydowanie zadowolony) dla tego obszaru w przypadku całego LGD Korona Sądecka to 2,09. Gorzej od tej średniej wypadła Gmina Grybów (średnia 2,08). Tendencję te potwierdzają również wyniki z poprzedniego pytania („Miejscowość w której żyję to dobre miejsce do ...”), gdzie </w:t>
      </w:r>
      <w:r w:rsidRPr="00133DFA">
        <w:rPr>
          <w:rFonts w:eastAsia="Calibri"/>
          <w:lang w:eastAsia="en-US"/>
        </w:rPr>
        <w:lastRenderedPageBreak/>
        <w:t xml:space="preserve">kwestia miejsca do pracy i prowadzenia swojej działalności gospodarczej została oceniona najniżej. Jednak w tym wypadku to mieszkańcy Miasta Grybów deklarowali najniższe oceny. Drugi obszar pod względem niskich ocen to oferta spędzania czasu wolnego. Średnia dla LGD ogółem to 2,39, natomiast nieco poniżej średniej uplasowała się gmina Kamionka Wielka ze średnią równą 2,25. Ostatni z „najgorszych” obszarów to turystyka. Mieszkańcy generalnie nie są zadowoleni z oferty turystycznej swojego regionu, często za powód tego niezadowolenia wskazywano brak ścieżek rowerowych i tutaj również najsłabsze oceny wystawiali mieszkańcy Kamionki Wielkiej (średnia 2,48). Patrząc z drugiej strony, obszar rozwoju gminy, który w ocenie mieszkańców funkcjonuje najlepiej, to ochrona zdrowia czyli dostęp do opieki medycznej, specjalistów czy aptek. Obszar ten najlepiej ocenili mieszkańcy gminy Kamionka Wielka, gdzie średnia wyniosła aż 4,55. Na nieco powyżej 4, aspekt ten ocenili również mieszkańcy gminy Chełmiec, podczas gdy średnia z tych ocen dla obszaru LGD Korona Sądecka ogółem wyniosła 3,90. Zagadnienia takie jak edukacja, opieka żłobkowa i przedszkolna, bezpieczeństwo publiczne, aktywność społeczna mieszkańców oraz kultura i tradycje również osiągają względnie dobre wyniki – średnie z ocen w przypadku wszystkich gmin dla tych obszarów mieszczą się w przedziale 3,11 – 3,93. </w:t>
      </w:r>
    </w:p>
    <w:p w:rsidR="00133DFA" w:rsidRPr="00133DFA" w:rsidRDefault="00133DFA" w:rsidP="00133DFA">
      <w:pPr>
        <w:keepNext/>
        <w:spacing w:before="0" w:beforeAutospacing="0" w:after="200" w:afterAutospacing="0" w:line="240" w:lineRule="auto"/>
        <w:jc w:val="left"/>
        <w:rPr>
          <w:rFonts w:eastAsia="Calibri"/>
          <w:b/>
          <w:iCs/>
          <w:lang w:eastAsia="en-US"/>
        </w:rPr>
      </w:pPr>
      <w:r w:rsidRPr="00133DFA">
        <w:rPr>
          <w:rFonts w:eastAsia="Calibri"/>
          <w:b/>
          <w:iCs/>
          <w:lang w:eastAsia="en-US"/>
        </w:rPr>
        <w:lastRenderedPageBreak/>
        <w:t xml:space="preserve">Tabela </w:t>
      </w:r>
      <w:r w:rsidRPr="00133DFA">
        <w:rPr>
          <w:rFonts w:eastAsia="Calibri"/>
          <w:b/>
          <w:iCs/>
          <w:lang w:eastAsia="en-US"/>
        </w:rPr>
        <w:fldChar w:fldCharType="begin"/>
      </w:r>
      <w:r w:rsidRPr="00133DFA">
        <w:rPr>
          <w:rFonts w:eastAsia="Calibri"/>
          <w:b/>
          <w:iCs/>
          <w:lang w:eastAsia="en-US"/>
        </w:rPr>
        <w:instrText xml:space="preserve"> SEQ Tabela \* ARABIC </w:instrText>
      </w:r>
      <w:r w:rsidRPr="00133DFA">
        <w:rPr>
          <w:rFonts w:eastAsia="Calibri"/>
          <w:b/>
          <w:iCs/>
          <w:lang w:eastAsia="en-US"/>
        </w:rPr>
        <w:fldChar w:fldCharType="separate"/>
      </w:r>
      <w:r w:rsidRPr="00133DFA">
        <w:rPr>
          <w:rFonts w:eastAsia="Calibri"/>
          <w:b/>
          <w:iCs/>
          <w:noProof/>
          <w:lang w:eastAsia="en-US"/>
        </w:rPr>
        <w:t>1</w:t>
      </w:r>
      <w:r w:rsidRPr="00133DFA">
        <w:rPr>
          <w:rFonts w:eastAsia="Calibri"/>
          <w:b/>
          <w:iCs/>
          <w:lang w:eastAsia="en-US"/>
        </w:rPr>
        <w:fldChar w:fldCharType="end"/>
      </w:r>
      <w:r w:rsidRPr="00133DFA">
        <w:rPr>
          <w:rFonts w:eastAsia="Calibri"/>
          <w:b/>
          <w:iCs/>
          <w:lang w:eastAsia="en-US"/>
        </w:rPr>
        <w:t>. Średnie z ocen poszczególnych obszarów rozwoju gminy w opinii mieszkańców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10"/>
        <w:gridCol w:w="1069"/>
        <w:gridCol w:w="1069"/>
        <w:gridCol w:w="1070"/>
        <w:gridCol w:w="1069"/>
        <w:gridCol w:w="1069"/>
        <w:gridCol w:w="1070"/>
        <w:gridCol w:w="1069"/>
        <w:gridCol w:w="1069"/>
        <w:gridCol w:w="1070"/>
        <w:gridCol w:w="1069"/>
        <w:gridCol w:w="1069"/>
        <w:gridCol w:w="1070"/>
      </w:tblGrid>
      <w:tr w:rsidR="00133DFA" w:rsidRPr="00133DFA" w:rsidTr="00133DFA">
        <w:trPr>
          <w:trHeight w:val="285"/>
          <w:jc w:val="center"/>
        </w:trPr>
        <w:tc>
          <w:tcPr>
            <w:tcW w:w="1310" w:type="dxa"/>
            <w:tcBorders>
              <w:top w:val="nil"/>
              <w:left w:val="nil"/>
            </w:tcBorders>
            <w:shd w:val="clear" w:color="auto" w:fill="auto"/>
            <w:noWrap/>
            <w:vAlign w:val="bottom"/>
            <w:hideMark/>
          </w:tcPr>
          <w:p w:rsidR="00133DFA" w:rsidRPr="00133DFA" w:rsidRDefault="00133DFA" w:rsidP="00133DFA">
            <w:pPr>
              <w:spacing w:before="0" w:beforeAutospacing="0" w:after="0" w:afterAutospacing="0" w:line="240" w:lineRule="auto"/>
              <w:jc w:val="left"/>
            </w:pP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Rynek pracy</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Edukacja</w:t>
            </w:r>
          </w:p>
        </w:tc>
        <w:tc>
          <w:tcPr>
            <w:tcW w:w="107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Opieka żłobkowa i przedszkolna</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Bezpieczeństwo publiczne</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Aktywność społeczna</w:t>
            </w:r>
          </w:p>
        </w:tc>
        <w:tc>
          <w:tcPr>
            <w:tcW w:w="107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Czas wolny</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Sport i rekreacja</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Kultura/tradycje</w:t>
            </w:r>
          </w:p>
        </w:tc>
        <w:tc>
          <w:tcPr>
            <w:tcW w:w="107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Turystyka</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Ochrona zdrowia</w:t>
            </w:r>
          </w:p>
        </w:tc>
        <w:tc>
          <w:tcPr>
            <w:tcW w:w="1069"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Infrastruktura komunalna</w:t>
            </w:r>
          </w:p>
        </w:tc>
        <w:tc>
          <w:tcPr>
            <w:tcW w:w="107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Ochrona środowiska</w:t>
            </w:r>
          </w:p>
        </w:tc>
      </w:tr>
      <w:tr w:rsidR="00133DFA" w:rsidRPr="00133DFA" w:rsidTr="00133DFA">
        <w:trPr>
          <w:trHeight w:val="285"/>
          <w:jc w:val="center"/>
        </w:trPr>
        <w:tc>
          <w:tcPr>
            <w:tcW w:w="131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Kamionka Wielka</w:t>
            </w:r>
          </w:p>
        </w:tc>
        <w:tc>
          <w:tcPr>
            <w:tcW w:w="1069" w:type="dxa"/>
            <w:shd w:val="clear" w:color="000000" w:fill="FCB87A"/>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2,76</w:t>
            </w:r>
          </w:p>
        </w:tc>
        <w:tc>
          <w:tcPr>
            <w:tcW w:w="1069" w:type="dxa"/>
            <w:shd w:val="clear" w:color="000000" w:fill="C6DB81"/>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3,69</w:t>
            </w:r>
          </w:p>
        </w:tc>
        <w:tc>
          <w:tcPr>
            <w:tcW w:w="1070" w:type="dxa"/>
            <w:shd w:val="clear" w:color="000000" w:fill="DDE1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3,49</w:t>
            </w:r>
          </w:p>
        </w:tc>
        <w:tc>
          <w:tcPr>
            <w:tcW w:w="1069" w:type="dxa"/>
            <w:shd w:val="clear" w:color="000000" w:fill="E1E3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3,46</w:t>
            </w:r>
          </w:p>
        </w:tc>
        <w:tc>
          <w:tcPr>
            <w:tcW w:w="1069" w:type="dxa"/>
            <w:shd w:val="clear" w:color="000000" w:fill="AFD480"/>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3,89</w:t>
            </w:r>
          </w:p>
        </w:tc>
        <w:tc>
          <w:tcPr>
            <w:tcW w:w="1070" w:type="dxa"/>
            <w:shd w:val="clear" w:color="000000" w:fill="F97D6E"/>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2,25</w:t>
            </w:r>
          </w:p>
        </w:tc>
        <w:tc>
          <w:tcPr>
            <w:tcW w:w="1069" w:type="dxa"/>
            <w:shd w:val="clear" w:color="000000" w:fill="FBAB77"/>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2,64</w:t>
            </w:r>
          </w:p>
        </w:tc>
        <w:tc>
          <w:tcPr>
            <w:tcW w:w="1069" w:type="dxa"/>
            <w:shd w:val="clear" w:color="000000" w:fill="ABD380"/>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3,93</w:t>
            </w:r>
          </w:p>
        </w:tc>
        <w:tc>
          <w:tcPr>
            <w:tcW w:w="1070" w:type="dxa"/>
            <w:shd w:val="clear" w:color="000000" w:fill="FA9874"/>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2,48</w:t>
            </w:r>
          </w:p>
        </w:tc>
        <w:tc>
          <w:tcPr>
            <w:tcW w:w="1069" w:type="dxa"/>
            <w:shd w:val="clear" w:color="000000" w:fill="63BE7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4,55</w:t>
            </w:r>
          </w:p>
        </w:tc>
        <w:tc>
          <w:tcPr>
            <w:tcW w:w="1069" w:type="dxa"/>
            <w:shd w:val="clear" w:color="000000" w:fill="FDD07E"/>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2,96</w:t>
            </w:r>
          </w:p>
        </w:tc>
        <w:tc>
          <w:tcPr>
            <w:tcW w:w="1070" w:type="dxa"/>
            <w:shd w:val="clear" w:color="000000" w:fill="FDD880"/>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3,03</w:t>
            </w:r>
          </w:p>
        </w:tc>
      </w:tr>
      <w:tr w:rsidR="00133DFA" w:rsidRPr="00133DFA" w:rsidTr="00133DFA">
        <w:trPr>
          <w:trHeight w:val="285"/>
          <w:jc w:val="center"/>
        </w:trPr>
        <w:tc>
          <w:tcPr>
            <w:tcW w:w="131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Grybów</w:t>
            </w:r>
          </w:p>
        </w:tc>
        <w:tc>
          <w:tcPr>
            <w:tcW w:w="1069" w:type="dxa"/>
            <w:shd w:val="clear" w:color="000000" w:fill="F8696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2,08</w:t>
            </w:r>
          </w:p>
        </w:tc>
        <w:tc>
          <w:tcPr>
            <w:tcW w:w="1069" w:type="dxa"/>
            <w:shd w:val="clear" w:color="000000" w:fill="CEDD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3,62</w:t>
            </w:r>
          </w:p>
        </w:tc>
        <w:tc>
          <w:tcPr>
            <w:tcW w:w="1070" w:type="dxa"/>
            <w:shd w:val="clear" w:color="000000" w:fill="D9E0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3,53</w:t>
            </w:r>
          </w:p>
        </w:tc>
        <w:tc>
          <w:tcPr>
            <w:tcW w:w="1069" w:type="dxa"/>
            <w:shd w:val="clear" w:color="000000" w:fill="D8E0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3,54</w:t>
            </w:r>
          </w:p>
        </w:tc>
        <w:tc>
          <w:tcPr>
            <w:tcW w:w="1069" w:type="dxa"/>
            <w:shd w:val="clear" w:color="000000" w:fill="FEDC81"/>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3,07</w:t>
            </w:r>
          </w:p>
        </w:tc>
        <w:tc>
          <w:tcPr>
            <w:tcW w:w="1070" w:type="dxa"/>
            <w:shd w:val="clear" w:color="000000" w:fill="FA8F7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2,40</w:t>
            </w:r>
          </w:p>
        </w:tc>
        <w:tc>
          <w:tcPr>
            <w:tcW w:w="1069" w:type="dxa"/>
            <w:shd w:val="clear" w:color="000000" w:fill="FCB77A"/>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2,75</w:t>
            </w:r>
          </w:p>
        </w:tc>
        <w:tc>
          <w:tcPr>
            <w:tcW w:w="1069" w:type="dxa"/>
            <w:shd w:val="clear" w:color="000000" w:fill="FEE1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3,11</w:t>
            </w:r>
          </w:p>
        </w:tc>
        <w:tc>
          <w:tcPr>
            <w:tcW w:w="1070" w:type="dxa"/>
            <w:shd w:val="clear" w:color="000000" w:fill="FBB078"/>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2,69</w:t>
            </w:r>
          </w:p>
        </w:tc>
        <w:tc>
          <w:tcPr>
            <w:tcW w:w="1069" w:type="dxa"/>
            <w:shd w:val="clear" w:color="000000" w:fill="FBEA84"/>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3,23</w:t>
            </w:r>
          </w:p>
        </w:tc>
        <w:tc>
          <w:tcPr>
            <w:tcW w:w="1069" w:type="dxa"/>
            <w:shd w:val="clear" w:color="000000" w:fill="FFEB84"/>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3,20</w:t>
            </w:r>
          </w:p>
        </w:tc>
        <w:tc>
          <w:tcPr>
            <w:tcW w:w="1070" w:type="dxa"/>
            <w:shd w:val="clear" w:color="000000" w:fill="FEE3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3,12</w:t>
            </w:r>
          </w:p>
        </w:tc>
      </w:tr>
      <w:tr w:rsidR="00133DFA" w:rsidRPr="00133DFA" w:rsidTr="00133DFA">
        <w:trPr>
          <w:trHeight w:val="285"/>
          <w:jc w:val="center"/>
        </w:trPr>
        <w:tc>
          <w:tcPr>
            <w:tcW w:w="131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Miasto Grybów</w:t>
            </w:r>
          </w:p>
        </w:tc>
        <w:tc>
          <w:tcPr>
            <w:tcW w:w="1069" w:type="dxa"/>
            <w:shd w:val="clear" w:color="000000" w:fill="FBA777"/>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2,61</w:t>
            </w:r>
          </w:p>
        </w:tc>
        <w:tc>
          <w:tcPr>
            <w:tcW w:w="1069" w:type="dxa"/>
            <w:shd w:val="clear" w:color="000000" w:fill="D0DE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3,60</w:t>
            </w:r>
          </w:p>
        </w:tc>
        <w:tc>
          <w:tcPr>
            <w:tcW w:w="1070" w:type="dxa"/>
            <w:shd w:val="clear" w:color="000000" w:fill="EAE5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3,38</w:t>
            </w:r>
          </w:p>
        </w:tc>
        <w:tc>
          <w:tcPr>
            <w:tcW w:w="1069" w:type="dxa"/>
            <w:shd w:val="clear" w:color="000000" w:fill="DFE2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3,47</w:t>
            </w:r>
          </w:p>
        </w:tc>
        <w:tc>
          <w:tcPr>
            <w:tcW w:w="1069" w:type="dxa"/>
            <w:shd w:val="clear" w:color="000000" w:fill="CFDE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3,61</w:t>
            </w:r>
          </w:p>
        </w:tc>
        <w:tc>
          <w:tcPr>
            <w:tcW w:w="1070" w:type="dxa"/>
            <w:shd w:val="clear" w:color="000000" w:fill="FA927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2,43</w:t>
            </w:r>
          </w:p>
        </w:tc>
        <w:tc>
          <w:tcPr>
            <w:tcW w:w="1069" w:type="dxa"/>
            <w:shd w:val="clear" w:color="000000" w:fill="FCC17C"/>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2,84</w:t>
            </w:r>
          </w:p>
        </w:tc>
        <w:tc>
          <w:tcPr>
            <w:tcW w:w="1069" w:type="dxa"/>
            <w:shd w:val="clear" w:color="000000" w:fill="FFEB84"/>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3,19</w:t>
            </w:r>
          </w:p>
        </w:tc>
        <w:tc>
          <w:tcPr>
            <w:tcW w:w="1070" w:type="dxa"/>
            <w:shd w:val="clear" w:color="000000" w:fill="FCB77A"/>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2,75</w:t>
            </w:r>
          </w:p>
        </w:tc>
        <w:tc>
          <w:tcPr>
            <w:tcW w:w="1069" w:type="dxa"/>
            <w:shd w:val="clear" w:color="000000" w:fill="C2DA81"/>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3,73</w:t>
            </w:r>
          </w:p>
        </w:tc>
        <w:tc>
          <w:tcPr>
            <w:tcW w:w="1069" w:type="dxa"/>
            <w:shd w:val="clear" w:color="000000" w:fill="FDEB84"/>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3,21</w:t>
            </w:r>
          </w:p>
        </w:tc>
        <w:tc>
          <w:tcPr>
            <w:tcW w:w="1070" w:type="dxa"/>
            <w:shd w:val="clear" w:color="000000" w:fill="FEE6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3,15</w:t>
            </w:r>
          </w:p>
        </w:tc>
      </w:tr>
      <w:tr w:rsidR="00133DFA" w:rsidRPr="00133DFA" w:rsidTr="00133DFA">
        <w:trPr>
          <w:trHeight w:val="285"/>
          <w:jc w:val="center"/>
        </w:trPr>
        <w:tc>
          <w:tcPr>
            <w:tcW w:w="131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color w:val="000000"/>
              </w:rPr>
            </w:pPr>
            <w:r w:rsidRPr="00133DFA">
              <w:rPr>
                <w:rFonts w:cs="Arial"/>
                <w:color w:val="000000"/>
              </w:rPr>
              <w:t>Gmina Chełmiec</w:t>
            </w:r>
          </w:p>
        </w:tc>
        <w:tc>
          <w:tcPr>
            <w:tcW w:w="1069" w:type="dxa"/>
            <w:shd w:val="clear" w:color="000000" w:fill="F86F6C"/>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2,13</w:t>
            </w:r>
          </w:p>
        </w:tc>
        <w:tc>
          <w:tcPr>
            <w:tcW w:w="1069" w:type="dxa"/>
            <w:shd w:val="clear" w:color="000000" w:fill="C4DA81"/>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3,70</w:t>
            </w:r>
          </w:p>
        </w:tc>
        <w:tc>
          <w:tcPr>
            <w:tcW w:w="1070" w:type="dxa"/>
            <w:shd w:val="clear" w:color="000000" w:fill="DBE1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3,51</w:t>
            </w:r>
          </w:p>
        </w:tc>
        <w:tc>
          <w:tcPr>
            <w:tcW w:w="1069" w:type="dxa"/>
            <w:shd w:val="clear" w:color="000000" w:fill="DBE1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3,51</w:t>
            </w:r>
          </w:p>
        </w:tc>
        <w:tc>
          <w:tcPr>
            <w:tcW w:w="1069" w:type="dxa"/>
            <w:shd w:val="clear" w:color="000000" w:fill="DAE1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3,52</w:t>
            </w:r>
          </w:p>
        </w:tc>
        <w:tc>
          <w:tcPr>
            <w:tcW w:w="1070" w:type="dxa"/>
            <w:shd w:val="clear" w:color="000000" w:fill="FA947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2,45</w:t>
            </w:r>
          </w:p>
        </w:tc>
        <w:tc>
          <w:tcPr>
            <w:tcW w:w="1069" w:type="dxa"/>
            <w:shd w:val="clear" w:color="000000" w:fill="FCC17B"/>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2,83</w:t>
            </w:r>
          </w:p>
        </w:tc>
        <w:tc>
          <w:tcPr>
            <w:tcW w:w="1069" w:type="dxa"/>
            <w:shd w:val="clear" w:color="000000" w:fill="D4DF82"/>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3,57</w:t>
            </w:r>
          </w:p>
        </w:tc>
        <w:tc>
          <w:tcPr>
            <w:tcW w:w="1070" w:type="dxa"/>
            <w:shd w:val="clear" w:color="000000" w:fill="FCB379"/>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2,72</w:t>
            </w:r>
          </w:p>
        </w:tc>
        <w:tc>
          <w:tcPr>
            <w:tcW w:w="1069" w:type="dxa"/>
            <w:shd w:val="clear" w:color="000000" w:fill="A1D07F"/>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4,02</w:t>
            </w:r>
          </w:p>
        </w:tc>
        <w:tc>
          <w:tcPr>
            <w:tcW w:w="1069" w:type="dxa"/>
            <w:shd w:val="clear" w:color="000000" w:fill="FEEA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3,18</w:t>
            </w:r>
          </w:p>
        </w:tc>
        <w:tc>
          <w:tcPr>
            <w:tcW w:w="1070" w:type="dxa"/>
            <w:shd w:val="clear" w:color="000000" w:fill="FEE583"/>
            <w:noWrap/>
            <w:vAlign w:val="bottom"/>
            <w:hideMark/>
          </w:tcPr>
          <w:p w:rsidR="00133DFA" w:rsidRPr="00133DFA" w:rsidRDefault="00133DFA" w:rsidP="00133DFA">
            <w:pPr>
              <w:spacing w:before="0" w:beforeAutospacing="0" w:after="0" w:afterAutospacing="0" w:line="240" w:lineRule="auto"/>
              <w:jc w:val="right"/>
              <w:rPr>
                <w:rFonts w:cs="Arial"/>
                <w:color w:val="000000"/>
              </w:rPr>
            </w:pPr>
            <w:r w:rsidRPr="00133DFA">
              <w:rPr>
                <w:rFonts w:cs="Arial"/>
                <w:color w:val="000000"/>
              </w:rPr>
              <w:t>3,14</w:t>
            </w:r>
          </w:p>
        </w:tc>
      </w:tr>
      <w:tr w:rsidR="00133DFA" w:rsidRPr="00133DFA" w:rsidTr="00133DFA">
        <w:trPr>
          <w:trHeight w:val="285"/>
          <w:jc w:val="center"/>
        </w:trPr>
        <w:tc>
          <w:tcPr>
            <w:tcW w:w="1310" w:type="dxa"/>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bCs/>
                <w:color w:val="000000"/>
              </w:rPr>
            </w:pPr>
            <w:r w:rsidRPr="00133DFA">
              <w:rPr>
                <w:rFonts w:cs="Arial"/>
                <w:b/>
                <w:bCs/>
                <w:color w:val="000000"/>
              </w:rPr>
              <w:t>Ogółem</w:t>
            </w:r>
          </w:p>
        </w:tc>
        <w:tc>
          <w:tcPr>
            <w:tcW w:w="1069" w:type="dxa"/>
            <w:shd w:val="clear" w:color="000000" w:fill="F86A6B"/>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2,09</w:t>
            </w:r>
          </w:p>
        </w:tc>
        <w:tc>
          <w:tcPr>
            <w:tcW w:w="1069" w:type="dxa"/>
            <w:shd w:val="clear" w:color="000000" w:fill="C4DA81"/>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3,71</w:t>
            </w:r>
          </w:p>
        </w:tc>
        <w:tc>
          <w:tcPr>
            <w:tcW w:w="1070" w:type="dxa"/>
            <w:shd w:val="clear" w:color="000000" w:fill="D4DF82"/>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3,57</w:t>
            </w:r>
          </w:p>
        </w:tc>
        <w:tc>
          <w:tcPr>
            <w:tcW w:w="1069" w:type="dxa"/>
            <w:shd w:val="clear" w:color="000000" w:fill="DCE182"/>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3,50</w:t>
            </w:r>
          </w:p>
        </w:tc>
        <w:tc>
          <w:tcPr>
            <w:tcW w:w="1069" w:type="dxa"/>
            <w:shd w:val="clear" w:color="000000" w:fill="DEE283"/>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3,48</w:t>
            </w:r>
          </w:p>
        </w:tc>
        <w:tc>
          <w:tcPr>
            <w:tcW w:w="1070" w:type="dxa"/>
            <w:shd w:val="clear" w:color="000000" w:fill="F98D71"/>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2,39</w:t>
            </w:r>
          </w:p>
        </w:tc>
        <w:tc>
          <w:tcPr>
            <w:tcW w:w="1069" w:type="dxa"/>
            <w:shd w:val="clear" w:color="000000" w:fill="FCB97A"/>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2,76</w:t>
            </w:r>
          </w:p>
        </w:tc>
        <w:tc>
          <w:tcPr>
            <w:tcW w:w="1069" w:type="dxa"/>
            <w:shd w:val="clear" w:color="000000" w:fill="DAE182"/>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3,52</w:t>
            </w:r>
          </w:p>
        </w:tc>
        <w:tc>
          <w:tcPr>
            <w:tcW w:w="1070" w:type="dxa"/>
            <w:shd w:val="clear" w:color="000000" w:fill="FBA977"/>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2,63</w:t>
            </w:r>
          </w:p>
        </w:tc>
        <w:tc>
          <w:tcPr>
            <w:tcW w:w="1069" w:type="dxa"/>
            <w:shd w:val="clear" w:color="000000" w:fill="AED480"/>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3,90</w:t>
            </w:r>
          </w:p>
        </w:tc>
        <w:tc>
          <w:tcPr>
            <w:tcW w:w="1069" w:type="dxa"/>
            <w:shd w:val="clear" w:color="000000" w:fill="FEE282"/>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3,12</w:t>
            </w:r>
          </w:p>
        </w:tc>
        <w:tc>
          <w:tcPr>
            <w:tcW w:w="1070" w:type="dxa"/>
            <w:shd w:val="clear" w:color="000000" w:fill="FEE182"/>
            <w:noWrap/>
            <w:vAlign w:val="bottom"/>
            <w:hideMark/>
          </w:tcPr>
          <w:p w:rsidR="00133DFA" w:rsidRPr="00133DFA" w:rsidRDefault="00133DFA" w:rsidP="00133DFA">
            <w:pPr>
              <w:spacing w:before="0" w:beforeAutospacing="0" w:after="0" w:afterAutospacing="0" w:line="240" w:lineRule="auto"/>
              <w:jc w:val="right"/>
              <w:rPr>
                <w:rFonts w:cs="Arial"/>
                <w:b/>
                <w:bCs/>
                <w:color w:val="000000"/>
              </w:rPr>
            </w:pPr>
            <w:r w:rsidRPr="00133DFA">
              <w:rPr>
                <w:rFonts w:cs="Arial"/>
                <w:b/>
                <w:bCs/>
                <w:color w:val="000000"/>
              </w:rPr>
              <w:t>3,11</w:t>
            </w:r>
          </w:p>
        </w:tc>
      </w:tr>
    </w:tbl>
    <w:p w:rsidR="00133DFA" w:rsidRPr="00133DFA" w:rsidRDefault="00133DFA" w:rsidP="00133DFA">
      <w:pPr>
        <w:spacing w:before="0" w:beforeAutospacing="0" w:after="160" w:afterAutospacing="0"/>
        <w:jc w:val="center"/>
        <w:rPr>
          <w:rFonts w:eastAsia="Calibri"/>
          <w:lang w:eastAsia="en-US"/>
        </w:rPr>
      </w:pPr>
      <w:r w:rsidRPr="00133DFA">
        <w:rPr>
          <w:rFonts w:eastAsia="Calibr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keepNext/>
        <w:spacing w:before="0" w:beforeAutospacing="0" w:after="200" w:afterAutospacing="0" w:line="240" w:lineRule="auto"/>
        <w:jc w:val="left"/>
        <w:rPr>
          <w:rFonts w:eastAsia="Calibri"/>
          <w:b/>
          <w:iCs/>
          <w:lang w:eastAsia="en-US"/>
        </w:rPr>
      </w:pPr>
      <w:r w:rsidRPr="00133DFA">
        <w:rPr>
          <w:rFonts w:eastAsia="Calibri"/>
          <w:b/>
          <w:iCs/>
          <w:lang w:eastAsia="en-US"/>
        </w:rPr>
        <w:t xml:space="preserve">Tabela </w:t>
      </w:r>
      <w:r w:rsidRPr="00133DFA">
        <w:rPr>
          <w:rFonts w:eastAsia="Calibri"/>
          <w:b/>
          <w:iCs/>
          <w:lang w:eastAsia="en-US"/>
        </w:rPr>
        <w:fldChar w:fldCharType="begin"/>
      </w:r>
      <w:r w:rsidRPr="00133DFA">
        <w:rPr>
          <w:rFonts w:eastAsia="Calibri"/>
          <w:b/>
          <w:iCs/>
          <w:lang w:eastAsia="en-US"/>
        </w:rPr>
        <w:instrText xml:space="preserve"> SEQ Tabela \* ARABIC </w:instrText>
      </w:r>
      <w:r w:rsidRPr="00133DFA">
        <w:rPr>
          <w:rFonts w:eastAsia="Calibri"/>
          <w:b/>
          <w:iCs/>
          <w:lang w:eastAsia="en-US"/>
        </w:rPr>
        <w:fldChar w:fldCharType="separate"/>
      </w:r>
      <w:r w:rsidRPr="00133DFA">
        <w:rPr>
          <w:rFonts w:eastAsia="Calibri"/>
          <w:b/>
          <w:iCs/>
          <w:noProof/>
          <w:lang w:eastAsia="en-US"/>
        </w:rPr>
        <w:t>2</w:t>
      </w:r>
      <w:r w:rsidRPr="00133DFA">
        <w:rPr>
          <w:rFonts w:eastAsia="Calibri"/>
          <w:b/>
          <w:iCs/>
          <w:lang w:eastAsia="en-US"/>
        </w:rPr>
        <w:fldChar w:fldCharType="end"/>
      </w:r>
      <w:r w:rsidRPr="00133DFA">
        <w:rPr>
          <w:rFonts w:eastAsia="Calibri"/>
          <w:b/>
          <w:iCs/>
          <w:lang w:eastAsia="en-US"/>
        </w:rPr>
        <w:t>. Średnie z ocen poszczególnych obszarów rozwoju gminy w opinii podmiotów działających na terenie LGD Korona Sądecka</w:t>
      </w: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818"/>
        <w:gridCol w:w="632"/>
        <w:gridCol w:w="1923"/>
        <w:gridCol w:w="1656"/>
        <w:gridCol w:w="1397"/>
        <w:gridCol w:w="755"/>
        <w:gridCol w:w="1052"/>
        <w:gridCol w:w="1063"/>
        <w:gridCol w:w="685"/>
        <w:gridCol w:w="1091"/>
        <w:gridCol w:w="1664"/>
        <w:gridCol w:w="1342"/>
      </w:tblGrid>
      <w:tr w:rsidR="00133DFA" w:rsidRPr="00133DFA" w:rsidTr="00A04BDD">
        <w:trPr>
          <w:trHeight w:val="255"/>
        </w:trPr>
        <w:tc>
          <w:tcPr>
            <w:tcW w:w="0" w:type="auto"/>
            <w:shd w:val="clear" w:color="auto" w:fill="auto"/>
            <w:vAlign w:val="center"/>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Obszar</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Rynek pracy</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Edukacja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Opieka żłobkowa i przedszkolna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proofErr w:type="spellStart"/>
            <w:r w:rsidRPr="00133DFA">
              <w:rPr>
                <w:rFonts w:cs="Arial"/>
                <w:b/>
                <w:color w:val="000000"/>
              </w:rPr>
              <w:t>Bezpie</w:t>
            </w:r>
            <w:proofErr w:type="spellEnd"/>
            <w:r w:rsidRPr="00133DFA">
              <w:rPr>
                <w:rFonts w:cs="Arial"/>
                <w:b/>
                <w:color w:val="000000"/>
              </w:rPr>
              <w:t xml:space="preserve"> -</w:t>
            </w:r>
            <w:proofErr w:type="spellStart"/>
            <w:r w:rsidRPr="00133DFA">
              <w:rPr>
                <w:rFonts w:cs="Arial"/>
                <w:b/>
                <w:color w:val="000000"/>
              </w:rPr>
              <w:t>czeństwo</w:t>
            </w:r>
            <w:proofErr w:type="spellEnd"/>
            <w:r w:rsidRPr="00133DFA">
              <w:rPr>
                <w:rFonts w:cs="Arial"/>
                <w:b/>
                <w:color w:val="000000"/>
              </w:rPr>
              <w:t xml:space="preserve"> publiczne</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Aktyw -</w:t>
            </w:r>
            <w:proofErr w:type="spellStart"/>
            <w:r w:rsidRPr="00133DFA">
              <w:rPr>
                <w:rFonts w:cs="Arial"/>
                <w:b/>
                <w:color w:val="000000"/>
              </w:rPr>
              <w:t>ność</w:t>
            </w:r>
            <w:proofErr w:type="spellEnd"/>
            <w:r w:rsidRPr="00133DFA">
              <w:rPr>
                <w:rFonts w:cs="Arial"/>
                <w:b/>
                <w:color w:val="000000"/>
              </w:rPr>
              <w:t xml:space="preserve"> społeczna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Czas wolny</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Sport i rekreacja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Kultura/ tradycje</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Turystyka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Ochrona zdrowia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proofErr w:type="spellStart"/>
            <w:r w:rsidRPr="00133DFA">
              <w:rPr>
                <w:rFonts w:cs="Arial"/>
                <w:b/>
                <w:color w:val="000000"/>
              </w:rPr>
              <w:t>Infrastruk</w:t>
            </w:r>
            <w:proofErr w:type="spellEnd"/>
            <w:r w:rsidRPr="00133DFA">
              <w:rPr>
                <w:rFonts w:cs="Arial"/>
                <w:b/>
                <w:color w:val="000000"/>
              </w:rPr>
              <w:t xml:space="preserve">- tura </w:t>
            </w:r>
            <w:proofErr w:type="spellStart"/>
            <w:r w:rsidRPr="00133DFA">
              <w:rPr>
                <w:rFonts w:cs="Arial"/>
                <w:b/>
                <w:color w:val="000000"/>
              </w:rPr>
              <w:t>komunal</w:t>
            </w:r>
            <w:proofErr w:type="spellEnd"/>
            <w:r w:rsidRPr="00133DFA">
              <w:rPr>
                <w:rFonts w:cs="Arial"/>
                <w:b/>
                <w:color w:val="000000"/>
              </w:rPr>
              <w:t>-na</w:t>
            </w:r>
          </w:p>
        </w:tc>
        <w:tc>
          <w:tcPr>
            <w:tcW w:w="0" w:type="auto"/>
            <w:shd w:val="clear" w:color="auto" w:fill="auto"/>
            <w:noWrap/>
            <w:vAlign w:val="bottom"/>
            <w:hideMark/>
          </w:tcPr>
          <w:p w:rsidR="00133DFA" w:rsidRPr="00133DFA" w:rsidRDefault="00133DFA" w:rsidP="00133DFA">
            <w:pPr>
              <w:spacing w:before="0" w:beforeAutospacing="0" w:after="0" w:afterAutospacing="0" w:line="240" w:lineRule="auto"/>
              <w:jc w:val="left"/>
              <w:rPr>
                <w:rFonts w:cs="Arial"/>
                <w:b/>
                <w:color w:val="000000"/>
              </w:rPr>
            </w:pPr>
            <w:r w:rsidRPr="00133DFA">
              <w:rPr>
                <w:rFonts w:cs="Arial"/>
                <w:b/>
                <w:color w:val="000000"/>
              </w:rPr>
              <w:t>Ochrona środo -</w:t>
            </w:r>
            <w:proofErr w:type="spellStart"/>
            <w:r w:rsidRPr="00133DFA">
              <w:rPr>
                <w:rFonts w:cs="Arial"/>
                <w:b/>
                <w:color w:val="000000"/>
              </w:rPr>
              <w:t>wiska</w:t>
            </w:r>
            <w:proofErr w:type="spellEnd"/>
          </w:p>
        </w:tc>
      </w:tr>
      <w:tr w:rsidR="00133DFA" w:rsidRPr="00133DFA" w:rsidTr="00A04BDD">
        <w:trPr>
          <w:trHeight w:val="255"/>
        </w:trPr>
        <w:tc>
          <w:tcPr>
            <w:tcW w:w="0" w:type="auto"/>
            <w:shd w:val="clear" w:color="auto" w:fill="auto"/>
            <w:vAlign w:val="center"/>
          </w:tcPr>
          <w:p w:rsidR="00133DFA" w:rsidRPr="00133DFA" w:rsidRDefault="00133DFA" w:rsidP="00133DFA">
            <w:pPr>
              <w:spacing w:before="0" w:beforeAutospacing="0" w:after="0" w:afterAutospacing="0" w:line="240" w:lineRule="auto"/>
              <w:jc w:val="left"/>
              <w:rPr>
                <w:rFonts w:cs="Arial"/>
                <w:b/>
              </w:rPr>
            </w:pPr>
            <w:r w:rsidRPr="00133DFA">
              <w:rPr>
                <w:rFonts w:cs="Arial"/>
                <w:b/>
              </w:rPr>
              <w:t>Średnia</w:t>
            </w:r>
          </w:p>
        </w:tc>
        <w:tc>
          <w:tcPr>
            <w:tcW w:w="0" w:type="auto"/>
            <w:shd w:val="clear" w:color="000000" w:fill="F8696B"/>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2,04</w:t>
            </w:r>
          </w:p>
        </w:tc>
        <w:tc>
          <w:tcPr>
            <w:tcW w:w="0" w:type="auto"/>
            <w:shd w:val="clear" w:color="000000" w:fill="8ACA7E"/>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3,92</w:t>
            </w:r>
          </w:p>
        </w:tc>
        <w:tc>
          <w:tcPr>
            <w:tcW w:w="0" w:type="auto"/>
            <w:shd w:val="clear" w:color="000000" w:fill="63BE7B"/>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4,12</w:t>
            </w:r>
          </w:p>
        </w:tc>
        <w:tc>
          <w:tcPr>
            <w:tcW w:w="0" w:type="auto"/>
            <w:shd w:val="clear" w:color="000000" w:fill="FFEB84"/>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3,32</w:t>
            </w:r>
          </w:p>
        </w:tc>
        <w:tc>
          <w:tcPr>
            <w:tcW w:w="0" w:type="auto"/>
            <w:shd w:val="clear" w:color="000000" w:fill="FFEB84"/>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3,32</w:t>
            </w:r>
          </w:p>
        </w:tc>
        <w:tc>
          <w:tcPr>
            <w:tcW w:w="0" w:type="auto"/>
            <w:shd w:val="clear" w:color="000000" w:fill="FDCA7D"/>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w:t>
            </w:r>
          </w:p>
        </w:tc>
        <w:tc>
          <w:tcPr>
            <w:tcW w:w="0" w:type="auto"/>
            <w:shd w:val="clear" w:color="000000" w:fill="9ACE7F"/>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3,84</w:t>
            </w:r>
          </w:p>
        </w:tc>
        <w:tc>
          <w:tcPr>
            <w:tcW w:w="0" w:type="auto"/>
            <w:shd w:val="clear" w:color="000000" w:fill="D8E082"/>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3,52</w:t>
            </w:r>
          </w:p>
        </w:tc>
        <w:tc>
          <w:tcPr>
            <w:tcW w:w="0" w:type="auto"/>
            <w:shd w:val="clear" w:color="000000" w:fill="FDCE7E"/>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3,04</w:t>
            </w:r>
          </w:p>
        </w:tc>
        <w:tc>
          <w:tcPr>
            <w:tcW w:w="0" w:type="auto"/>
            <w:shd w:val="clear" w:color="000000" w:fill="FEDA80"/>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3,16</w:t>
            </w:r>
          </w:p>
        </w:tc>
        <w:tc>
          <w:tcPr>
            <w:tcW w:w="0" w:type="auto"/>
            <w:shd w:val="clear" w:color="000000" w:fill="FEDE81"/>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3,2</w:t>
            </w:r>
          </w:p>
        </w:tc>
        <w:tc>
          <w:tcPr>
            <w:tcW w:w="0" w:type="auto"/>
            <w:shd w:val="clear" w:color="000000" w:fill="A2D17F"/>
            <w:noWrap/>
            <w:vAlign w:val="bottom"/>
            <w:hideMark/>
          </w:tcPr>
          <w:p w:rsidR="00133DFA" w:rsidRPr="00133DFA" w:rsidRDefault="00133DFA" w:rsidP="00133DFA">
            <w:pPr>
              <w:spacing w:before="0" w:beforeAutospacing="0" w:after="0" w:afterAutospacing="0" w:line="240" w:lineRule="auto"/>
              <w:jc w:val="right"/>
              <w:rPr>
                <w:rFonts w:cs="Arial"/>
              </w:rPr>
            </w:pPr>
            <w:r w:rsidRPr="00133DFA">
              <w:rPr>
                <w:rFonts w:cs="Arial"/>
              </w:rPr>
              <w:t>3,8</w:t>
            </w:r>
          </w:p>
        </w:tc>
      </w:tr>
    </w:tbl>
    <w:p w:rsidR="00133DFA" w:rsidRPr="00133DFA" w:rsidRDefault="00133DFA" w:rsidP="00133DFA">
      <w:pPr>
        <w:spacing w:before="0" w:beforeAutospacing="0" w:after="160" w:afterAutospacing="0"/>
        <w:jc w:val="center"/>
        <w:rPr>
          <w:rFonts w:eastAsia="Calibri"/>
          <w:lang w:eastAsia="en-US"/>
        </w:rPr>
      </w:pPr>
      <w:r w:rsidRPr="00133DFA">
        <w:rPr>
          <w:rFonts w:eastAsia="Calibri"/>
          <w:lang w:eastAsia="en-US"/>
        </w:rPr>
        <w:t>N=25</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A04BDD" w:rsidRDefault="00A04BDD" w:rsidP="00A04BDD">
      <w:pPr>
        <w:spacing w:before="0" w:beforeAutospacing="0" w:after="160" w:afterAutospacing="0"/>
        <w:rPr>
          <w:rFonts w:eastAsia="Calibri"/>
          <w:lang w:eastAsia="en-US"/>
        </w:rPr>
        <w:sectPr w:rsidR="00A04BDD" w:rsidSect="00A04BDD">
          <w:pgSz w:w="16838" w:h="11906" w:orient="landscape"/>
          <w:pgMar w:top="709" w:right="1418" w:bottom="567" w:left="1418" w:header="708" w:footer="708" w:gutter="0"/>
          <w:cols w:space="708"/>
          <w:docGrid w:linePitch="360"/>
        </w:sectPr>
      </w:pPr>
    </w:p>
    <w:p w:rsidR="00A04BDD" w:rsidRPr="00133DFA" w:rsidRDefault="00A04BDD" w:rsidP="00A04BDD">
      <w:pPr>
        <w:spacing w:before="0" w:beforeAutospacing="0" w:after="160" w:afterAutospacing="0"/>
        <w:rPr>
          <w:rFonts w:eastAsia="Calibri"/>
          <w:lang w:eastAsia="en-US"/>
        </w:rPr>
      </w:pPr>
      <w:r w:rsidRPr="00133DFA">
        <w:rPr>
          <w:rFonts w:eastAsia="Calibri"/>
          <w:lang w:eastAsia="en-US"/>
        </w:rPr>
        <w:lastRenderedPageBreak/>
        <w:t xml:space="preserve">Patrząc na wyniki podmiotów funkcjonujących na terenie LGD Korona Sądecka (Tabela </w:t>
      </w:r>
      <w:r>
        <w:rPr>
          <w:rFonts w:eastAsia="Calibri"/>
          <w:lang w:eastAsia="en-US"/>
        </w:rPr>
        <w:t>2</w:t>
      </w:r>
      <w:r w:rsidRPr="00133DFA">
        <w:rPr>
          <w:rFonts w:eastAsia="Calibri"/>
          <w:lang w:eastAsia="en-US"/>
        </w:rPr>
        <w:t>), podobnie jak w przypadku mieszkańców, najniżej został oceniony obszar związany z rynkiem pracy (średnia ocen 2,04). Drugi w kolejności obszar z ze słabymi ocenami to czas wolny (średnia 3). Wyniki te nieco bardziej różnicują się w podziale na te aspekty rozwoju gminy, które w opinii badanych podmiotów funkcjonują najlepiej. Największą średnią z ocen otrzymał obszar związany z opieką żłobkową i przedszkolną (4,12) podczas gdy dla mieszkańców obszar ten zajmował dopiero 5 miejsce pod względem zadowolenia z jego rozwoju. Wysokie średnie z ocen otrzymywały również takie obszary jak: edukacja (3,92), sport i rekreacja (3,84) oraz ochrona środowiska (3,8).</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Mieszkańców poszczególnych gmin wchodzących w skład LGD Korona Sądecka zapytano również o wskazanie 3 zalet oraz 3 wad miejscowości w których żyją. Generalnie, odpowiedzi te są bardzo zbliżone do siebie i nie różnicują się w podziale na gminy. Respondenci za największe zalety swoich miejscowości wskazali piękno krajobrazu, czyli walory krajobrazowe swojego otoczenia, piękno natury czy po prostu ładne widoki i okolicę. Druga najczęściej wskazywana zaleta to dogodna lokalizacja, pod którą kryją się takie aspekty jak położenie blisko dużego miasta – Nowego Sącza, dobre skomunikowanie miejscowości i dostępność komunikacyjna z Nowym Sączem. Trzecia zaleta to zasoby naturalne, czyli czyste środowisko, dostęp do wód pitnych czy korzystny klimat. Biorąc pod uwagę wyniki instytucji, JST oraz organizacji działających na terenie LGD Korona Sądecka w kontekście 3 zalet gminy, na której działa reprezentowania przez te podmioty instytucja, to generalnie wyróżniały się dwie kategorie: walory krajobrazowe oraz lokalizacja. </w:t>
      </w:r>
    </w:p>
    <w:p w:rsidR="00133DFA" w:rsidRPr="00133DFA" w:rsidRDefault="00A2189E" w:rsidP="00A04BDD">
      <w:pPr>
        <w:spacing w:before="0" w:beforeAutospacing="0" w:after="160" w:afterAutospacing="0"/>
        <w:jc w:val="center"/>
        <w:rPr>
          <w:rFonts w:eastAsia="Calibri"/>
          <w:lang w:eastAsia="en-US"/>
        </w:rPr>
      </w:pPr>
      <w:r w:rsidRPr="00133DFA">
        <w:rPr>
          <w:rFonts w:eastAsia="Calibri"/>
          <w:noProof/>
        </w:rPr>
        <mc:AlternateContent>
          <mc:Choice Requires="wpg">
            <w:drawing>
              <wp:anchor distT="0" distB="0" distL="114300" distR="114300" simplePos="0" relativeHeight="251659264" behindDoc="0" locked="0" layoutInCell="1" allowOverlap="1">
                <wp:simplePos x="0" y="0"/>
                <wp:positionH relativeFrom="column">
                  <wp:posOffset>1963420</wp:posOffset>
                </wp:positionH>
                <wp:positionV relativeFrom="paragraph">
                  <wp:posOffset>180340</wp:posOffset>
                </wp:positionV>
                <wp:extent cx="2733040" cy="1454150"/>
                <wp:effectExtent l="6350" t="1905" r="3810" b="1270"/>
                <wp:wrapNone/>
                <wp:docPr id="5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040" cy="1454150"/>
                          <a:chOff x="3436" y="1935"/>
                          <a:chExt cx="5069" cy="2764"/>
                        </a:xfrm>
                      </wpg:grpSpPr>
                      <wps:wsp>
                        <wps:cNvPr id="51" name="AutoShape 21"/>
                        <wps:cNvSpPr>
                          <a:spLocks noChangeArrowheads="1"/>
                        </wps:cNvSpPr>
                        <wps:spPr bwMode="auto">
                          <a:xfrm>
                            <a:off x="3436" y="2878"/>
                            <a:ext cx="5040" cy="825"/>
                          </a:xfrm>
                          <a:prstGeom prst="roundRect">
                            <a:avLst>
                              <a:gd name="adj" fmla="val 16667"/>
                            </a:avLst>
                          </a:prstGeom>
                          <a:solidFill>
                            <a:srgbClr val="76923C"/>
                          </a:solidFill>
                          <a:ln>
                            <a:noFill/>
                          </a:ln>
                          <a:effectLst/>
                          <a:extLst>
                            <a:ext uri="{91240B29-F687-4F45-9708-019B960494DF}">
                              <a14:hiddenLine xmlns:a14="http://schemas.microsoft.com/office/drawing/2010/main" w="31750">
                                <a:solidFill>
                                  <a:srgbClr val="67A1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0419B7" w:rsidRDefault="009E5DC9" w:rsidP="00133DFA">
                              <w:pPr>
                                <w:jc w:val="center"/>
                                <w:rPr>
                                  <w:b/>
                                  <w:color w:val="FFFFFF"/>
                                  <w:sz w:val="24"/>
                                  <w:szCs w:val="24"/>
                                </w:rPr>
                              </w:pPr>
                              <w:r w:rsidRPr="000419B7">
                                <w:rPr>
                                  <w:b/>
                                  <w:color w:val="FFFFFF"/>
                                  <w:sz w:val="24"/>
                                  <w:szCs w:val="24"/>
                                </w:rPr>
                                <w:t>2. LOKALIZACJA</w:t>
                              </w:r>
                            </w:p>
                          </w:txbxContent>
                        </wps:txbx>
                        <wps:bodyPr rot="0" vert="horz" wrap="square" lIns="91440" tIns="45720" rIns="91440" bIns="45720" anchor="t" anchorCtr="0" upright="1">
                          <a:noAutofit/>
                        </wps:bodyPr>
                      </wps:wsp>
                      <wps:wsp>
                        <wps:cNvPr id="52" name="AutoShape 22"/>
                        <wps:cNvSpPr>
                          <a:spLocks noChangeArrowheads="1"/>
                        </wps:cNvSpPr>
                        <wps:spPr bwMode="auto">
                          <a:xfrm>
                            <a:off x="3436" y="3874"/>
                            <a:ext cx="5040" cy="825"/>
                          </a:xfrm>
                          <a:prstGeom prst="roundRect">
                            <a:avLst>
                              <a:gd name="adj" fmla="val 16667"/>
                            </a:avLst>
                          </a:prstGeom>
                          <a:solidFill>
                            <a:srgbClr val="C2D69B"/>
                          </a:solidFill>
                          <a:ln>
                            <a:noFill/>
                          </a:ln>
                          <a:effectLst/>
                          <a:extLst>
                            <a:ext uri="{91240B29-F687-4F45-9708-019B960494DF}">
                              <a14:hiddenLine xmlns:a14="http://schemas.microsoft.com/office/drawing/2010/main" w="31750">
                                <a:solidFill>
                                  <a:srgbClr val="FF50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0419B7" w:rsidRDefault="009E5DC9" w:rsidP="00A04BDD">
                              <w:pPr>
                                <w:jc w:val="center"/>
                                <w:rPr>
                                  <w:b/>
                                  <w:color w:val="FFFFFF"/>
                                  <w:sz w:val="24"/>
                                  <w:szCs w:val="24"/>
                                </w:rPr>
                              </w:pPr>
                              <w:r w:rsidRPr="000419B7">
                                <w:rPr>
                                  <w:b/>
                                  <w:color w:val="FFFFFF"/>
                                  <w:sz w:val="24"/>
                                  <w:szCs w:val="24"/>
                                </w:rPr>
                                <w:t>3. ZASOBY NATURALNE</w:t>
                              </w:r>
                            </w:p>
                          </w:txbxContent>
                        </wps:txbx>
                        <wps:bodyPr rot="0" vert="horz" wrap="square" lIns="91440" tIns="45720" rIns="91440" bIns="45720" anchor="t" anchorCtr="0" upright="1">
                          <a:noAutofit/>
                        </wps:bodyPr>
                      </wps:wsp>
                      <wps:wsp>
                        <wps:cNvPr id="53" name="AutoShape 23"/>
                        <wps:cNvSpPr>
                          <a:spLocks noChangeArrowheads="1"/>
                        </wps:cNvSpPr>
                        <wps:spPr bwMode="auto">
                          <a:xfrm>
                            <a:off x="3465" y="1935"/>
                            <a:ext cx="5040" cy="825"/>
                          </a:xfrm>
                          <a:prstGeom prst="roundRect">
                            <a:avLst>
                              <a:gd name="adj" fmla="val 16667"/>
                            </a:avLst>
                          </a:prstGeom>
                          <a:solidFill>
                            <a:srgbClr val="4E6128"/>
                          </a:solidFill>
                          <a:ln>
                            <a:noFill/>
                          </a:ln>
                          <a:effectLst/>
                          <a:extLst>
                            <a:ext uri="{91240B29-F687-4F45-9708-019B960494DF}">
                              <a14:hiddenLine xmlns:a14="http://schemas.microsoft.com/office/drawing/2010/main" w="31750">
                                <a:solidFill>
                                  <a:srgbClr val="67A1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0419B7" w:rsidRDefault="009E5DC9" w:rsidP="00133DFA">
                              <w:pPr>
                                <w:jc w:val="center"/>
                                <w:rPr>
                                  <w:b/>
                                  <w:color w:val="FFFFFF"/>
                                  <w:sz w:val="24"/>
                                  <w:szCs w:val="24"/>
                                </w:rPr>
                              </w:pPr>
                              <w:r w:rsidRPr="000419B7">
                                <w:rPr>
                                  <w:b/>
                                  <w:color w:val="FFFFFF"/>
                                  <w:sz w:val="24"/>
                                  <w:szCs w:val="24"/>
                                </w:rPr>
                                <w:t>1. WALORY KRAJOBRAZOWE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20" o:spid="_x0000_s1027" style="position:absolute;left:0;text-align:left;margin-left:154.6pt;margin-top:14.2pt;width:215.2pt;height:114.5pt;z-index:251659264" coordorigin="3436,1935" coordsize="5069,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">
                <v:roundrect id="AutoShape 21" o:spid="_x0000_s1028" style="position:absolute;left:3436;top:2878;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L8YcQA&#10;AADbAAAADwAAAGRycy9kb3ducmV2LnhtbESPQUsDMRSE74L/ITyhN5utpSLbpkUqgvRS3Cqlt9fN&#10;6yY1eVk26Xb990YQPA4z8w2zWA3eiZ66aAMrmIwLEMR10JYbBR+71/snEDEha3SBScE3RVgtb28W&#10;WOpw5Xfqq9SIDOFYogKTUltKGWtDHuM4tMTZO4XOY8qya6Tu8Jrh3smHoniUHi3nBYMtrQ3VX9XF&#10;KzgfjVt/us10and2f6l6etkeSKnR3fA8B5FoSP/hv/abVjCbwO+X/AP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C/GHEAAAA2wAAAA8AAAAAAAAAAAAAAAAAmAIAAGRycy9k&#10;b3ducmV2LnhtbFBLBQYAAAAABAAEAPUAAACJAwAAAAA=&#10;" fillcolor="#76923c" stroked="f" strokecolor="#67a109" strokeweight="2.5pt">
                  <v:shadow color="#868686"/>
                  <v:textbox>
                    <w:txbxContent>
                      <w:p w:rsidR="009E5DC9" w:rsidRPr="000419B7" w:rsidRDefault="009E5DC9" w:rsidP="00133DFA">
                        <w:pPr>
                          <w:jc w:val="center"/>
                          <w:rPr>
                            <w:b/>
                            <w:color w:val="FFFFFF"/>
                            <w:sz w:val="24"/>
                            <w:szCs w:val="24"/>
                          </w:rPr>
                        </w:pPr>
                        <w:r w:rsidRPr="000419B7">
                          <w:rPr>
                            <w:b/>
                            <w:color w:val="FFFFFF"/>
                            <w:sz w:val="24"/>
                            <w:szCs w:val="24"/>
                          </w:rPr>
                          <w:t>2. LOKALIZACJA</w:t>
                        </w:r>
                      </w:p>
                    </w:txbxContent>
                  </v:textbox>
                </v:roundrect>
                <v:roundrect id="AutoShape 22" o:spid="_x0000_s1029" style="position:absolute;left:3436;top:3874;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8IgcQA&#10;AADbAAAADwAAAGRycy9kb3ducmV2LnhtbESPT2sCMRTE7wW/Q3iFXopmXajI1ihFkFbw4D/Q42Pz&#10;ulncvCxJuq7f3hQEj8PM/IaZLXrbiI58qB0rGI8yEMSl0zVXCo6H1XAKIkRkjY1jUnCjAIv54GWG&#10;hXZX3lG3j5VIEA4FKjAxtoWUoTRkMYxcS5y8X+ctxiR9JbXHa4LbRuZZNpEWa04LBltaGiov+z+r&#10;YOtPt0u1fp/m3fe2xfOmz93aKPX22n99gojUx2f40f7RCj5y+P+Sf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vCIHEAAAA2wAAAA8AAAAAAAAAAAAAAAAAmAIAAGRycy9k&#10;b3ducmV2LnhtbFBLBQYAAAAABAAEAPUAAACJAwAAAAA=&#10;" fillcolor="#c2d69b" stroked="f" strokecolor="#ff5009" strokeweight="2.5pt">
                  <v:shadow color="#868686"/>
                  <v:textbox>
                    <w:txbxContent>
                      <w:p w:rsidR="009E5DC9" w:rsidRPr="000419B7" w:rsidRDefault="009E5DC9" w:rsidP="00A04BDD">
                        <w:pPr>
                          <w:jc w:val="center"/>
                          <w:rPr>
                            <w:b/>
                            <w:color w:val="FFFFFF"/>
                            <w:sz w:val="24"/>
                            <w:szCs w:val="24"/>
                          </w:rPr>
                        </w:pPr>
                        <w:r w:rsidRPr="000419B7">
                          <w:rPr>
                            <w:b/>
                            <w:color w:val="FFFFFF"/>
                            <w:sz w:val="24"/>
                            <w:szCs w:val="24"/>
                          </w:rPr>
                          <w:t>3. ZASOBY NATURALNE</w:t>
                        </w:r>
                      </w:p>
                    </w:txbxContent>
                  </v:textbox>
                </v:roundrect>
                <v:roundrect id="AutoShape 23" o:spid="_x0000_s1030" style="position:absolute;left:3465;top:1935;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MYsMA&#10;AADbAAAADwAAAGRycy9kb3ducmV2LnhtbESP0WrCQBRE3wv9h+UWfNNNFUuMrlKqgi9W1H7Abfaa&#10;Dc3eDdk1Rr/eFYQ+DjNzhpktOluJlhpfOlbwPkhAEOdOl1wo+Dmu+ykIH5A1Vo5JwZU8LOavLzPM&#10;tLvwntpDKESEsM9QgQmhzqT0uSGLfuBq4uidXGMxRNkUUjd4iXBbyWGSfEiLJccFgzV9Gcr/Dmer&#10;IF2aiorJb7tc1en3Ta70cYdbpXpv3ecURKAu/Ief7Y1WMB7B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hMYsMAAADbAAAADwAAAAAAAAAAAAAAAACYAgAAZHJzL2Rv&#10;d25yZXYueG1sUEsFBgAAAAAEAAQA9QAAAIgDAAAAAA==&#10;" fillcolor="#4e6128" stroked="f" strokecolor="#67a109" strokeweight="2.5pt">
                  <v:shadow color="#868686"/>
                  <v:textbox>
                    <w:txbxContent>
                      <w:p w:rsidR="009E5DC9" w:rsidRPr="000419B7" w:rsidRDefault="009E5DC9" w:rsidP="00133DFA">
                        <w:pPr>
                          <w:jc w:val="center"/>
                          <w:rPr>
                            <w:b/>
                            <w:color w:val="FFFFFF"/>
                            <w:sz w:val="24"/>
                            <w:szCs w:val="24"/>
                          </w:rPr>
                        </w:pPr>
                        <w:r w:rsidRPr="000419B7">
                          <w:rPr>
                            <w:b/>
                            <w:color w:val="FFFFFF"/>
                            <w:sz w:val="24"/>
                            <w:szCs w:val="24"/>
                          </w:rPr>
                          <w:t>1. WALORY KRAJOBRAZOWE</w:t>
                        </w:r>
                      </w:p>
                    </w:txbxContent>
                  </v:textbox>
                </v:roundrect>
              </v:group>
            </w:pict>
          </mc:Fallback>
        </mc:AlternateContent>
      </w:r>
      <w:r w:rsidR="00133DFA" w:rsidRPr="00133DFA">
        <w:rPr>
          <w:rFonts w:eastAsia="Calibri"/>
          <w:b/>
          <w:lang w:eastAsia="en-US"/>
        </w:rPr>
        <w:t>3 NAJWAŻNIEJSZE ZALETY MIEJSCOWOŚCI</w:t>
      </w:r>
    </w:p>
    <w:p w:rsidR="00133DFA" w:rsidRPr="00133DFA" w:rsidRDefault="00133DFA" w:rsidP="00A04BDD">
      <w:pPr>
        <w:spacing w:before="0" w:beforeAutospacing="0" w:after="160" w:afterAutospacing="0"/>
        <w:jc w:val="center"/>
        <w:rPr>
          <w:rFonts w:eastAsia="Calibri"/>
          <w:lang w:eastAsia="en-US"/>
        </w:rPr>
      </w:pPr>
    </w:p>
    <w:p w:rsidR="00133DFA" w:rsidRPr="00133DFA" w:rsidRDefault="00133DFA" w:rsidP="00A04BDD">
      <w:pPr>
        <w:spacing w:before="0" w:beforeAutospacing="0" w:after="160" w:afterAutospacing="0"/>
        <w:jc w:val="center"/>
        <w:rPr>
          <w:rFonts w:eastAsia="Calibri"/>
          <w:lang w:eastAsia="en-US"/>
        </w:rPr>
      </w:pPr>
    </w:p>
    <w:p w:rsidR="00133DFA" w:rsidRPr="00133DFA" w:rsidRDefault="00133DFA" w:rsidP="00A04BDD">
      <w:pPr>
        <w:spacing w:before="0" w:beforeAutospacing="0" w:after="160" w:afterAutospacing="0"/>
        <w:jc w:val="center"/>
        <w:rPr>
          <w:rFonts w:eastAsia="Calibri"/>
          <w:lang w:eastAsia="en-US"/>
        </w:rPr>
      </w:pPr>
    </w:p>
    <w:p w:rsidR="00133DFA" w:rsidRPr="00133DFA" w:rsidRDefault="00133DFA" w:rsidP="00A04BDD">
      <w:pPr>
        <w:spacing w:before="0" w:beforeAutospacing="0" w:after="160" w:afterAutospacing="0"/>
        <w:jc w:val="center"/>
        <w:rPr>
          <w:rFonts w:eastAsia="Calibri"/>
          <w:lang w:eastAsia="en-US"/>
        </w:rPr>
      </w:pPr>
    </w:p>
    <w:p w:rsidR="00133DFA" w:rsidRPr="00133DFA" w:rsidRDefault="00133DFA" w:rsidP="00A04BDD">
      <w:pPr>
        <w:spacing w:before="0" w:beforeAutospacing="0" w:after="160" w:afterAutospacing="0"/>
        <w:jc w:val="center"/>
        <w:rPr>
          <w:rFonts w:eastAsia="Calibri"/>
          <w:lang w:eastAsia="en-US"/>
        </w:rPr>
      </w:pPr>
    </w:p>
    <w:p w:rsidR="00133DFA" w:rsidRPr="00133DFA" w:rsidRDefault="00133DFA" w:rsidP="00A04BDD">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Z kolei do największych wad swoich miejscowości, badani zaliczali najczęściej zły stan infrastruktury drogowej. Mieszkańcy wskazywali na złą jakość dróg, zły stan lub brak poboczy i chodników czy niedoświetlenie ulic. Druga najczęściej wskazywana wada zły stan infrastruktury technicznej, czyli brak przyłączeń kanalizacyjnych czy gazowych czy nawet problemy z siecią telefonii komórkowej, czyli po prostu brak zasięgu. Biorąc pod uwagę trzecią wadę, można wskazać dwie kwestie równolicznie wskazywane. Mianowicie brak oferty spędzania czasu wolnego oraz brak miejsc pracy i wysokie bezrobocie panujące w regionie. Mieszkańcy równocześnie wskazywali na zbyt mało możliwości spędzania wolnego czasu zarówno dla dorosłych, jak i dla dzieci i brak ogólnej „rozrywki”, miejsc spotkań czy zapewnionej oferty kulturalnej swoich miejscowości. Biorąc pod uwagę aspekt związany z niezadowoleniem z rynku pracy, badani mieszkańcy wskazywali na małą ilość miejsc pracy, brak zakładów gdzie mogliby </w:t>
      </w:r>
      <w:r w:rsidRPr="00133DFA">
        <w:rPr>
          <w:rFonts w:eastAsia="Calibri"/>
          <w:lang w:eastAsia="en-US"/>
        </w:rPr>
        <w:lastRenderedPageBreak/>
        <w:t>zostać zatrudnienie czy na ogólnie panujący stosunkowo duży poziom bezrobocia. Odpowiedz z badania internetowego podmiotów działających na terenie LGD są zbieżne z powyższą klasyfikacją.</w:t>
      </w:r>
    </w:p>
    <w:p w:rsidR="00133DFA" w:rsidRPr="00133DFA" w:rsidRDefault="00A2189E" w:rsidP="00133DFA">
      <w:pPr>
        <w:spacing w:before="0" w:beforeAutospacing="0" w:after="160" w:afterAutospacing="0"/>
        <w:jc w:val="center"/>
        <w:rPr>
          <w:rFonts w:eastAsia="Calibri"/>
          <w:b/>
          <w:lang w:eastAsia="en-US"/>
        </w:rPr>
      </w:pPr>
      <w:r w:rsidRPr="00133DFA">
        <w:rPr>
          <w:rFonts w:eastAsia="Calibri"/>
          <w:noProof/>
        </w:rPr>
        <mc:AlternateContent>
          <mc:Choice Requires="wpg">
            <w:drawing>
              <wp:anchor distT="0" distB="0" distL="114300" distR="114300" simplePos="0" relativeHeight="251660288" behindDoc="0" locked="0" layoutInCell="1" allowOverlap="1">
                <wp:simplePos x="0" y="0"/>
                <wp:positionH relativeFrom="column">
                  <wp:posOffset>1576070</wp:posOffset>
                </wp:positionH>
                <wp:positionV relativeFrom="paragraph">
                  <wp:posOffset>276225</wp:posOffset>
                </wp:positionV>
                <wp:extent cx="2609850" cy="1452880"/>
                <wp:effectExtent l="0" t="0" r="0" b="4445"/>
                <wp:wrapNone/>
                <wp:docPr id="4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1452880"/>
                          <a:chOff x="3435" y="4612"/>
                          <a:chExt cx="5040" cy="2716"/>
                        </a:xfrm>
                      </wpg:grpSpPr>
                      <wps:wsp>
                        <wps:cNvPr id="47" name="AutoShape 25"/>
                        <wps:cNvSpPr>
                          <a:spLocks noChangeArrowheads="1"/>
                        </wps:cNvSpPr>
                        <wps:spPr bwMode="auto">
                          <a:xfrm>
                            <a:off x="3435" y="4612"/>
                            <a:ext cx="5040" cy="825"/>
                          </a:xfrm>
                          <a:prstGeom prst="roundRect">
                            <a:avLst>
                              <a:gd name="adj" fmla="val 16667"/>
                            </a:avLst>
                          </a:prstGeom>
                          <a:solidFill>
                            <a:srgbClr val="622423"/>
                          </a:solidFill>
                          <a:ln>
                            <a:noFill/>
                          </a:ln>
                          <a:effectLst/>
                          <a:extLst>
                            <a:ext uri="{91240B29-F687-4F45-9708-019B960494DF}">
                              <a14:hiddenLine xmlns:a14="http://schemas.microsoft.com/office/drawing/2010/main" w="31750">
                                <a:solidFill>
                                  <a:srgbClr val="67A1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AD2378" w:rsidRDefault="009E5DC9" w:rsidP="00133DFA">
                              <w:pPr>
                                <w:shd w:val="clear" w:color="auto" w:fill="632423"/>
                                <w:jc w:val="center"/>
                                <w:rPr>
                                  <w:b/>
                                  <w:color w:val="FFFFFF"/>
                                </w:rPr>
                              </w:pPr>
                              <w:r>
                                <w:rPr>
                                  <w:b/>
                                  <w:color w:val="FFFFFF"/>
                                </w:rPr>
                                <w:t>1. ZŁY STAN INFRASTRUKTURY DROGOWEJ</w:t>
                              </w:r>
                            </w:p>
                          </w:txbxContent>
                        </wps:txbx>
                        <wps:bodyPr rot="0" vert="horz" wrap="square" lIns="91440" tIns="45720" rIns="91440" bIns="45720" anchor="t" anchorCtr="0" upright="1">
                          <a:noAutofit/>
                        </wps:bodyPr>
                      </wps:wsp>
                      <wps:wsp>
                        <wps:cNvPr id="48" name="AutoShape 26"/>
                        <wps:cNvSpPr>
                          <a:spLocks noChangeArrowheads="1"/>
                        </wps:cNvSpPr>
                        <wps:spPr bwMode="auto">
                          <a:xfrm>
                            <a:off x="3435" y="5558"/>
                            <a:ext cx="5040" cy="825"/>
                          </a:xfrm>
                          <a:prstGeom prst="roundRect">
                            <a:avLst>
                              <a:gd name="adj" fmla="val 16667"/>
                            </a:avLst>
                          </a:prstGeom>
                          <a:solidFill>
                            <a:srgbClr val="943634"/>
                          </a:solidFill>
                          <a:ln>
                            <a:noFill/>
                          </a:ln>
                          <a:effectLst/>
                          <a:extLst>
                            <a:ext uri="{91240B29-F687-4F45-9708-019B960494DF}">
                              <a14:hiddenLine xmlns:a14="http://schemas.microsoft.com/office/drawing/2010/main" w="31750">
                                <a:solidFill>
                                  <a:srgbClr val="67A1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AD2378" w:rsidRDefault="009E5DC9" w:rsidP="00133DFA">
                              <w:pPr>
                                <w:shd w:val="clear" w:color="auto" w:fill="943634"/>
                                <w:jc w:val="center"/>
                                <w:rPr>
                                  <w:b/>
                                  <w:color w:val="FFFFFF"/>
                                </w:rPr>
                              </w:pPr>
                              <w:r>
                                <w:rPr>
                                  <w:b/>
                                  <w:color w:val="FFFFFF"/>
                                </w:rPr>
                                <w:t>2. ZŁY STAN INFRASTRUKTURY TECHNICZNEJ</w:t>
                              </w:r>
                            </w:p>
                          </w:txbxContent>
                        </wps:txbx>
                        <wps:bodyPr rot="0" vert="horz" wrap="square" lIns="91440" tIns="45720" rIns="91440" bIns="45720" anchor="t" anchorCtr="0" upright="1">
                          <a:noAutofit/>
                        </wps:bodyPr>
                      </wps:wsp>
                      <wps:wsp>
                        <wps:cNvPr id="49" name="AutoShape 27"/>
                        <wps:cNvSpPr>
                          <a:spLocks noChangeArrowheads="1"/>
                        </wps:cNvSpPr>
                        <wps:spPr bwMode="auto">
                          <a:xfrm>
                            <a:off x="3435" y="6503"/>
                            <a:ext cx="5040" cy="825"/>
                          </a:xfrm>
                          <a:prstGeom prst="roundRect">
                            <a:avLst>
                              <a:gd name="adj" fmla="val 16667"/>
                            </a:avLst>
                          </a:prstGeom>
                          <a:solidFill>
                            <a:srgbClr val="D99594"/>
                          </a:solidFill>
                          <a:ln>
                            <a:noFill/>
                          </a:ln>
                          <a:effectLst/>
                          <a:extLst>
                            <a:ext uri="{91240B29-F687-4F45-9708-019B960494DF}">
                              <a14:hiddenLine xmlns:a14="http://schemas.microsoft.com/office/drawing/2010/main" w="31750">
                                <a:solidFill>
                                  <a:srgbClr val="67A109"/>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E5DC9" w:rsidRPr="00AD2378" w:rsidRDefault="009E5DC9" w:rsidP="00133DFA">
                              <w:pPr>
                                <w:shd w:val="clear" w:color="auto" w:fill="D99594"/>
                                <w:jc w:val="center"/>
                                <w:rPr>
                                  <w:b/>
                                  <w:color w:val="FFFFFF"/>
                                </w:rPr>
                              </w:pPr>
                              <w:r>
                                <w:rPr>
                                  <w:b/>
                                  <w:color w:val="FFFFFF"/>
                                </w:rPr>
                                <w:t>3. BRAK OFERTY SPĘDZANIA CZASU WOLNEGO / BEZROBOCIE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24" o:spid="_x0000_s1031" style="position:absolute;left:0;text-align:left;margin-left:124.1pt;margin-top:21.75pt;width:205.5pt;height:114.4pt;z-index:251660288" coordorigin="3435,4612" coordsize="5040,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">
                <v:roundrect id="AutoShape 25" o:spid="_x0000_s1032" style="position:absolute;left:3435;top:4612;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YBcQA&#10;AADbAAAADwAAAGRycy9kb3ducmV2LnhtbESPQWvCQBSE70L/w/IK3nRTUSupq5SC4KEXjTn09pp9&#10;yYZm34bsamJ/vSsIHoeZ+YZZbwfbiAt1vnas4G2agCAunK65UnDKdpMVCB+QNTaOScGVPGw3L6M1&#10;ptr1fKDLMVQiQtinqMCE0KZS+sKQRT91LXH0StdZDFF2ldQd9hFuGzlLkqW0WHNcMNjSl6Hi73i2&#10;CvKh/zErLH+rogzf2W6R4TL/V2r8Onx+gAg0hGf40d5rBfN3uH+JP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42AXEAAAA2wAAAA8AAAAAAAAAAAAAAAAAmAIAAGRycy9k&#10;b3ducmV2LnhtbFBLBQYAAAAABAAEAPUAAACJAwAAAAA=&#10;" fillcolor="#622423" stroked="f" strokecolor="#67a109" strokeweight="2.5pt">
                  <v:shadow color="#868686"/>
                  <v:textbox>
                    <w:txbxContent>
                      <w:p w:rsidR="009E5DC9" w:rsidRPr="00AD2378" w:rsidRDefault="009E5DC9" w:rsidP="00133DFA">
                        <w:pPr>
                          <w:shd w:val="clear" w:color="auto" w:fill="632423"/>
                          <w:jc w:val="center"/>
                          <w:rPr>
                            <w:b/>
                            <w:color w:val="FFFFFF"/>
                          </w:rPr>
                        </w:pPr>
                        <w:r>
                          <w:rPr>
                            <w:b/>
                            <w:color w:val="FFFFFF"/>
                          </w:rPr>
                          <w:t>1. ZŁY STAN INFRASTRUKTURY DROGOWEJ</w:t>
                        </w:r>
                      </w:p>
                    </w:txbxContent>
                  </v:textbox>
                </v:roundrect>
                <v:roundrect id="AutoShape 26" o:spid="_x0000_s1033" style="position:absolute;left:3435;top:5558;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KXs8AA&#10;AADbAAAADwAAAGRycy9kb3ducmV2LnhtbERPz2vCMBS+D/wfwhN2WxOHG7YaiwwG86gTxNuzebbF&#10;5qUkqXb+9cthsOPH93tVjrYTN/KhdaxhlikQxJUzLdcaDt+fLwsQISIb7ByThh8KUK4nTyssjLvz&#10;jm77WIsUwqFADU2MfSFlqBqyGDLXEyfu4rzFmKCvpfF4T+G2k69KvUuLLaeGBnv6aKi67gerYVvl&#10;7fx0PgxxdvTqoXJ8u+xQ6+fpuFmCiDTGf/Gf+8tomKex6Uv6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KXs8AAAADbAAAADwAAAAAAAAAAAAAAAACYAgAAZHJzL2Rvd25y&#10;ZXYueG1sUEsFBgAAAAAEAAQA9QAAAIUDAAAAAA==&#10;" fillcolor="#943634" stroked="f" strokecolor="#67a109" strokeweight="2.5pt">
                  <v:shadow color="#868686"/>
                  <v:textbox>
                    <w:txbxContent>
                      <w:p w:rsidR="009E5DC9" w:rsidRPr="00AD2378" w:rsidRDefault="009E5DC9" w:rsidP="00133DFA">
                        <w:pPr>
                          <w:shd w:val="clear" w:color="auto" w:fill="943634"/>
                          <w:jc w:val="center"/>
                          <w:rPr>
                            <w:b/>
                            <w:color w:val="FFFFFF"/>
                          </w:rPr>
                        </w:pPr>
                        <w:r>
                          <w:rPr>
                            <w:b/>
                            <w:color w:val="FFFFFF"/>
                          </w:rPr>
                          <w:t>2. ZŁY STAN INFRASTRUKTURY TECHNICZNEJ</w:t>
                        </w:r>
                      </w:p>
                    </w:txbxContent>
                  </v:textbox>
                </v:roundrect>
                <v:roundrect id="AutoShape 27" o:spid="_x0000_s1034" style="position:absolute;left:3435;top:6503;width:5040;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hUsIA&#10;AADbAAAADwAAAGRycy9kb3ducmV2LnhtbESP0WoCMRRE3wv+Q7hCX4omFSm6GkWKhb5o29UPuGyu&#10;m8XNzZKkuv37RhB8HGbmDLNc964VFwqx8azhdaxAEFfeNFxrOB4+RjMQMSEbbD2Thj+KsF4NnpZY&#10;GH/lH7qUqRYZwrFADTalrpAyVpYcxrHviLN38sFhyjLU0gS8Zrhr5USpN+mw4bxgsaN3S9W5/HWZ&#10;Yrdyh5OvUFJov0/7amtelNL6edhvFiAS9ekRvrc/jYbpHG5f8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viFSwgAAANsAAAAPAAAAAAAAAAAAAAAAAJgCAABkcnMvZG93&#10;bnJldi54bWxQSwUGAAAAAAQABAD1AAAAhwMAAAAA&#10;" fillcolor="#d99594" stroked="f" strokecolor="#67a109" strokeweight="2.5pt">
                  <v:shadow color="#868686"/>
                  <v:textbox>
                    <w:txbxContent>
                      <w:p w:rsidR="009E5DC9" w:rsidRPr="00AD2378" w:rsidRDefault="009E5DC9" w:rsidP="00133DFA">
                        <w:pPr>
                          <w:shd w:val="clear" w:color="auto" w:fill="D99594"/>
                          <w:jc w:val="center"/>
                          <w:rPr>
                            <w:b/>
                            <w:color w:val="FFFFFF"/>
                          </w:rPr>
                        </w:pPr>
                        <w:r>
                          <w:rPr>
                            <w:b/>
                            <w:color w:val="FFFFFF"/>
                          </w:rPr>
                          <w:t>3. BRAK OFERTY SPĘDZANIA CZASU WOLNEGO / BEZROBOCIE</w:t>
                        </w:r>
                      </w:p>
                    </w:txbxContent>
                  </v:textbox>
                </v:roundrect>
              </v:group>
            </w:pict>
          </mc:Fallback>
        </mc:AlternateContent>
      </w:r>
      <w:r w:rsidR="00133DFA" w:rsidRPr="00133DFA">
        <w:rPr>
          <w:rFonts w:eastAsia="Calibri"/>
          <w:b/>
          <w:lang w:eastAsia="en-US"/>
        </w:rPr>
        <w:t>3 NAJWAŻNIEJSZE WADY MIEJSCOWOŚCI</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jc w:val="left"/>
        <w:rPr>
          <w:rFonts w:eastAsia="Calibri"/>
          <w:lang w:eastAsia="en-US"/>
        </w:rPr>
      </w:pP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240" w:beforeAutospacing="0" w:after="160" w:afterAutospacing="0"/>
        <w:rPr>
          <w:rFonts w:eastAsia="Calibri"/>
          <w:lang w:eastAsia="en-US"/>
        </w:rPr>
      </w:pPr>
      <w:r w:rsidRPr="00133DFA">
        <w:rPr>
          <w:rFonts w:eastAsia="Calibri"/>
          <w:lang w:eastAsia="en-US"/>
        </w:rPr>
        <w:t xml:space="preserve">Podsumowując, mieszkańcy z obszaru LGD Korona Sądecka są generalnie zadowoleni z życia w swoich miejscowościach. Najlepiej oceniają je pod kątem generalnego życia i koegzystowania w nich, a także planowania przyszłości. Mieszkańcy chwalą uroki swoich okolic, klimat naturalny i dogodne położenie. Słabym punktem jednak jest obszar związany z rynkiem pracy, infrastrukturą drogową oraz ofertą kulturalno-rekreacyjną. Stosunkowo nisko został oceniony również obszar związany z infrastrukturą turystyczną, która jest nie wykorzystana w pełni i w turystyce upatrują pewnego rodzaju ważny potencjał regionu. </w:t>
      </w:r>
    </w:p>
    <w:p w:rsidR="00133DFA" w:rsidRPr="00133DFA" w:rsidRDefault="00133DFA" w:rsidP="00133DFA">
      <w:pPr>
        <w:spacing w:before="240" w:beforeAutospacing="0" w:after="160" w:afterAutospacing="0" w:line="259" w:lineRule="auto"/>
        <w:jc w:val="left"/>
        <w:rPr>
          <w:rFonts w:eastAsia="Calibri"/>
          <w:b/>
          <w:color w:val="833C0B"/>
          <w:lang w:eastAsia="en-US"/>
        </w:rPr>
      </w:pPr>
      <w:r w:rsidRPr="00133DFA">
        <w:rPr>
          <w:rFonts w:eastAsia="Calibri"/>
          <w:b/>
          <w:color w:val="833C0B"/>
          <w:lang w:eastAsia="en-US"/>
        </w:rPr>
        <w:t>Kierunki rozwoju LGD i promocja regionu</w:t>
      </w:r>
    </w:p>
    <w:p w:rsidR="00133DFA" w:rsidRPr="00133DFA" w:rsidRDefault="00133DFA" w:rsidP="00133DFA">
      <w:pPr>
        <w:spacing w:before="0" w:beforeAutospacing="0" w:after="0" w:afterAutospacing="0"/>
        <w:rPr>
          <w:rFonts w:eastAsia="Calibri"/>
          <w:lang w:eastAsia="en-US"/>
        </w:rPr>
        <w:sectPr w:rsidR="00133DFA" w:rsidRPr="00133DFA" w:rsidSect="00133DFA">
          <w:pgSz w:w="11906" w:h="16838"/>
          <w:pgMar w:top="1418" w:right="1418" w:bottom="1418" w:left="1418" w:header="708" w:footer="708" w:gutter="0"/>
          <w:cols w:space="708"/>
          <w:docGrid w:linePitch="360"/>
        </w:sectPr>
      </w:pPr>
      <w:r w:rsidRPr="00133DFA">
        <w:rPr>
          <w:rFonts w:eastAsia="Calibri"/>
          <w:lang w:eastAsia="en-US"/>
        </w:rPr>
        <w:t xml:space="preserve">W celu określenia kierunków rozwoju Lokalnej Grupy Działania respondentów poproszono o wymienienie obszarów działań najbardziej potrzebnych obecnie mieszkańcom gminy w związku z realizowaniem na lata 2015-2020 Lokalnej Strategii Rozwoju. Generalnie, wśród trzech najbardziej pilnych potrzeb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(rozbudowanie siatki połączeń z uwzględnieniem obszarów słabo skomunikowanych), a także zakładanie działalności gospodarczej i rozwój przedsiębiorczości. Podobnie wskazywały również w badaniu internetowym podmioty działające na terenie LGD. Odpowiedzi te nieco różnicują się w podziale na gminy LGD Korona Sądecka. W tabeli poniżej (Tabela 3) zawarto liczbę wskazań na dany obszar przez mieszkańców poszczególnych gmin objętych badaniem. Mieszkańcy gminy Kamionka Wielka stawiają przede wszystkim na kwestie związane z rynkiem pracy, zatrudnieniem i rozwojem przedsiębiorczości, ale także na zagadnienia ochrony środowiska i poprawy świadomości w tym zakresie (pierwsze 3 najczęstsze wskazania). W gminie Grybów nacisk został położony na rozwój infrastruktury drogowej, kwestie związane z rozwojem produktów lokalnych i dziedzictwa kulturowego oraz podnoszenie wiedzy z zakresu ochrony środowiska. Co ciekawe,  pierwsze dwa obszary dla tej gminy są z kolei najrzadziej wskazywanymi obszarami w gminie Kamionka. Z kolei mieszkańcy Miasta Grybów wskazali na rozwój infrastruktury społecznej oraz aktywności społecznej mieszkańców oraz – podobnie jak mieszkańcy gminy Grybów - </w:t>
      </w:r>
      <w:r w:rsidRPr="00133DFA">
        <w:rPr>
          <w:rFonts w:eastAsia="Calibri"/>
          <w:lang w:eastAsia="en-US"/>
        </w:rPr>
        <w:lastRenderedPageBreak/>
        <w:t>podnoszenie wiedzy mieszkańców z zakresu ochrony środowiska. W gminie Chełmiec za najważniejsze obszary działań na lata 2015-2020 wymieniono rozwój infrastruktury społecznej, rozwój produktów lokalnych oraz kwestie związane z podnoszeniem wiedzy mieszkańców w zakresie ochrony środowiska. Ponadto, Miasto Grybów oraz gmina Chełmiec są stosunkowo podobne do siebie pod kątem obszarów związanych z promocją zatrudnienia, rynkiem pracy i rozwojem przedsiębiorczości – obszary te w przypadku obu gmin były wskazywane najrzadziej, co oznacza, że w ich opinii kwestie te nie są najbardziej priorytetowe w przyszłych latach.</w:t>
      </w:r>
    </w:p>
    <w:p w:rsidR="00133DFA" w:rsidRPr="00133DFA" w:rsidRDefault="00133DFA" w:rsidP="00133DFA">
      <w:pPr>
        <w:keepNext/>
        <w:spacing w:before="0" w:beforeAutospacing="0" w:after="200" w:afterAutospacing="0" w:line="240" w:lineRule="auto"/>
        <w:jc w:val="left"/>
        <w:rPr>
          <w:rFonts w:eastAsia="Calibri"/>
          <w:b/>
          <w:iCs/>
          <w:color w:val="000000"/>
          <w:lang w:eastAsia="en-US"/>
        </w:rPr>
      </w:pPr>
      <w:r w:rsidRPr="00133DFA">
        <w:rPr>
          <w:rFonts w:eastAsia="Calibri"/>
          <w:b/>
          <w:iCs/>
          <w:color w:val="000000"/>
          <w:lang w:eastAsia="en-US"/>
        </w:rPr>
        <w:lastRenderedPageBreak/>
        <w:t xml:space="preserve">Tabela </w:t>
      </w:r>
      <w:r w:rsidRPr="00133DFA">
        <w:rPr>
          <w:rFonts w:eastAsia="Calibri"/>
          <w:b/>
          <w:iCs/>
          <w:color w:val="000000"/>
          <w:lang w:eastAsia="en-US"/>
        </w:rPr>
        <w:fldChar w:fldCharType="begin"/>
      </w:r>
      <w:r w:rsidRPr="00133DFA">
        <w:rPr>
          <w:rFonts w:eastAsia="Calibri"/>
          <w:b/>
          <w:iCs/>
          <w:color w:val="000000"/>
          <w:lang w:eastAsia="en-US"/>
        </w:rPr>
        <w:instrText xml:space="preserve"> SEQ Tabela \* ARABIC </w:instrText>
      </w:r>
      <w:r w:rsidRPr="00133DFA">
        <w:rPr>
          <w:rFonts w:eastAsia="Calibri"/>
          <w:b/>
          <w:iCs/>
          <w:color w:val="000000"/>
          <w:lang w:eastAsia="en-US"/>
        </w:rPr>
        <w:fldChar w:fldCharType="separate"/>
      </w:r>
      <w:r w:rsidRPr="00133DFA">
        <w:rPr>
          <w:rFonts w:eastAsia="Calibri"/>
          <w:b/>
          <w:iCs/>
          <w:noProof/>
          <w:color w:val="000000"/>
          <w:lang w:eastAsia="en-US"/>
        </w:rPr>
        <w:t>3</w:t>
      </w:r>
      <w:r w:rsidRPr="00133DFA">
        <w:rPr>
          <w:rFonts w:eastAsia="Calibri"/>
          <w:b/>
          <w:iCs/>
          <w:color w:val="000000"/>
          <w:lang w:eastAsia="en-US"/>
        </w:rPr>
        <w:fldChar w:fldCharType="end"/>
      </w:r>
      <w:r w:rsidRPr="00133DFA">
        <w:rPr>
          <w:rFonts w:eastAsia="Calibri"/>
          <w:b/>
          <w:iCs/>
          <w:color w:val="000000"/>
          <w:lang w:eastAsia="en-US"/>
        </w:rPr>
        <w:t>. Najważniejsze kierunki rozwoju gmin LGD Korona Sądecka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894"/>
        <w:gridCol w:w="2477"/>
        <w:gridCol w:w="896"/>
        <w:gridCol w:w="2477"/>
        <w:gridCol w:w="896"/>
        <w:gridCol w:w="2477"/>
        <w:gridCol w:w="896"/>
      </w:tblGrid>
      <w:tr w:rsidR="00133DFA" w:rsidRPr="00133DFA" w:rsidTr="00133DFA">
        <w:trPr>
          <w:trHeight w:val="300"/>
          <w:jc w:val="center"/>
        </w:trPr>
        <w:tc>
          <w:tcPr>
            <w:tcW w:w="3374" w:type="dxa"/>
            <w:gridSpan w:val="2"/>
            <w:shd w:val="clear" w:color="auto" w:fill="auto"/>
            <w:noWrap/>
            <w:vAlign w:val="center"/>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Gmina Kamionka Wielka</w:t>
            </w:r>
          </w:p>
        </w:tc>
        <w:tc>
          <w:tcPr>
            <w:tcW w:w="3373" w:type="dxa"/>
            <w:gridSpan w:val="2"/>
            <w:shd w:val="clear" w:color="auto" w:fill="auto"/>
            <w:noWrap/>
            <w:vAlign w:val="center"/>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Gmina Grybów</w:t>
            </w:r>
          </w:p>
        </w:tc>
        <w:tc>
          <w:tcPr>
            <w:tcW w:w="3373" w:type="dxa"/>
            <w:gridSpan w:val="2"/>
            <w:shd w:val="clear" w:color="auto" w:fill="auto"/>
            <w:noWrap/>
            <w:vAlign w:val="center"/>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Miasto Grybów</w:t>
            </w:r>
          </w:p>
        </w:tc>
        <w:tc>
          <w:tcPr>
            <w:tcW w:w="3373" w:type="dxa"/>
            <w:gridSpan w:val="2"/>
            <w:shd w:val="clear" w:color="auto" w:fill="auto"/>
            <w:noWrap/>
            <w:vAlign w:val="center"/>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Gmina Chełmiec</w:t>
            </w:r>
          </w:p>
        </w:tc>
      </w:tr>
      <w:tr w:rsidR="00133DFA" w:rsidRPr="00133DFA" w:rsidTr="00133DFA">
        <w:trPr>
          <w:trHeight w:val="300"/>
          <w:jc w:val="center"/>
        </w:trPr>
        <w:tc>
          <w:tcPr>
            <w:tcW w:w="2480"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Obszar</w:t>
            </w:r>
          </w:p>
        </w:tc>
        <w:tc>
          <w:tcPr>
            <w:tcW w:w="894"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N</w:t>
            </w:r>
          </w:p>
        </w:tc>
        <w:tc>
          <w:tcPr>
            <w:tcW w:w="2477"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Obszar</w:t>
            </w:r>
          </w:p>
        </w:tc>
        <w:tc>
          <w:tcPr>
            <w:tcW w:w="896"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N</w:t>
            </w:r>
          </w:p>
        </w:tc>
        <w:tc>
          <w:tcPr>
            <w:tcW w:w="2477"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Obszar</w:t>
            </w:r>
          </w:p>
        </w:tc>
        <w:tc>
          <w:tcPr>
            <w:tcW w:w="896"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N</w:t>
            </w:r>
          </w:p>
        </w:tc>
        <w:tc>
          <w:tcPr>
            <w:tcW w:w="2477"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Obszar</w:t>
            </w:r>
          </w:p>
        </w:tc>
        <w:tc>
          <w:tcPr>
            <w:tcW w:w="896" w:type="dxa"/>
            <w:shd w:val="clear" w:color="000000" w:fill="A6A6A6"/>
            <w:noWrap/>
            <w:vAlign w:val="center"/>
            <w:hideMark/>
          </w:tcPr>
          <w:p w:rsidR="00133DFA" w:rsidRPr="00133DFA" w:rsidRDefault="00133DFA" w:rsidP="00133DFA">
            <w:pPr>
              <w:spacing w:before="0" w:beforeAutospacing="0" w:after="0" w:afterAutospacing="0" w:line="240" w:lineRule="auto"/>
              <w:jc w:val="center"/>
              <w:rPr>
                <w:b/>
                <w:bCs/>
                <w:color w:val="000000"/>
              </w:rPr>
            </w:pPr>
            <w:r w:rsidRPr="00133DFA">
              <w:rPr>
                <w:b/>
                <w:bCs/>
                <w:color w:val="000000"/>
              </w:rPr>
              <w:t>N</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Różnicowanie zatrudnienia, w tym tworzenie  infrastruktury służącej przetwarzaniu produktów rolnych</w:t>
            </w:r>
          </w:p>
        </w:tc>
        <w:tc>
          <w:tcPr>
            <w:tcW w:w="894" w:type="dxa"/>
            <w:shd w:val="clear" w:color="000000" w:fill="63BE7B"/>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28</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drogowej</w:t>
            </w:r>
          </w:p>
        </w:tc>
        <w:tc>
          <w:tcPr>
            <w:tcW w:w="896" w:type="dxa"/>
            <w:shd w:val="clear" w:color="000000" w:fill="63BE7B"/>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69</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społecznej</w:t>
            </w:r>
          </w:p>
        </w:tc>
        <w:tc>
          <w:tcPr>
            <w:tcW w:w="896" w:type="dxa"/>
            <w:shd w:val="clear" w:color="000000" w:fill="63BE7B"/>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25</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społecznej</w:t>
            </w:r>
          </w:p>
        </w:tc>
        <w:tc>
          <w:tcPr>
            <w:tcW w:w="896" w:type="dxa"/>
            <w:shd w:val="clear" w:color="000000" w:fill="63BE7B"/>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32</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Zakładanie działalności gospodarczej i rozwój przedsiębiorczości</w:t>
            </w:r>
          </w:p>
        </w:tc>
        <w:tc>
          <w:tcPr>
            <w:tcW w:w="894" w:type="dxa"/>
            <w:shd w:val="clear" w:color="000000" w:fill="93CC7E"/>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23</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Podnoszenie wiedzy mieszkańców w zakresie ochrony środowiska</w:t>
            </w:r>
          </w:p>
        </w:tc>
        <w:tc>
          <w:tcPr>
            <w:tcW w:w="896" w:type="dxa"/>
            <w:shd w:val="clear" w:color="000000" w:fill="7CC67D"/>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62</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aktywności społecznej mieszkańców</w:t>
            </w:r>
          </w:p>
        </w:tc>
        <w:tc>
          <w:tcPr>
            <w:tcW w:w="896" w:type="dxa"/>
            <w:shd w:val="clear" w:color="000000" w:fill="C9DC81"/>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13</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Podnoszenie wiedzy mieszkańców w zakresie ochrony środowiska</w:t>
            </w:r>
          </w:p>
        </w:tc>
        <w:tc>
          <w:tcPr>
            <w:tcW w:w="896" w:type="dxa"/>
            <w:shd w:val="clear" w:color="000000" w:fill="90CB7E"/>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27</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Podnoszenie wiedzy mieszkańców w zakresie ochrony środowiska</w:t>
            </w:r>
          </w:p>
        </w:tc>
        <w:tc>
          <w:tcPr>
            <w:tcW w:w="894" w:type="dxa"/>
            <w:shd w:val="clear" w:color="000000" w:fill="93CC7E"/>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23</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produktów lokalnych</w:t>
            </w:r>
          </w:p>
        </w:tc>
        <w:tc>
          <w:tcPr>
            <w:tcW w:w="896" w:type="dxa"/>
            <w:shd w:val="clear" w:color="000000" w:fill="8ACA7E"/>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58</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Podnoszenie wiedzy mieszkańców w zakresie ochrony środowiska</w:t>
            </w:r>
          </w:p>
        </w:tc>
        <w:tc>
          <w:tcPr>
            <w:tcW w:w="896" w:type="dxa"/>
            <w:shd w:val="clear" w:color="000000" w:fill="D1DE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12</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produktów lokalnych,</w:t>
            </w:r>
          </w:p>
        </w:tc>
        <w:tc>
          <w:tcPr>
            <w:tcW w:w="896" w:type="dxa"/>
            <w:shd w:val="clear" w:color="000000" w:fill="B4D680"/>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23</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Zachowanie dziedzictwa lokalnego</w:t>
            </w:r>
          </w:p>
        </w:tc>
        <w:tc>
          <w:tcPr>
            <w:tcW w:w="894" w:type="dxa"/>
            <w:shd w:val="clear" w:color="000000" w:fill="AFD480"/>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20</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Zakładanie działalności gospodarczej i rozwój przedsiębiorczości,</w:t>
            </w:r>
          </w:p>
        </w:tc>
        <w:tc>
          <w:tcPr>
            <w:tcW w:w="896" w:type="dxa"/>
            <w:shd w:val="clear" w:color="000000" w:fill="D0DE82"/>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38</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produktów lokalnych</w:t>
            </w:r>
          </w:p>
        </w:tc>
        <w:tc>
          <w:tcPr>
            <w:tcW w:w="896" w:type="dxa"/>
            <w:shd w:val="clear" w:color="000000" w:fill="DAE1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11</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turystycznej, rekreacyjnej lub kulturalnej</w:t>
            </w:r>
          </w:p>
        </w:tc>
        <w:tc>
          <w:tcPr>
            <w:tcW w:w="896" w:type="dxa"/>
            <w:shd w:val="clear" w:color="000000" w:fill="CEDD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20</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aktywności społecznej mieszkańców</w:t>
            </w:r>
          </w:p>
        </w:tc>
        <w:tc>
          <w:tcPr>
            <w:tcW w:w="894" w:type="dxa"/>
            <w:shd w:val="clear" w:color="000000" w:fill="DEE283"/>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15</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Edukacja mieszkańców dotycząca zakładania działalności gospodarczej i rozwoju przedsiębiorczości</w:t>
            </w:r>
          </w:p>
        </w:tc>
        <w:tc>
          <w:tcPr>
            <w:tcW w:w="896" w:type="dxa"/>
            <w:shd w:val="clear" w:color="000000" w:fill="DBE182"/>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35</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Różnicowanie zatrudnienia, w tym tworzenie  infrastruktury służącej przetwarzaniu produktów rolnych</w:t>
            </w:r>
          </w:p>
        </w:tc>
        <w:tc>
          <w:tcPr>
            <w:tcW w:w="896" w:type="dxa"/>
            <w:shd w:val="clear" w:color="000000" w:fill="FBEA84"/>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7</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aktywności społecznej mieszkańców,</w:t>
            </w:r>
          </w:p>
        </w:tc>
        <w:tc>
          <w:tcPr>
            <w:tcW w:w="896" w:type="dxa"/>
            <w:shd w:val="clear" w:color="000000" w:fill="CEDD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20</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 xml:space="preserve">Rozwój nowoczesnych technologii na obszarach wiejskich </w:t>
            </w:r>
          </w:p>
        </w:tc>
        <w:tc>
          <w:tcPr>
            <w:tcW w:w="894" w:type="dxa"/>
            <w:shd w:val="clear" w:color="000000" w:fill="FBEA84"/>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12</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Różnicowanie zatrudnienia, w tym tworzenie  infrastruktury służącej przetwarzaniu produktów rolnych</w:t>
            </w:r>
          </w:p>
        </w:tc>
        <w:tc>
          <w:tcPr>
            <w:tcW w:w="896" w:type="dxa"/>
            <w:shd w:val="clear" w:color="000000" w:fill="FEEB84"/>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25</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Zachowanie dziedzictwa lokalnego</w:t>
            </w:r>
          </w:p>
        </w:tc>
        <w:tc>
          <w:tcPr>
            <w:tcW w:w="896" w:type="dxa"/>
            <w:shd w:val="clear" w:color="000000" w:fill="FBEA84"/>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7</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Edukacja mieszkańców dotycząca zakładania działalności gospodarczej i rozwoju przedsiębiorczości</w:t>
            </w:r>
          </w:p>
        </w:tc>
        <w:tc>
          <w:tcPr>
            <w:tcW w:w="896" w:type="dxa"/>
            <w:shd w:val="clear" w:color="000000" w:fill="E9E583"/>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17</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 xml:space="preserve">Edukacja mieszkańców dotycząca zakładania </w:t>
            </w:r>
            <w:r w:rsidRPr="00133DFA">
              <w:rPr>
                <w:bCs/>
                <w:color w:val="000000"/>
              </w:rPr>
              <w:lastRenderedPageBreak/>
              <w:t>działalności gospodarczej i rozwoju przedsiębiorczości</w:t>
            </w:r>
          </w:p>
        </w:tc>
        <w:tc>
          <w:tcPr>
            <w:tcW w:w="894" w:type="dxa"/>
            <w:shd w:val="clear" w:color="000000" w:fill="FEE5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lastRenderedPageBreak/>
              <w:t>11</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 xml:space="preserve">Rozwój nowoczesnych technologii na obszarach </w:t>
            </w:r>
            <w:r w:rsidRPr="00133DFA">
              <w:rPr>
                <w:bCs/>
                <w:color w:val="000000"/>
              </w:rPr>
              <w:lastRenderedPageBreak/>
              <w:t>wiejskich</w:t>
            </w:r>
          </w:p>
        </w:tc>
        <w:tc>
          <w:tcPr>
            <w:tcW w:w="896" w:type="dxa"/>
            <w:shd w:val="clear" w:color="000000" w:fill="FEE783"/>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lastRenderedPageBreak/>
              <w:t>24</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 xml:space="preserve">Rozwój nowoczesnych technologii na obszarach </w:t>
            </w:r>
            <w:r w:rsidRPr="00133DFA">
              <w:rPr>
                <w:bCs/>
                <w:color w:val="000000"/>
              </w:rPr>
              <w:lastRenderedPageBreak/>
              <w:t>wiejskich</w:t>
            </w:r>
          </w:p>
        </w:tc>
        <w:tc>
          <w:tcPr>
            <w:tcW w:w="896" w:type="dxa"/>
            <w:shd w:val="clear" w:color="000000" w:fill="FEE1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lastRenderedPageBreak/>
              <w:t>6</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 xml:space="preserve">Różnicowanie zatrudnienia, w tym </w:t>
            </w:r>
            <w:r w:rsidRPr="00133DFA">
              <w:rPr>
                <w:bCs/>
                <w:color w:val="000000"/>
              </w:rPr>
              <w:lastRenderedPageBreak/>
              <w:t>tworzenie  infrastruktury służącej przetwarzaniu produktów rolnych</w:t>
            </w:r>
          </w:p>
        </w:tc>
        <w:tc>
          <w:tcPr>
            <w:tcW w:w="896" w:type="dxa"/>
            <w:shd w:val="clear" w:color="000000" w:fill="FDD17F"/>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lastRenderedPageBreak/>
              <w:t>12</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lastRenderedPageBreak/>
              <w:t>Rozwój infrastruktury turystycznej, rekreacyjnej lub kulturalnej,</w:t>
            </w:r>
          </w:p>
        </w:tc>
        <w:tc>
          <w:tcPr>
            <w:tcW w:w="894" w:type="dxa"/>
            <w:shd w:val="clear" w:color="000000" w:fill="FEE582"/>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11</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Zachowanie dziedzictwa lokalnego</w:t>
            </w:r>
          </w:p>
        </w:tc>
        <w:tc>
          <w:tcPr>
            <w:tcW w:w="896" w:type="dxa"/>
            <w:shd w:val="clear" w:color="000000" w:fill="FEE182"/>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23</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drogowej</w:t>
            </w:r>
          </w:p>
        </w:tc>
        <w:tc>
          <w:tcPr>
            <w:tcW w:w="896" w:type="dxa"/>
            <w:shd w:val="clear" w:color="000000" w:fill="FCB97A"/>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4</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nowoczesnych technologii na obszarach wiejskich</w:t>
            </w:r>
          </w:p>
        </w:tc>
        <w:tc>
          <w:tcPr>
            <w:tcW w:w="896" w:type="dxa"/>
            <w:shd w:val="clear" w:color="000000" w:fill="FDD17F"/>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12</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produktów lokalnych,</w:t>
            </w:r>
          </w:p>
        </w:tc>
        <w:tc>
          <w:tcPr>
            <w:tcW w:w="894" w:type="dxa"/>
            <w:shd w:val="clear" w:color="000000" w:fill="FCB87A"/>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7</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społecznej</w:t>
            </w:r>
          </w:p>
        </w:tc>
        <w:tc>
          <w:tcPr>
            <w:tcW w:w="896" w:type="dxa"/>
            <w:shd w:val="clear" w:color="000000" w:fill="FEDB81"/>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22</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Edukacja mieszkańców dotycząca zakładania działalności gospodarczej i rozwoju przedsiębiorczości</w:t>
            </w:r>
          </w:p>
        </w:tc>
        <w:tc>
          <w:tcPr>
            <w:tcW w:w="896" w:type="dxa"/>
            <w:shd w:val="clear" w:color="000000" w:fill="FCB97A"/>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4</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drogowej</w:t>
            </w:r>
          </w:p>
        </w:tc>
        <w:tc>
          <w:tcPr>
            <w:tcW w:w="896" w:type="dxa"/>
            <w:shd w:val="clear" w:color="000000" w:fill="FBB179"/>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9</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drogowej</w:t>
            </w:r>
          </w:p>
        </w:tc>
        <w:tc>
          <w:tcPr>
            <w:tcW w:w="894" w:type="dxa"/>
            <w:shd w:val="clear" w:color="000000" w:fill="FA9673"/>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4</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turystycznej, rekreacyjnej lub kulturalnej,</w:t>
            </w:r>
          </w:p>
        </w:tc>
        <w:tc>
          <w:tcPr>
            <w:tcW w:w="896" w:type="dxa"/>
            <w:shd w:val="clear" w:color="000000" w:fill="FDC97D"/>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19</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turystycznej, rekreacyjnej lub kulturalnej,</w:t>
            </w:r>
          </w:p>
        </w:tc>
        <w:tc>
          <w:tcPr>
            <w:tcW w:w="896" w:type="dxa"/>
            <w:shd w:val="clear" w:color="000000" w:fill="FBA576"/>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3</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Zachowanie dziedzictwa lokalnego</w:t>
            </w:r>
          </w:p>
        </w:tc>
        <w:tc>
          <w:tcPr>
            <w:tcW w:w="896" w:type="dxa"/>
            <w:shd w:val="clear" w:color="000000" w:fill="FBA777"/>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8</w:t>
            </w:r>
          </w:p>
        </w:tc>
      </w:tr>
      <w:tr w:rsidR="00133DFA" w:rsidRPr="00133DFA" w:rsidTr="00133DFA">
        <w:trPr>
          <w:trHeight w:val="300"/>
          <w:jc w:val="center"/>
        </w:trPr>
        <w:tc>
          <w:tcPr>
            <w:tcW w:w="2480"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infrastruktury społecznej</w:t>
            </w:r>
          </w:p>
        </w:tc>
        <w:tc>
          <w:tcPr>
            <w:tcW w:w="894" w:type="dxa"/>
            <w:shd w:val="clear" w:color="000000" w:fill="F8696B"/>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0</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Rozwój aktywności społecznej mieszkańców</w:t>
            </w:r>
          </w:p>
        </w:tc>
        <w:tc>
          <w:tcPr>
            <w:tcW w:w="896" w:type="dxa"/>
            <w:shd w:val="clear" w:color="000000" w:fill="FA9373"/>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10</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Zakładanie działalności gospodarczej i rozwój przedsiębiorczości,</w:t>
            </w:r>
          </w:p>
        </w:tc>
        <w:tc>
          <w:tcPr>
            <w:tcW w:w="896" w:type="dxa"/>
            <w:shd w:val="clear" w:color="000000" w:fill="F97D6E"/>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1</w:t>
            </w:r>
          </w:p>
        </w:tc>
        <w:tc>
          <w:tcPr>
            <w:tcW w:w="2477" w:type="dxa"/>
            <w:shd w:val="clear" w:color="auto" w:fill="auto"/>
            <w:noWrap/>
            <w:vAlign w:val="center"/>
            <w:hideMark/>
          </w:tcPr>
          <w:p w:rsidR="00133DFA" w:rsidRPr="00133DFA" w:rsidRDefault="00133DFA" w:rsidP="00133DFA">
            <w:pPr>
              <w:spacing w:before="0" w:beforeAutospacing="0" w:after="0" w:afterAutospacing="0" w:line="240" w:lineRule="auto"/>
              <w:jc w:val="center"/>
              <w:rPr>
                <w:bCs/>
                <w:color w:val="000000"/>
              </w:rPr>
            </w:pPr>
            <w:r w:rsidRPr="00133DFA">
              <w:rPr>
                <w:bCs/>
                <w:color w:val="000000"/>
              </w:rPr>
              <w:t>Zakładanie działalności gospodarczej i rozwój przedsiębiorczości,</w:t>
            </w:r>
          </w:p>
        </w:tc>
        <w:tc>
          <w:tcPr>
            <w:tcW w:w="896" w:type="dxa"/>
            <w:shd w:val="clear" w:color="000000" w:fill="F8736D"/>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3</w:t>
            </w:r>
          </w:p>
        </w:tc>
      </w:tr>
    </w:tbl>
    <w:p w:rsidR="00133DFA" w:rsidRPr="00133DFA" w:rsidRDefault="00133DFA" w:rsidP="00133DFA">
      <w:pPr>
        <w:spacing w:before="0" w:beforeAutospacing="0" w:after="0" w:afterAutospacing="0"/>
        <w:rPr>
          <w:rFonts w:eastAsia="Calibri"/>
          <w:i/>
          <w:lang w:eastAsia="en-US"/>
        </w:rPr>
      </w:pPr>
      <w:r w:rsidRPr="00133DFA">
        <w:rPr>
          <w:rFonts w:eastAsia="Calibri"/>
          <w:i/>
          <w:lang w:eastAsia="en-US"/>
        </w:rPr>
        <w:t>*odpowiedzi nie sumują się ponieważ respondent mógł wybrać więcej niż 1 odpowiedź</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tabs>
          <w:tab w:val="left" w:pos="3135"/>
        </w:tabs>
        <w:spacing w:before="0" w:beforeAutospacing="0" w:after="160" w:afterAutospacing="0" w:line="259" w:lineRule="auto"/>
        <w:jc w:val="left"/>
        <w:rPr>
          <w:rFonts w:eastAsia="Calibri"/>
          <w:lang w:eastAsia="en-US"/>
        </w:rPr>
      </w:pPr>
    </w:p>
    <w:p w:rsidR="00A04BDD" w:rsidRDefault="00A04BDD" w:rsidP="00133DFA">
      <w:pPr>
        <w:spacing w:before="0" w:beforeAutospacing="0" w:after="0" w:afterAutospacing="0"/>
        <w:rPr>
          <w:rFonts w:eastAsia="Calibri"/>
          <w:lang w:eastAsia="en-US"/>
        </w:rPr>
        <w:sectPr w:rsidR="00A04BDD" w:rsidSect="00133DFA">
          <w:pgSz w:w="16838" w:h="11906" w:orient="landscape"/>
          <w:pgMar w:top="1418" w:right="1418" w:bottom="1418" w:left="1418" w:header="708" w:footer="708" w:gutter="0"/>
          <w:cols w:space="708"/>
          <w:docGrid w:linePitch="360"/>
        </w:sectPr>
      </w:pPr>
    </w:p>
    <w:p w:rsidR="00A04BDD" w:rsidRDefault="00133DFA" w:rsidP="00A04BDD">
      <w:pPr>
        <w:spacing w:before="0" w:beforeAutospacing="0" w:after="0" w:afterAutospacing="0"/>
        <w:rPr>
          <w:rFonts w:eastAsia="Calibri"/>
          <w:lang w:eastAsia="en-US"/>
        </w:rPr>
      </w:pPr>
      <w:r w:rsidRPr="00133DFA">
        <w:rPr>
          <w:rFonts w:eastAsia="Calibri"/>
          <w:lang w:eastAsia="en-US"/>
        </w:rPr>
        <w:lastRenderedPageBreak/>
        <w:t>Badanych mieszkańców zapytano również o to, do kogo powinny być kierowane działania i inicjatywy mające na celu rozwój gminy. Najczęściej wskazywano, że żadna z grup nie powinna być preferowana i że projekty powinny służyć wszystkim mieszkańcom. Na drugim miejscu znalazła się młodzież jako grupa, do której należy kierować wsparcie. Trzecią kategorią osób, do których, według ankietowanych, powinno się kierować wsparcie są bezrobotni. Wyniki te nie różnicują się znacząco w podziale na poszczególne gminy objęte badaniem.</w:t>
      </w:r>
    </w:p>
    <w:p w:rsidR="00A04BDD" w:rsidRDefault="00A04BDD" w:rsidP="00A04BDD">
      <w:pPr>
        <w:spacing w:before="0" w:beforeAutospacing="0" w:after="0" w:afterAutospacing="0"/>
        <w:rPr>
          <w:rFonts w:eastAsia="Calibri"/>
          <w:lang w:eastAsia="en-US"/>
        </w:rPr>
      </w:pPr>
    </w:p>
    <w:p w:rsidR="00133DFA" w:rsidRPr="00133DFA" w:rsidRDefault="00133DFA" w:rsidP="00A04BDD">
      <w:pPr>
        <w:spacing w:before="0" w:beforeAutospacing="0" w:after="0" w:afterAutospacing="0"/>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5</w:t>
      </w:r>
      <w:r w:rsidRPr="00133DFA">
        <w:rPr>
          <w:rFonts w:eastAsia="Calibri"/>
          <w:b/>
          <w:iCs/>
          <w:lang w:eastAsia="en-US"/>
        </w:rPr>
        <w:fldChar w:fldCharType="end"/>
      </w:r>
      <w:r w:rsidRPr="00133DFA">
        <w:rPr>
          <w:rFonts w:eastAsia="Calibri"/>
          <w:b/>
          <w:iCs/>
          <w:lang w:eastAsia="en-US"/>
        </w:rPr>
        <w:t>. Grupy, do których powinno być kierowane wsparcie w opinii mieszkańców z terenu LGD Korona Sądecka (liczba wskazań)</w:t>
      </w:r>
    </w:p>
    <w:p w:rsidR="00133DFA" w:rsidRPr="00133DFA" w:rsidRDefault="00133DFA" w:rsidP="00133DFA">
      <w:pPr>
        <w:spacing w:before="0" w:beforeAutospacing="0" w:after="0" w:afterAutospacing="0"/>
        <w:jc w:val="center"/>
        <w:rPr>
          <w:rFonts w:eastAsia="Calibri"/>
          <w:lang w:eastAsia="en-US"/>
        </w:rPr>
      </w:pPr>
      <w:r w:rsidRPr="00133DFA">
        <w:rPr>
          <w:rFonts w:eastAsia="Calibri"/>
          <w:noProof/>
        </w:rPr>
        <w:drawing>
          <wp:inline distT="0" distB="0" distL="0" distR="0" wp14:anchorId="5CAA005F" wp14:editId="00DD15E8">
            <wp:extent cx="5236234" cy="2470150"/>
            <wp:effectExtent l="0" t="0" r="0" b="0"/>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33DFA" w:rsidRPr="00133DFA" w:rsidRDefault="00133DFA" w:rsidP="00133DFA">
      <w:pPr>
        <w:spacing w:before="0" w:beforeAutospacing="0" w:after="0" w:afterAutospacing="0"/>
        <w:rPr>
          <w:rFonts w:eastAsia="Calibri"/>
          <w:i/>
          <w:lang w:eastAsia="en-US"/>
        </w:rPr>
      </w:pPr>
      <w:r w:rsidRPr="00133DFA">
        <w:rPr>
          <w:rFonts w:eastAsia="Calibri"/>
          <w:i/>
          <w:lang w:eastAsia="en-US"/>
        </w:rPr>
        <w:t>*odpowiedzi nie sumują się, ponieważ respondent mógł wybrać więcej niż 1 odpowiedź</w:t>
      </w:r>
    </w:p>
    <w:p w:rsidR="00133DFA" w:rsidRPr="00133DFA" w:rsidRDefault="00133DFA" w:rsidP="00133DFA">
      <w:pPr>
        <w:spacing w:before="0" w:beforeAutospacing="0" w:after="160" w:afterAutospacing="0"/>
        <w:jc w:val="center"/>
        <w:rPr>
          <w:rFonts w:eastAsia="Calibri"/>
          <w:lang w:eastAsia="en-US"/>
        </w:rPr>
      </w:pPr>
      <w:r w:rsidRPr="00133DFA">
        <w:rPr>
          <w:rFonts w:eastAsia="Calibr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0" w:afterAutospacing="0"/>
        <w:rPr>
          <w:rFonts w:eastAsia="Calibri"/>
          <w:lang w:eastAsia="en-US"/>
        </w:rPr>
      </w:pPr>
      <w:r w:rsidRPr="00133DFA">
        <w:rPr>
          <w:rFonts w:eastAsia="Calibri"/>
          <w:lang w:eastAsia="en-US"/>
        </w:rPr>
        <w:t>Biorąc pod uwagę wyniki badania skierowanego do instytucji, JST oraz organizacji działających na terenie LGD, nie różnią się one znacząco od odpowiedzi mieszkańców, trzy najczęstsze wskazania odpowiedzi są tożsame z wynikami mieszkańców (Wykres 5). Na pierwszym miejscu podmioty te wskazywały bezrobotnych, jako tą grupę, do której w pierwszej kolejności powinno być kierowane wsparcie, na drugim na drugim młodzież a następnie odpowiedź, iż żadna z grup nie powinna być preferowana.</w:t>
      </w:r>
    </w:p>
    <w:p w:rsidR="00133DFA" w:rsidRPr="00133DFA" w:rsidRDefault="00133DFA" w:rsidP="00133DFA">
      <w:pPr>
        <w:keepNext/>
        <w:spacing w:before="0" w:beforeAutospacing="0" w:after="200" w:afterAutospacing="0" w:line="240" w:lineRule="auto"/>
        <w:jc w:val="left"/>
        <w:rPr>
          <w:rFonts w:eastAsia="Calibri"/>
          <w:b/>
          <w:iCs/>
          <w:lang w:eastAsia="en-US"/>
        </w:rPr>
      </w:pPr>
      <w:r w:rsidRPr="00133DFA">
        <w:rPr>
          <w:rFonts w:eastAsia="Calibri"/>
          <w:b/>
          <w:iCs/>
          <w:lang w:eastAsia="en-US"/>
        </w:rPr>
        <w:lastRenderedPageBreak/>
        <w:t xml:space="preserve">Tabela </w:t>
      </w:r>
      <w:r w:rsidRPr="00133DFA">
        <w:rPr>
          <w:rFonts w:eastAsia="Calibri"/>
          <w:b/>
          <w:iCs/>
          <w:lang w:eastAsia="en-US"/>
        </w:rPr>
        <w:fldChar w:fldCharType="begin"/>
      </w:r>
      <w:r w:rsidRPr="00133DFA">
        <w:rPr>
          <w:rFonts w:eastAsia="Calibri"/>
          <w:b/>
          <w:iCs/>
          <w:lang w:eastAsia="en-US"/>
        </w:rPr>
        <w:instrText xml:space="preserve"> SEQ Tabela \* ARABIC </w:instrText>
      </w:r>
      <w:r w:rsidRPr="00133DFA">
        <w:rPr>
          <w:rFonts w:eastAsia="Calibri"/>
          <w:b/>
          <w:iCs/>
          <w:lang w:eastAsia="en-US"/>
        </w:rPr>
        <w:fldChar w:fldCharType="separate"/>
      </w:r>
      <w:r w:rsidRPr="00133DFA">
        <w:rPr>
          <w:rFonts w:eastAsia="Calibri"/>
          <w:b/>
          <w:iCs/>
          <w:noProof/>
          <w:lang w:eastAsia="en-US"/>
        </w:rPr>
        <w:t>4</w:t>
      </w:r>
      <w:r w:rsidRPr="00133DFA">
        <w:rPr>
          <w:rFonts w:eastAsia="Calibri"/>
          <w:b/>
          <w:iCs/>
          <w:lang w:eastAsia="en-US"/>
        </w:rPr>
        <w:fldChar w:fldCharType="end"/>
      </w:r>
      <w:r w:rsidRPr="00133DFA">
        <w:rPr>
          <w:rFonts w:eastAsia="Calibri"/>
          <w:b/>
          <w:iCs/>
          <w:lang w:eastAsia="en-US"/>
        </w:rPr>
        <w:t>. Grupy, do których powinno być kierowane wsparcie w opinii podmiotów z terenu LGD Korona Sądecka (liczba wskazań)</w:t>
      </w:r>
    </w:p>
    <w:p w:rsidR="00133DFA" w:rsidRPr="00133DFA" w:rsidRDefault="00133DFA" w:rsidP="00133DFA">
      <w:pPr>
        <w:spacing w:before="0" w:beforeAutospacing="0" w:after="0" w:afterAutospacing="0"/>
        <w:jc w:val="center"/>
        <w:rPr>
          <w:rFonts w:eastAsia="Calibri"/>
          <w:lang w:eastAsia="en-US"/>
        </w:rPr>
      </w:pPr>
      <w:r w:rsidRPr="00133DFA">
        <w:rPr>
          <w:rFonts w:eastAsia="Calibri"/>
          <w:noProof/>
        </w:rPr>
        <w:drawing>
          <wp:inline distT="0" distB="0" distL="0" distR="0" wp14:anchorId="3C9E0D25" wp14:editId="166B1033">
            <wp:extent cx="4787661" cy="2381250"/>
            <wp:effectExtent l="0" t="0" r="0" b="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33DFA" w:rsidRPr="00A04BDD" w:rsidRDefault="00133DFA" w:rsidP="00A04BDD">
      <w:pPr>
        <w:spacing w:before="0" w:beforeAutospacing="0" w:after="0" w:afterAutospacing="0" w:line="240" w:lineRule="auto"/>
        <w:rPr>
          <w:rFonts w:eastAsia="Calibri"/>
          <w:i/>
          <w:sz w:val="20"/>
          <w:szCs w:val="20"/>
          <w:lang w:eastAsia="en-US"/>
        </w:rPr>
      </w:pPr>
      <w:r w:rsidRPr="00A04BDD">
        <w:rPr>
          <w:rFonts w:eastAsia="Calibri"/>
          <w:i/>
          <w:sz w:val="20"/>
          <w:szCs w:val="20"/>
          <w:lang w:eastAsia="en-US"/>
        </w:rPr>
        <w:t>*odpowiedzi nie sumują się, ponieważ respondent mógł wybrać więcej niż 1 odpowiedź</w:t>
      </w:r>
    </w:p>
    <w:p w:rsidR="00133DFA" w:rsidRPr="00A04BDD" w:rsidRDefault="00133DFA" w:rsidP="00A04BDD">
      <w:pPr>
        <w:spacing w:before="0" w:beforeAutospacing="0" w:after="0" w:afterAutospacing="0" w:line="240" w:lineRule="auto"/>
        <w:jc w:val="center"/>
        <w:rPr>
          <w:rFonts w:eastAsia="Calibri"/>
          <w:i/>
          <w:sz w:val="20"/>
          <w:szCs w:val="20"/>
          <w:lang w:eastAsia="en-US"/>
        </w:rPr>
      </w:pPr>
      <w:r w:rsidRPr="00A04BDD">
        <w:rPr>
          <w:rFonts w:eastAsia="Calibri"/>
          <w:i/>
          <w:sz w:val="20"/>
          <w:szCs w:val="20"/>
          <w:lang w:eastAsia="en-US"/>
        </w:rPr>
        <w:t>n=25</w:t>
      </w:r>
    </w:p>
    <w:p w:rsidR="00133DFA" w:rsidRPr="00A04BDD" w:rsidRDefault="00133DFA" w:rsidP="00A04BDD">
      <w:pPr>
        <w:spacing w:before="0" w:beforeAutospacing="0" w:after="0" w:afterAutospacing="0" w:line="240" w:lineRule="auto"/>
        <w:jc w:val="center"/>
        <w:rPr>
          <w:rFonts w:eastAsia="Calibri"/>
          <w:i/>
          <w:sz w:val="20"/>
          <w:szCs w:val="20"/>
          <w:lang w:eastAsia="en-US"/>
        </w:rPr>
      </w:pPr>
      <w:r w:rsidRPr="00A04BDD">
        <w:rPr>
          <w:rFonts w:eastAsia="Calibri"/>
          <w:i/>
          <w:sz w:val="20"/>
          <w:szCs w:val="20"/>
          <w:lang w:eastAsia="en-US"/>
        </w:rPr>
        <w:t>Źródło: opracowanie własne na podstawie badania CAWI z podmiotami działającymi na terenie LGD Korona Sądecka</w:t>
      </w:r>
    </w:p>
    <w:p w:rsidR="00133DFA" w:rsidRPr="00133DFA" w:rsidRDefault="00133DFA" w:rsidP="00133DFA">
      <w:pPr>
        <w:spacing w:before="0" w:beforeAutospacing="0" w:after="0" w:afterAutospacing="0"/>
        <w:rPr>
          <w:rFonts w:eastAsia="Calibri"/>
          <w:lang w:eastAsia="en-US"/>
        </w:rPr>
      </w:pPr>
    </w:p>
    <w:p w:rsidR="00133DFA" w:rsidRPr="00133DFA" w:rsidRDefault="00133DFA" w:rsidP="00133DFA">
      <w:pPr>
        <w:spacing w:before="0" w:beforeAutospacing="0" w:after="0" w:afterAutospacing="0"/>
        <w:rPr>
          <w:rFonts w:eastAsia="Calibri"/>
          <w:lang w:eastAsia="en-US"/>
        </w:rPr>
      </w:pPr>
      <w:r w:rsidRPr="00133DFA">
        <w:rPr>
          <w:rFonts w:eastAsia="Calibri"/>
          <w:lang w:eastAsia="en-US"/>
        </w:rPr>
        <w:t>Na uwagę zasługują również wypowiedzi badanych dotyczące stopnia zrealizowania 3 głównych celów założonych w poprzedniej Lokalnej Strategii Działania LGD Korona Sądecka. Badani mieli za zadanie wskazać, które z nich zostały osiągnięte i nie należy skupiać się na nich w kolejnej perspektywie oraz te, które w ich opinii nie zostało w pełni zrealizowane. Jak się okazuje, odpowiedzi były stosunkowo zróżnicowane, żaden z 3 głównych celów nie został oceniony jako ten, który został w pełni zrealizowany. Najczęściej wskazywano, iż dany cel został zrealizowany tylko częściowo, co w przypadku obszaru „Rozwój biznesu i jego otoczenia” stanowiło aż 43% wskazań dla gmin wchodzących w skład LGD ogółem. Odsetek odpowiedzi „Cel nie został w ogóle zrealizowany” w przypadku wszystkich trzech obszarów  oscylował wokół 11%. Wyniki te nie różnicują się znacząco w podziale na poszczególne gminy LGD Korona Sądecka oraz wypowiedzi reprezentantów instytucji działających na terenie Lokalnej Grupy Działania.</w:t>
      </w:r>
    </w:p>
    <w:p w:rsidR="00133DFA" w:rsidRPr="00133DFA" w:rsidRDefault="00133DFA" w:rsidP="00133DFA">
      <w:pPr>
        <w:spacing w:before="0" w:beforeAutospacing="0" w:after="0" w:afterAutospacing="0"/>
        <w:jc w:val="left"/>
        <w:rPr>
          <w:rFonts w:eastAsia="Calibri"/>
          <w:lang w:eastAsia="en-US"/>
        </w:rPr>
      </w:pPr>
    </w:p>
    <w:p w:rsidR="00133DFA" w:rsidRPr="00133DFA" w:rsidRDefault="00133DFA" w:rsidP="00133DFA">
      <w:pPr>
        <w:spacing w:before="0" w:beforeAutospacing="0" w:after="0" w:afterAutospacing="0"/>
        <w:jc w:val="left"/>
        <w:rPr>
          <w:rFonts w:eastAsia="Calibri"/>
          <w:lang w:eastAsia="en-US"/>
        </w:rPr>
      </w:pPr>
    </w:p>
    <w:p w:rsidR="00133DFA" w:rsidRPr="00133DFA" w:rsidRDefault="00133DFA" w:rsidP="00133DFA">
      <w:pPr>
        <w:keepNext/>
        <w:spacing w:before="0" w:beforeAutospacing="0" w:after="200" w:afterAutospacing="0" w:line="240" w:lineRule="auto"/>
        <w:jc w:val="left"/>
        <w:rPr>
          <w:rFonts w:eastAsia="Calibri"/>
          <w:b/>
          <w:iCs/>
          <w:lang w:eastAsia="en-US"/>
        </w:rPr>
      </w:pPr>
      <w:r w:rsidRPr="00133DFA">
        <w:rPr>
          <w:rFonts w:eastAsia="Calibri"/>
          <w:b/>
          <w:iCs/>
          <w:lang w:eastAsia="en-US"/>
        </w:rPr>
        <w:lastRenderedPageBreak/>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6</w:t>
      </w:r>
      <w:r w:rsidRPr="00133DFA">
        <w:rPr>
          <w:rFonts w:eastAsia="Calibri"/>
          <w:b/>
          <w:iCs/>
          <w:lang w:eastAsia="en-US"/>
        </w:rPr>
        <w:fldChar w:fldCharType="end"/>
      </w:r>
      <w:r w:rsidRPr="00133DFA">
        <w:rPr>
          <w:rFonts w:eastAsia="Calibri"/>
          <w:b/>
          <w:iCs/>
          <w:lang w:eastAsia="en-US"/>
        </w:rPr>
        <w:t>. Poziom zrealizowanych celów poprzedniej LSR (%)</w:t>
      </w:r>
    </w:p>
    <w:p w:rsidR="00133DFA" w:rsidRPr="00133DFA" w:rsidRDefault="00133DFA" w:rsidP="00133DFA">
      <w:pPr>
        <w:spacing w:before="0" w:beforeAutospacing="0" w:after="0" w:afterAutospacing="0"/>
        <w:jc w:val="center"/>
        <w:rPr>
          <w:color w:val="000000"/>
        </w:rPr>
      </w:pPr>
      <w:r w:rsidRPr="00133DFA">
        <w:rPr>
          <w:noProof/>
          <w:color w:val="000000"/>
        </w:rPr>
        <w:drawing>
          <wp:inline distT="0" distB="0" distL="0" distR="0" wp14:anchorId="2459259B" wp14:editId="0B04842D">
            <wp:extent cx="5305425" cy="2743200"/>
            <wp:effectExtent l="0" t="0" r="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0" w:afterAutospacing="0"/>
        <w:rPr>
          <w:rFonts w:eastAsia="Calibri"/>
          <w:lang w:eastAsia="en-US"/>
        </w:rPr>
      </w:pPr>
      <w:r w:rsidRPr="00133DFA">
        <w:rPr>
          <w:rFonts w:eastAsia="Calibri"/>
          <w:lang w:eastAsia="en-US"/>
        </w:rPr>
        <w:t>Badanych poproszono również o wskazanie 3 obszarów działania, które należy realizować w ramach opracowywanej Lokalnej Strategii Rozwoju na lata 2015 – 2020 w celu poprawy jakości życia mieszkańców. Generalnie, mieszkańcy z terenu LGD spośród wymienionych potencjalnych obszarów działań w kolejnej perspektywie finansowej najczęściej wskazywali na: rozwój infrastruktury turystycznej, rekreacyjnej lub kulturalnej (16%), różnicowanie zatrudnienia, w tym tworzenie infrastruktury służącej przetwarzaniu produktów rolnych celem ich sprzedaży oraz prowadzenie działań marketingowych w zakresie promocji produktów rolnych (15%), rozwój infrastruktury drogowej (rozbudowanie siatki połączeń z uwzględnieniem obszarów słabo skomunikowanych) (13%), zakładanie działalności gospodarczej i rozwój przedsiębiorczości (12%). Dla przedstawicieli instytucji z kolei, to przede wszystkim rozwój infrastruktury turystycznej, rekreacyjnej lub kulturowej (15 wskazań), rozwój aktywności społecznej mieszkańców (13 wskazań) oraz zakładanie działalności gospodarczej (11 wskazań) to trzy główne priorytetowe kierunki rozwoju regionu.</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Respondenci zapytani zostali również o elementy oferty kulturalno-turystycznej swojego regionu, które należy wspierać. Nieco ponad ¼ badanych mieszkańców z terenu LGD wskazało, iż to szlaki turystyczne, historyczne (w tym szlaki rowerowe) należy wspierać i rozwijać w przyszłości. Na drugim miejscu pod względem częstości wskazań uznano agroturystykę (18%) a następnie imprezy lokalne, wydarzenia (17%). Tylko 2 osoby wskazały odpowiedź „Inne”, zgodnie z którą należy również wspierać lokalnych sportowców. Wyniki te nie różnicują się istotnie w podziale na poszczególne gminy z obszaru LGD Korona Sądecka. Dla instytucji działających na terenie LGD, należy wspierać w pierwszej kolejności imprezy i lokalne wydarzenia (13 na 25 wskazań) oraz działalność lokalnych zespołów i produkty lokalne (po 9 wskazań).</w:t>
      </w:r>
    </w:p>
    <w:p w:rsidR="00133DFA" w:rsidRPr="00133DFA" w:rsidRDefault="00133DFA" w:rsidP="00133DFA">
      <w:pPr>
        <w:keepNext/>
        <w:spacing w:before="0" w:beforeAutospacing="0" w:after="200" w:afterAutospacing="0" w:line="240" w:lineRule="auto"/>
        <w:jc w:val="center"/>
        <w:rPr>
          <w:rFonts w:eastAsia="Calibri"/>
          <w:b/>
          <w:iCs/>
          <w:lang w:eastAsia="en-US"/>
        </w:rPr>
      </w:pPr>
      <w:r w:rsidRPr="00133DFA">
        <w:rPr>
          <w:rFonts w:eastAsia="Calibri"/>
          <w:b/>
          <w:iCs/>
          <w:lang w:eastAsia="en-US"/>
        </w:rPr>
        <w:lastRenderedPageBreak/>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7</w:t>
      </w:r>
      <w:r w:rsidRPr="00133DFA">
        <w:rPr>
          <w:rFonts w:eastAsia="Calibri"/>
          <w:b/>
          <w:iCs/>
          <w:lang w:eastAsia="en-US"/>
        </w:rPr>
        <w:fldChar w:fldCharType="end"/>
      </w:r>
      <w:r w:rsidRPr="00133DFA">
        <w:rPr>
          <w:rFonts w:eastAsia="Calibri"/>
          <w:b/>
          <w:iCs/>
          <w:lang w:eastAsia="en-US"/>
        </w:rPr>
        <w:t>. Elementy oferty kulturalno-turystycznej, które należy rozwijać w opinii mieszkańców</w:t>
      </w:r>
    </w:p>
    <w:p w:rsidR="00133DFA" w:rsidRPr="00133DFA" w:rsidRDefault="00133DFA" w:rsidP="00133DFA">
      <w:pPr>
        <w:spacing w:before="0" w:beforeAutospacing="0" w:after="160" w:afterAutospacing="0"/>
        <w:jc w:val="center"/>
        <w:rPr>
          <w:rFonts w:eastAsia="Calibri"/>
          <w:lang w:eastAsia="en-US"/>
        </w:rPr>
      </w:pPr>
      <w:r w:rsidRPr="00133DFA">
        <w:rPr>
          <w:rFonts w:eastAsia="Calibri"/>
          <w:noProof/>
        </w:rPr>
        <w:drawing>
          <wp:inline distT="0" distB="0" distL="0" distR="0" wp14:anchorId="474F7628" wp14:editId="4E74C521">
            <wp:extent cx="4572000" cy="2743200"/>
            <wp:effectExtent l="0" t="0" r="0" b="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n=289</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Można zatem wnioskować, iż najbardziej pilne i ważne działania mające na celu poprawę jakości życia mieszkańców z terenu LGD Korona Sądecka koncentrują się wokół trzech zagadnień:</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1) Pierwszy obszar odnosi się do kwestii dotyczących </w:t>
      </w:r>
      <w:r w:rsidRPr="00133DFA">
        <w:rPr>
          <w:rFonts w:eastAsia="Calibri"/>
          <w:b/>
          <w:lang w:eastAsia="en-US"/>
        </w:rPr>
        <w:t>poprawy oferty kulturalno-rekreacyjnej regionu oraz tej związanej z ofertą i infrastrukturą turystyczną</w:t>
      </w:r>
      <w:r w:rsidRPr="00133DFA">
        <w:rPr>
          <w:rFonts w:eastAsia="Calibri"/>
          <w:lang w:eastAsia="en-US"/>
        </w:rPr>
        <w:t>. Badani respondenci wskazują na potrzebę wsparcia i rozwoju oferty spędzania czasu wolnego funkcjonującej na terenie ich gmin oraz nastawienie na realizację projektów mających na celu rozbudowę istniejącej infrastruktury czasu wolnego (kulturowo-rekreacyjnej). Ponadto obszar ten skupia się na rozwoju oferty i infrastruktury sprzyjającej podnoszeniu atrakcyjności turystycznej obszaru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2) Obszar drugi koncentruje się wokół </w:t>
      </w:r>
      <w:r w:rsidRPr="00133DFA">
        <w:rPr>
          <w:rFonts w:eastAsia="Calibri"/>
          <w:b/>
          <w:lang w:eastAsia="en-US"/>
        </w:rPr>
        <w:t>rynku pracy oraz promowania postaw przedsiębiorczości wśród mieszkańców</w:t>
      </w:r>
      <w:r w:rsidRPr="00133DFA">
        <w:rPr>
          <w:rFonts w:eastAsia="Calibri"/>
          <w:lang w:eastAsia="en-US"/>
        </w:rPr>
        <w:t xml:space="preserve">. Badania respondenci wskazywali na potrzebę realizacji działań, mających na celu zwiększenie poziomu zatrudnienia w regionie oraz przyciągania inwestorów, zainteresowanych lokowaniem zakładów pracy, które dadzą zatrudnienie mieszkańcom.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3) Ostatni obszar skupiony jest wokół kwestii </w:t>
      </w:r>
      <w:r w:rsidRPr="00133DFA">
        <w:rPr>
          <w:rFonts w:eastAsia="Calibri"/>
          <w:b/>
          <w:lang w:eastAsia="en-US"/>
        </w:rPr>
        <w:t>poprawy i rozwoju infrastruktury drogowej i technicznej.</w:t>
      </w:r>
      <w:r w:rsidRPr="00133DFA">
        <w:rPr>
          <w:rFonts w:eastAsia="Calibri"/>
          <w:lang w:eastAsia="en-US"/>
        </w:rPr>
        <w:t xml:space="preserve"> Nacisk jest tutaj kładziony na lepsze zagospodarowanie i poprawę jakości przestrzeni, poprzez projekty mające na celu rozbudowę i poprawę stanu dróg, chodników oraz przyłączenie do sieci kanalizacyjnej i gazowej, obszarów nie objętych tymi działaniami.</w:t>
      </w:r>
    </w:p>
    <w:p w:rsidR="00133DFA" w:rsidRPr="00133DFA" w:rsidRDefault="00133DFA" w:rsidP="00133DFA">
      <w:pPr>
        <w:spacing w:before="0" w:beforeAutospacing="0" w:after="160" w:afterAutospacing="0" w:line="259" w:lineRule="auto"/>
        <w:jc w:val="left"/>
        <w:rPr>
          <w:rFonts w:eastAsia="Calibri"/>
          <w:b/>
          <w:color w:val="833C0B"/>
          <w:sz w:val="24"/>
          <w:szCs w:val="24"/>
          <w:lang w:eastAsia="en-US"/>
        </w:rPr>
      </w:pPr>
      <w:r w:rsidRPr="00133DFA">
        <w:rPr>
          <w:rFonts w:eastAsia="Calibri"/>
          <w:b/>
          <w:color w:val="833C0B"/>
          <w:sz w:val="24"/>
          <w:szCs w:val="24"/>
          <w:lang w:eastAsia="en-US"/>
        </w:rPr>
        <w:t>Komunikacja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W celu określenia poziomu i kanałów komunikacyjnych pomiędzy mieszkańcami gmin a LGD Korona Sądecka, zapytano respondentów z jakich środków przekazu informacji czerpali wiedzę na temat działalności LGD (Tabela 5). Odpowiedzi są podzielone - z jednej strony 123 osoby wskazały, iż źródłem informacji o działalności LGD był Internet lub Magazyn lokalny (91), z drugiej strony 107 wskazało, że nie poszukiwało tego typu informacji. Najmniej skutecznym kanałem </w:t>
      </w:r>
      <w:r w:rsidRPr="00133DFA">
        <w:rPr>
          <w:rFonts w:eastAsia="Calibri"/>
          <w:lang w:eastAsia="en-US"/>
        </w:rPr>
        <w:lastRenderedPageBreak/>
        <w:t>informacji o działalności LGD Korona Sądecka okazały się audycje radiowe – tylko 10 osób wskazało na to źródło. Z kolei w odpowiedzi na pytanie dotyczące typu informacji, jakie powinny być udostępniane przez LGD Koronę Sądecką badani mieszkańcy wymieniali najczęściej aktualne oraz planowane projekty, a także realizowane wydarzenia i imprezy. W podziale na poszczególne gminy z terenu LGD wyniki te nie różnicują się znacząco.</w:t>
      </w:r>
    </w:p>
    <w:p w:rsidR="00133DFA" w:rsidRPr="00133DFA" w:rsidRDefault="00133DFA" w:rsidP="00133DFA">
      <w:pPr>
        <w:keepNext/>
        <w:spacing w:before="0" w:beforeAutospacing="0" w:after="200" w:afterAutospacing="0" w:line="240" w:lineRule="auto"/>
        <w:jc w:val="left"/>
        <w:rPr>
          <w:rFonts w:eastAsia="Calibri"/>
          <w:b/>
          <w:iCs/>
          <w:lang w:eastAsia="en-US"/>
        </w:rPr>
      </w:pPr>
      <w:r w:rsidRPr="00133DFA">
        <w:rPr>
          <w:rFonts w:eastAsia="Calibri"/>
          <w:b/>
          <w:iCs/>
          <w:lang w:eastAsia="en-US"/>
        </w:rPr>
        <w:t xml:space="preserve">Tabela </w:t>
      </w:r>
      <w:r w:rsidRPr="00133DFA">
        <w:rPr>
          <w:rFonts w:eastAsia="Calibri"/>
          <w:b/>
          <w:iCs/>
          <w:lang w:eastAsia="en-US"/>
        </w:rPr>
        <w:fldChar w:fldCharType="begin"/>
      </w:r>
      <w:r w:rsidRPr="00133DFA">
        <w:rPr>
          <w:rFonts w:eastAsia="Calibri"/>
          <w:b/>
          <w:iCs/>
          <w:lang w:eastAsia="en-US"/>
        </w:rPr>
        <w:instrText xml:space="preserve"> SEQ Tabela \* ARABIC </w:instrText>
      </w:r>
      <w:r w:rsidRPr="00133DFA">
        <w:rPr>
          <w:rFonts w:eastAsia="Calibri"/>
          <w:b/>
          <w:iCs/>
          <w:lang w:eastAsia="en-US"/>
        </w:rPr>
        <w:fldChar w:fldCharType="separate"/>
      </w:r>
      <w:r w:rsidRPr="00133DFA">
        <w:rPr>
          <w:rFonts w:eastAsia="Calibri"/>
          <w:b/>
          <w:iCs/>
          <w:noProof/>
          <w:lang w:eastAsia="en-US"/>
        </w:rPr>
        <w:t>5</w:t>
      </w:r>
      <w:r w:rsidRPr="00133DFA">
        <w:rPr>
          <w:rFonts w:eastAsia="Calibri"/>
          <w:b/>
          <w:iCs/>
          <w:lang w:eastAsia="en-US"/>
        </w:rPr>
        <w:fldChar w:fldCharType="end"/>
      </w:r>
      <w:r w:rsidRPr="00133DFA">
        <w:rPr>
          <w:rFonts w:eastAsia="Calibri"/>
          <w:b/>
          <w:iCs/>
          <w:lang w:eastAsia="en-US"/>
        </w:rPr>
        <w:t>. Źródła informacji o działalności LGD Korona Sądecka (N)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68"/>
        <w:gridCol w:w="442"/>
      </w:tblGrid>
      <w:tr w:rsidR="00133DFA" w:rsidRPr="00133DFA" w:rsidTr="00133DFA">
        <w:trPr>
          <w:trHeight w:val="270"/>
          <w:jc w:val="center"/>
        </w:trPr>
        <w:tc>
          <w:tcPr>
            <w:tcW w:w="0" w:type="auto"/>
            <w:shd w:val="clear" w:color="000000" w:fill="BFBFBF"/>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Źródło informacji:</w:t>
            </w:r>
          </w:p>
        </w:tc>
        <w:tc>
          <w:tcPr>
            <w:tcW w:w="0" w:type="auto"/>
            <w:shd w:val="clear" w:color="000000" w:fill="BFBFBF"/>
            <w:noWrap/>
            <w:vAlign w:val="center"/>
            <w:hideMark/>
          </w:tcPr>
          <w:p w:rsidR="00133DFA" w:rsidRPr="00133DFA" w:rsidRDefault="00133DFA" w:rsidP="00133DFA">
            <w:pPr>
              <w:spacing w:before="0" w:beforeAutospacing="0" w:after="0" w:afterAutospacing="0" w:line="240" w:lineRule="auto"/>
              <w:jc w:val="center"/>
              <w:rPr>
                <w:color w:val="000000"/>
              </w:rPr>
            </w:pPr>
            <w:r w:rsidRPr="00133DFA">
              <w:rPr>
                <w:color w:val="000000"/>
              </w:rPr>
              <w:t>N</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1. Internet (portale społecznościowe, strony www LGD, strony urzędów gmin)</w:t>
            </w:r>
          </w:p>
        </w:tc>
        <w:tc>
          <w:tcPr>
            <w:tcW w:w="0" w:type="auto"/>
            <w:shd w:val="clear" w:color="000000" w:fill="63BE7B"/>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123</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11. Nie szukałem/</w:t>
            </w:r>
            <w:proofErr w:type="spellStart"/>
            <w:r w:rsidRPr="00133DFA">
              <w:rPr>
                <w:b/>
                <w:bCs/>
                <w:color w:val="000000"/>
              </w:rPr>
              <w:t>am</w:t>
            </w:r>
            <w:proofErr w:type="spellEnd"/>
            <w:r w:rsidRPr="00133DFA">
              <w:rPr>
                <w:b/>
                <w:bCs/>
                <w:color w:val="000000"/>
              </w:rPr>
              <w:t xml:space="preserve"> tego typu informacji </w:t>
            </w:r>
          </w:p>
        </w:tc>
        <w:tc>
          <w:tcPr>
            <w:tcW w:w="0" w:type="auto"/>
            <w:shd w:val="clear" w:color="000000" w:fill="7BC57D"/>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107</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 xml:space="preserve">2. Magazyn Lokalny Korony Sądeckiej </w:t>
            </w:r>
          </w:p>
        </w:tc>
        <w:tc>
          <w:tcPr>
            <w:tcW w:w="0" w:type="auto"/>
            <w:shd w:val="clear" w:color="000000" w:fill="92CC7E"/>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91</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8. Ulotki, broszury informacyjne</w:t>
            </w:r>
          </w:p>
        </w:tc>
        <w:tc>
          <w:tcPr>
            <w:tcW w:w="0" w:type="auto"/>
            <w:shd w:val="clear" w:color="000000" w:fill="CFDE82"/>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49</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7. Słupy informacyjne/tablice ogłoszeniowe</w:t>
            </w:r>
          </w:p>
        </w:tc>
        <w:tc>
          <w:tcPr>
            <w:tcW w:w="0" w:type="auto"/>
            <w:shd w:val="clear" w:color="000000" w:fill="F4E884"/>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24</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6. Ogłoszenia parafialne</w:t>
            </w:r>
          </w:p>
        </w:tc>
        <w:tc>
          <w:tcPr>
            <w:tcW w:w="0" w:type="auto"/>
            <w:shd w:val="clear" w:color="000000" w:fill="FFEB84"/>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16</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3. Programy telewizyjne</w:t>
            </w:r>
          </w:p>
        </w:tc>
        <w:tc>
          <w:tcPr>
            <w:tcW w:w="0" w:type="auto"/>
            <w:shd w:val="clear" w:color="000000" w:fill="FEDA80"/>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14</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5. Ogłoszenia w urzędach</w:t>
            </w:r>
          </w:p>
        </w:tc>
        <w:tc>
          <w:tcPr>
            <w:tcW w:w="0" w:type="auto"/>
            <w:shd w:val="clear" w:color="000000" w:fill="FEDA80"/>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14</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9. Bezpośrednie spotkania i szkolenia informacyjne</w:t>
            </w:r>
          </w:p>
        </w:tc>
        <w:tc>
          <w:tcPr>
            <w:tcW w:w="0" w:type="auto"/>
            <w:shd w:val="clear" w:color="000000" w:fill="FDD27F"/>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13</w:t>
            </w:r>
          </w:p>
        </w:tc>
      </w:tr>
      <w:tr w:rsidR="00133DFA" w:rsidRPr="00133DFA" w:rsidTr="00133DFA">
        <w:trPr>
          <w:trHeight w:val="270"/>
          <w:jc w:val="center"/>
        </w:trPr>
        <w:tc>
          <w:tcPr>
            <w:tcW w:w="0" w:type="auto"/>
            <w:shd w:val="clear" w:color="auto" w:fill="auto"/>
            <w:noWrap/>
            <w:vAlign w:val="center"/>
            <w:hideMark/>
          </w:tcPr>
          <w:p w:rsidR="00133DFA" w:rsidRPr="00133DFA" w:rsidRDefault="00133DFA" w:rsidP="00133DFA">
            <w:pPr>
              <w:spacing w:before="0" w:beforeAutospacing="0" w:after="0" w:afterAutospacing="0" w:line="240" w:lineRule="auto"/>
              <w:jc w:val="left"/>
              <w:rPr>
                <w:b/>
                <w:bCs/>
                <w:color w:val="000000"/>
              </w:rPr>
            </w:pPr>
            <w:r w:rsidRPr="00133DFA">
              <w:rPr>
                <w:b/>
                <w:bCs/>
                <w:color w:val="000000"/>
              </w:rPr>
              <w:t>4. Audycje w radiu</w:t>
            </w:r>
          </w:p>
        </w:tc>
        <w:tc>
          <w:tcPr>
            <w:tcW w:w="0" w:type="auto"/>
            <w:shd w:val="clear" w:color="000000" w:fill="FCBA7A"/>
            <w:noWrap/>
            <w:vAlign w:val="center"/>
            <w:hideMark/>
          </w:tcPr>
          <w:p w:rsidR="00133DFA" w:rsidRPr="00133DFA" w:rsidRDefault="00133DFA" w:rsidP="00133DFA">
            <w:pPr>
              <w:spacing w:before="0" w:beforeAutospacing="0" w:after="0" w:afterAutospacing="0" w:line="240" w:lineRule="auto"/>
              <w:jc w:val="right"/>
              <w:rPr>
                <w:color w:val="000000"/>
              </w:rPr>
            </w:pPr>
            <w:r w:rsidRPr="00133DFA">
              <w:rPr>
                <w:color w:val="000000"/>
              </w:rPr>
              <w:t>10</w:t>
            </w:r>
          </w:p>
        </w:tc>
      </w:tr>
    </w:tbl>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 pytanie wielokrotnego wyboru</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PAPI z mieszkańcami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Nieco odmiennie na to pytanie odpowiedzieli reprezentanci instytucji działających na terenie LGD Korona Sądecka. Internet również był najczęściej wskazywanym źródłem informacji o LGD (21 wskazań), natomiast nikt z nich nie wskazał, że nie poszukiwał informacji o działalności LGD Korona Sądecka. Drugie źródło informacji pod względem częstości wskazań to w opinii tych podmiotów magazyn lokalny Korony Sądeckiej (18 wskazań), a następnie bezpośrednie spotkania i szkolenia informacyjne (16 wskazań), które w przypadku mieszkańców były jednym z najrzadziej wskazywanych odpowiedzi.</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hd w:val="clear" w:color="auto" w:fill="FFE599"/>
        <w:spacing w:before="0" w:beforeAutospacing="0" w:after="0" w:afterAutospacing="0"/>
        <w:rPr>
          <w:rFonts w:eastAsia="Calibri"/>
          <w:b/>
          <w:sz w:val="24"/>
          <w:szCs w:val="24"/>
          <w:lang w:eastAsia="en-US"/>
        </w:rPr>
      </w:pPr>
      <w:r w:rsidRPr="00133DFA">
        <w:rPr>
          <w:rFonts w:eastAsia="Calibri"/>
          <w:b/>
          <w:sz w:val="24"/>
          <w:szCs w:val="24"/>
          <w:lang w:eastAsia="en-US"/>
        </w:rPr>
        <w:t>Współpraca instytucji, JST i organizacji z LGD Korona Sądecka</w:t>
      </w:r>
    </w:p>
    <w:p w:rsidR="00133DFA" w:rsidRPr="00133DFA" w:rsidRDefault="00133DFA" w:rsidP="00133DFA">
      <w:pPr>
        <w:spacing w:before="0" w:beforeAutospacing="0" w:after="0" w:afterAutospacing="0"/>
        <w:rPr>
          <w:rFonts w:eastAsia="Calibri"/>
          <w:lang w:eastAsia="en-US"/>
        </w:rPr>
      </w:pPr>
    </w:p>
    <w:p w:rsidR="00133DFA" w:rsidRPr="00133DFA" w:rsidRDefault="00133DFA" w:rsidP="00133DFA">
      <w:pPr>
        <w:spacing w:before="0" w:beforeAutospacing="0" w:after="0" w:afterAutospacing="0"/>
        <w:rPr>
          <w:rFonts w:eastAsia="Calibri"/>
          <w:lang w:eastAsia="en-US"/>
        </w:rPr>
      </w:pPr>
      <w:r w:rsidRPr="00133DFA">
        <w:rPr>
          <w:rFonts w:eastAsia="Calibri"/>
          <w:lang w:eastAsia="en-US"/>
        </w:rPr>
        <w:t>Rozdział ten zostanie poświęcony wynikom badań przeprowadzonych wśród instytucji, JST oraz innych organizacji funkcjonujących na terenie LGD Korona Sądecka. Zostaną w nim poruszone kwestie dotyczące oceny współpracy tych instytucji z LGD Korona Sądecka a także informacje na temat ubiegania się o dofinansowanie w przyszłym okresie programowania. W rozdziale tym zostaną opisane również kwestie identyfikacji wspomnianych instytucji z Lokalną Grupą Działania Korona Sądecka oraz ocenę elementów promocji ich regionu.</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pacing w:before="0" w:beforeAutospacing="0" w:after="160" w:afterAutospacing="0"/>
        <w:rPr>
          <w:rFonts w:eastAsia="Calibri"/>
          <w:b/>
          <w:color w:val="833C0B"/>
          <w:sz w:val="24"/>
          <w:szCs w:val="24"/>
          <w:lang w:eastAsia="en-US"/>
        </w:rPr>
      </w:pPr>
      <w:r w:rsidRPr="00133DFA">
        <w:rPr>
          <w:rFonts w:eastAsia="Calibri"/>
          <w:b/>
          <w:color w:val="833C0B"/>
          <w:sz w:val="24"/>
          <w:szCs w:val="24"/>
          <w:lang w:eastAsia="en-US"/>
        </w:rPr>
        <w:t>Współpraca z LGD</w:t>
      </w:r>
    </w:p>
    <w:p w:rsidR="00133DFA" w:rsidRPr="00133DFA" w:rsidRDefault="00133DFA" w:rsidP="00133DFA">
      <w:pPr>
        <w:spacing w:before="0" w:beforeAutospacing="0" w:after="0" w:afterAutospacing="0"/>
        <w:rPr>
          <w:rFonts w:eastAsia="Calibri"/>
          <w:lang w:eastAsia="en-US"/>
        </w:rPr>
      </w:pPr>
      <w:r w:rsidRPr="00133DFA">
        <w:rPr>
          <w:rFonts w:eastAsia="Calibri"/>
          <w:lang w:eastAsia="en-US"/>
        </w:rPr>
        <w:t xml:space="preserve">Reprezentantów podmiotów działających na obszarze LGD Korona Sądecka zapytano o przeszłą oraz obecną współpracę z Lokalną Grupą Działania. Zdecydowana większość z nich (20 podmiotów) deklaruje, iż w przeszłości współpracowała z LGD oraz obecnie nadal ją podejmuje. </w:t>
      </w:r>
      <w:r w:rsidRPr="00133DFA">
        <w:rPr>
          <w:rFonts w:eastAsia="Calibri"/>
          <w:lang w:eastAsia="en-US"/>
        </w:rPr>
        <w:lastRenderedPageBreak/>
        <w:t>Jedynie 1 instytucja wskazała, iż współpraca ta kiedy była podejmowana, lecz obecnie jest zakończona, natomiast za powód braku współdziałania wskazała brak wykwalifikowanych pracowników w zakresie pisania i rozliczania wniosków. 4 badane instytucje nigdy nie podejmowały jakiejkolwiek współpracy z LGD Korona Sądecka argumentując to brakiem spełnienia formalnych wymagań związanych z uczestnictwem w działaniach realizowanych przez LGD lub po prostu brakiem odpowiedniej okazji do tego.</w:t>
      </w:r>
    </w:p>
    <w:p w:rsidR="00133DFA" w:rsidRPr="00133DFA" w:rsidRDefault="00133DFA" w:rsidP="00133DFA">
      <w:pPr>
        <w:spacing w:before="0" w:beforeAutospacing="0" w:after="0" w:afterAutospacing="0"/>
        <w:rPr>
          <w:rFonts w:eastAsia="Calibri"/>
          <w:lang w:eastAsia="en-US"/>
        </w:rPr>
      </w:pPr>
    </w:p>
    <w:p w:rsidR="00133DFA" w:rsidRPr="00133DFA" w:rsidRDefault="00133DFA" w:rsidP="00133DFA">
      <w:pPr>
        <w:keepNext/>
        <w:spacing w:before="0" w:beforeAutospacing="0" w:after="0" w:afterAutospacing="0" w:line="240" w:lineRule="auto"/>
        <w:jc w:val="center"/>
        <w:rPr>
          <w:rFonts w:eastAsia="Calibri"/>
          <w:b/>
          <w:iCs/>
          <w:lang w:eastAsia="en-US"/>
        </w:rPr>
      </w:pPr>
      <w:r w:rsidRPr="00133DFA">
        <w:rPr>
          <w:rFonts w:eastAsia="Calibri"/>
          <w:b/>
          <w:iCs/>
          <w:lang w:eastAsia="en-US"/>
        </w:rPr>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8</w:t>
      </w:r>
      <w:r w:rsidRPr="00133DFA">
        <w:rPr>
          <w:rFonts w:eastAsia="Calibri"/>
          <w:b/>
          <w:iCs/>
          <w:lang w:eastAsia="en-US"/>
        </w:rPr>
        <w:fldChar w:fldCharType="end"/>
      </w:r>
      <w:r w:rsidRPr="00133DFA">
        <w:rPr>
          <w:rFonts w:eastAsia="Calibri"/>
          <w:b/>
          <w:iCs/>
          <w:lang w:eastAsia="en-US"/>
        </w:rPr>
        <w:t>. Współpraca badanych podmiotów z LGD Korona Sądecka (N)</w:t>
      </w:r>
    </w:p>
    <w:p w:rsidR="00133DFA" w:rsidRPr="00133DFA" w:rsidRDefault="00A2189E" w:rsidP="00133DFA">
      <w:pPr>
        <w:spacing w:before="0" w:beforeAutospacing="0" w:after="160" w:afterAutospacing="0" w:line="259" w:lineRule="auto"/>
        <w:jc w:val="center"/>
        <w:rPr>
          <w:rFonts w:eastAsia="Calibri"/>
          <w:lang w:eastAsia="en-US"/>
        </w:rPr>
      </w:pPr>
      <w:r w:rsidRPr="00133DFA">
        <w:rPr>
          <w:rFonts w:eastAsia="Calibri"/>
          <w:noProof/>
        </w:rPr>
        <mc:AlternateContent>
          <mc:Choice Requires="wps">
            <w:drawing>
              <wp:anchor distT="0" distB="0" distL="114300" distR="114300" simplePos="0" relativeHeight="251662336" behindDoc="0" locked="0" layoutInCell="1" allowOverlap="1">
                <wp:simplePos x="0" y="0"/>
                <wp:positionH relativeFrom="column">
                  <wp:posOffset>1604010</wp:posOffset>
                </wp:positionH>
                <wp:positionV relativeFrom="paragraph">
                  <wp:posOffset>498475</wp:posOffset>
                </wp:positionV>
                <wp:extent cx="207010" cy="215900"/>
                <wp:effectExtent l="0" t="0" r="0" b="0"/>
                <wp:wrapNone/>
                <wp:docPr id="4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215900"/>
                        </a:xfrm>
                        <a:prstGeom prst="rect">
                          <a:avLst/>
                        </a:prstGeom>
                      </wps:spPr>
                      <wps:txbx>
                        <w:txbxContent>
                          <w:p w:rsidR="009E5DC9" w:rsidRDefault="009E5DC9" w:rsidP="00133DFA">
                            <w:pPr>
                              <w:pStyle w:val="NormalnyWeb"/>
                              <w:spacing w:before="0" w:beforeAutospacing="0" w:after="0" w:afterAutospacing="0"/>
                            </w:pPr>
                            <w:r w:rsidRPr="00133DFA">
                              <w:rPr>
                                <w:rFonts w:ascii="Candara" w:hAnsi="Candara"/>
                                <w:sz w:val="20"/>
                                <w:szCs w:val="20"/>
                              </w:rPr>
                              <w:t>1</w:t>
                            </w:r>
                          </w:p>
                        </w:txbxContent>
                      </wps:txbx>
                      <wps:bodyPr vertOverflow="clip" wrap="square" rtlCol="0"/>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Pole tekstowe 1" o:spid="_x0000_s1035" type="#_x0000_t202" style="position:absolute;left:0;text-align:left;margin-left:126.3pt;margin-top:39.25pt;width:16.3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" filled="f" stroked="f">
                <v:path arrowok="t"/>
                <v:textbox>
                  <w:txbxContent>
                    <w:p w:rsidR="009E5DC9" w:rsidRDefault="009E5DC9" w:rsidP="00133DFA">
                      <w:pPr>
                        <w:pStyle w:val="NormalnyWeb"/>
                        <w:spacing w:before="0" w:beforeAutospacing="0" w:after="0" w:afterAutospacing="0"/>
                      </w:pPr>
                      <w:r w:rsidRPr="00133DFA">
                        <w:rPr>
                          <w:rFonts w:ascii="Candara" w:hAnsi="Candara"/>
                          <w:sz w:val="20"/>
                          <w:szCs w:val="20"/>
                        </w:rPr>
                        <w:t>1</w:t>
                      </w:r>
                    </w:p>
                  </w:txbxContent>
                </v:textbox>
              </v:shape>
            </w:pict>
          </mc:Fallback>
        </mc:AlternateContent>
      </w:r>
      <w:r w:rsidRPr="00133DFA">
        <w:rPr>
          <w:rFonts w:eastAsia="Calibri"/>
          <w:noProof/>
        </w:rPr>
        <mc:AlternateContent>
          <mc:Choice Requires="wps">
            <w:drawing>
              <wp:anchor distT="0" distB="0" distL="114300" distR="114300" simplePos="0" relativeHeight="251661312" behindDoc="0" locked="0" layoutInCell="1" allowOverlap="1">
                <wp:simplePos x="0" y="0"/>
                <wp:positionH relativeFrom="column">
                  <wp:posOffset>1898015</wp:posOffset>
                </wp:positionH>
                <wp:positionV relativeFrom="paragraph">
                  <wp:posOffset>293370</wp:posOffset>
                </wp:positionV>
                <wp:extent cx="370840" cy="215900"/>
                <wp:effectExtent l="0" t="0" r="0" b="0"/>
                <wp:wrapNone/>
                <wp:docPr id="44"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 cy="215900"/>
                        </a:xfrm>
                        <a:prstGeom prst="rect">
                          <a:avLst/>
                        </a:prstGeom>
                      </wps:spPr>
                      <wps:txbx>
                        <w:txbxContent>
                          <w:p w:rsidR="009E5DC9" w:rsidRPr="00D87AE4" w:rsidRDefault="009E5DC9" w:rsidP="00133DFA">
                            <w:pPr>
                              <w:pStyle w:val="NormalnyWeb"/>
                              <w:spacing w:before="0" w:beforeAutospacing="0" w:after="0" w:afterAutospacing="0"/>
                              <w:rPr>
                                <w:rFonts w:ascii="Candara" w:hAnsi="Candara"/>
                              </w:rPr>
                            </w:pPr>
                            <w:r w:rsidRPr="00133DFA">
                              <w:rPr>
                                <w:rFonts w:ascii="Candara" w:hAnsi="Candara"/>
                                <w:sz w:val="20"/>
                                <w:szCs w:val="20"/>
                              </w:rPr>
                              <w:t>4</w:t>
                            </w:r>
                          </w:p>
                        </w:txbxContent>
                      </wps:txbx>
                      <wps:bodyPr vertOverflow="clip" wrap="square" rtlCol="0"/>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6" type="#_x0000_t202" style="position:absolute;left:0;text-align:left;margin-left:149.45pt;margin-top:23.1pt;width:29.2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" filled="f" stroked="f">
                <v:path arrowok="t"/>
                <v:textbox>
                  <w:txbxContent>
                    <w:p w:rsidR="009E5DC9" w:rsidRPr="00D87AE4" w:rsidRDefault="009E5DC9" w:rsidP="00133DFA">
                      <w:pPr>
                        <w:pStyle w:val="NormalnyWeb"/>
                        <w:spacing w:before="0" w:beforeAutospacing="0" w:after="0" w:afterAutospacing="0"/>
                        <w:rPr>
                          <w:rFonts w:ascii="Candara" w:hAnsi="Candara"/>
                        </w:rPr>
                      </w:pPr>
                      <w:r w:rsidRPr="00133DFA">
                        <w:rPr>
                          <w:rFonts w:ascii="Candara" w:hAnsi="Candara"/>
                          <w:sz w:val="20"/>
                          <w:szCs w:val="20"/>
                        </w:rPr>
                        <w:t>4</w:t>
                      </w:r>
                    </w:p>
                  </w:txbxContent>
                </v:textbox>
              </v:shape>
            </w:pict>
          </mc:Fallback>
        </mc:AlternateContent>
      </w:r>
      <w:r w:rsidR="00133DFA" w:rsidRPr="00133DFA">
        <w:rPr>
          <w:rFonts w:eastAsia="Calibri"/>
          <w:noProof/>
        </w:rPr>
        <w:drawing>
          <wp:inline distT="0" distB="0" distL="0" distR="0" wp14:anchorId="70BB72B4" wp14:editId="622C5CEC">
            <wp:extent cx="3857625" cy="1752600"/>
            <wp:effectExtent l="0" t="0" r="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133DFA" w:rsidRPr="00133DFA">
        <w:rPr>
          <w:rFonts w:eastAsia="Calibri"/>
          <w:noProof/>
        </w:rPr>
        <w:t xml:space="preserve"> </w:t>
      </w:r>
    </w:p>
    <w:p w:rsidR="00133DFA" w:rsidRPr="00133DFA" w:rsidRDefault="00133DFA" w:rsidP="00133DFA">
      <w:pPr>
        <w:spacing w:before="0" w:beforeAutospacing="0" w:after="160" w:afterAutospacing="0"/>
        <w:jc w:val="center"/>
        <w:rPr>
          <w:rFonts w:eastAsia="Calibri"/>
          <w:lang w:eastAsia="en-US"/>
        </w:rPr>
      </w:pPr>
      <w:r w:rsidRPr="00133DFA">
        <w:rPr>
          <w:rFonts w:eastAsia="Calibri"/>
          <w:lang w:eastAsia="en-US"/>
        </w:rPr>
        <w:t>n=25</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CAWI z podmiotami działającymi na terenie LGD Korona Sądecka</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Biorąc pod uwagę ocenę zadowolenia z przebiegu współpracy wśród podmiotów które kiedykolwiek współpracowały lub obecnie kontynuują współpracę z LGD Korona Sądecka można powiedzieć, iż jest ona stosunkowo wysoka – średnia z tych ocen na skali 1-5, gdzie 1 oznaczało „zdecydowanie niezadowolony”, 5 – „zdecydowanie zadowolony” wynosi 4,6.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Badane podmioty zapytano również o kształt przyszłej współpracy na linii LGD – instytucje. Większość z nich wskazywała, iż współpraca ta powinna koncentrować się na takich zagadnieniach jak:</w:t>
      </w:r>
    </w:p>
    <w:p w:rsidR="00133DFA" w:rsidRPr="00133DFA" w:rsidRDefault="00133DFA" w:rsidP="00133DFA">
      <w:pPr>
        <w:numPr>
          <w:ilvl w:val="0"/>
          <w:numId w:val="36"/>
        </w:numPr>
        <w:spacing w:before="0" w:beforeAutospacing="0" w:after="160" w:afterAutospacing="0" w:line="259" w:lineRule="auto"/>
        <w:contextualSpacing/>
        <w:jc w:val="left"/>
        <w:rPr>
          <w:rFonts w:eastAsia="Calibri"/>
          <w:b/>
          <w:lang w:eastAsia="en-US"/>
        </w:rPr>
      </w:pPr>
      <w:r w:rsidRPr="00133DFA">
        <w:rPr>
          <w:rFonts w:eastAsia="Calibri"/>
          <w:b/>
          <w:lang w:eastAsia="en-US"/>
        </w:rPr>
        <w:t>Wspólna realizacja imprez, wydarzeń i działań na rzecz rozwoju regionu,</w:t>
      </w:r>
    </w:p>
    <w:p w:rsidR="00133DFA" w:rsidRPr="00133DFA" w:rsidRDefault="00133DFA" w:rsidP="00133DFA">
      <w:pPr>
        <w:numPr>
          <w:ilvl w:val="0"/>
          <w:numId w:val="36"/>
        </w:numPr>
        <w:spacing w:before="0" w:beforeAutospacing="0" w:after="160" w:afterAutospacing="0" w:line="259" w:lineRule="auto"/>
        <w:contextualSpacing/>
        <w:jc w:val="left"/>
        <w:rPr>
          <w:rFonts w:eastAsia="Calibri"/>
          <w:b/>
          <w:lang w:eastAsia="en-US"/>
        </w:rPr>
      </w:pPr>
      <w:r w:rsidRPr="00133DFA">
        <w:rPr>
          <w:rFonts w:eastAsia="Calibri"/>
          <w:b/>
          <w:lang w:eastAsia="en-US"/>
        </w:rPr>
        <w:t>Doradztwo projektowe, konsultacje i szkolenia,</w:t>
      </w:r>
    </w:p>
    <w:p w:rsidR="00133DFA" w:rsidRPr="00133DFA" w:rsidRDefault="00133DFA" w:rsidP="00133DFA">
      <w:pPr>
        <w:numPr>
          <w:ilvl w:val="0"/>
          <w:numId w:val="36"/>
        </w:numPr>
        <w:spacing w:before="0" w:beforeAutospacing="0" w:after="160" w:afterAutospacing="0" w:line="259" w:lineRule="auto"/>
        <w:contextualSpacing/>
        <w:jc w:val="left"/>
        <w:rPr>
          <w:rFonts w:eastAsia="Calibri"/>
          <w:b/>
          <w:lang w:eastAsia="en-US"/>
        </w:rPr>
      </w:pPr>
      <w:r w:rsidRPr="00133DFA">
        <w:rPr>
          <w:rFonts w:eastAsia="Calibri"/>
          <w:b/>
          <w:lang w:eastAsia="en-US"/>
        </w:rPr>
        <w:t>Wymiana doświadczeń i dobrych praktyk.</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Część badanych, deklarowało również, iż obecna współpraca jest na dobrym poziomie i liczą na dalsze kontynuowanie współpracy na tym poziomie.</w:t>
      </w:r>
    </w:p>
    <w:p w:rsidR="00133DFA" w:rsidRPr="00133DFA" w:rsidRDefault="00133DFA" w:rsidP="00133DFA">
      <w:pPr>
        <w:spacing w:before="0" w:beforeAutospacing="0" w:after="160" w:afterAutospacing="0"/>
        <w:rPr>
          <w:rFonts w:eastAsia="Calibri"/>
          <w:b/>
          <w:color w:val="833C0B"/>
          <w:sz w:val="24"/>
          <w:szCs w:val="24"/>
          <w:lang w:eastAsia="en-US"/>
        </w:rPr>
      </w:pPr>
      <w:r w:rsidRPr="00133DFA">
        <w:rPr>
          <w:rFonts w:eastAsia="Calibri"/>
          <w:b/>
          <w:color w:val="833C0B"/>
          <w:sz w:val="24"/>
          <w:szCs w:val="24"/>
          <w:lang w:eastAsia="en-US"/>
        </w:rPr>
        <w:t>Ubieganie się o dofinansowanie</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Kolejne badane zagadnienie dotyczyło informacji na temat ubiegania się o dofinansowanie ze środków zewnętrznych (np. PROW, MRPO) w trakcie obowiązywania poprzedniej Lokalnej Strategii Działania przez podmioty działające na terenie LGD Korona Sądecka. Większość z nich (14 wskazań) zadeklarowała, iż skutecznie ubiegała się o dofinasowanie w trakcie obowiązywania poprzedniej LSR. 9 badanych podmiotowych w ogóle nie starała się o dotacje, natomiast 2 instytucje, pomimo ubiegania się, nie otrzymały wsparcia ze środków zewnętrznych.</w:t>
      </w:r>
    </w:p>
    <w:p w:rsidR="00133DFA" w:rsidRPr="00133DFA" w:rsidRDefault="00133DFA" w:rsidP="00133DFA">
      <w:pPr>
        <w:spacing w:before="0" w:beforeAutospacing="0" w:after="160" w:afterAutospacing="0"/>
        <w:jc w:val="center"/>
        <w:rPr>
          <w:rFonts w:eastAsia="Calibri"/>
          <w:lang w:eastAsia="en-US"/>
        </w:rPr>
      </w:pPr>
    </w:p>
    <w:p w:rsidR="00133DFA" w:rsidRPr="00133DFA" w:rsidRDefault="00133DFA" w:rsidP="00133DFA">
      <w:pPr>
        <w:keepNext/>
        <w:spacing w:before="0" w:beforeAutospacing="0" w:after="200" w:afterAutospacing="0" w:line="240" w:lineRule="auto"/>
        <w:jc w:val="center"/>
        <w:rPr>
          <w:rFonts w:eastAsia="Calibri"/>
          <w:b/>
          <w:iCs/>
          <w:lang w:eastAsia="en-US"/>
        </w:rPr>
      </w:pPr>
      <w:r w:rsidRPr="00133DFA">
        <w:rPr>
          <w:rFonts w:eastAsia="Calibri"/>
          <w:b/>
          <w:iCs/>
          <w:lang w:eastAsia="en-US"/>
        </w:rPr>
        <w:lastRenderedPageBreak/>
        <w:t xml:space="preserve">Wykres </w:t>
      </w:r>
      <w:r w:rsidRPr="00133DFA">
        <w:rPr>
          <w:rFonts w:eastAsia="Calibri"/>
          <w:b/>
          <w:iCs/>
          <w:lang w:eastAsia="en-US"/>
        </w:rPr>
        <w:fldChar w:fldCharType="begin"/>
      </w:r>
      <w:r w:rsidRPr="00133DFA">
        <w:rPr>
          <w:rFonts w:eastAsia="Calibri"/>
          <w:b/>
          <w:iCs/>
          <w:lang w:eastAsia="en-US"/>
        </w:rPr>
        <w:instrText xml:space="preserve"> SEQ Wykres \* ARABIC </w:instrText>
      </w:r>
      <w:r w:rsidRPr="00133DFA">
        <w:rPr>
          <w:rFonts w:eastAsia="Calibri"/>
          <w:b/>
          <w:iCs/>
          <w:lang w:eastAsia="en-US"/>
        </w:rPr>
        <w:fldChar w:fldCharType="separate"/>
      </w:r>
      <w:r w:rsidRPr="00133DFA">
        <w:rPr>
          <w:rFonts w:eastAsia="Calibri"/>
          <w:b/>
          <w:iCs/>
          <w:noProof/>
          <w:lang w:eastAsia="en-US"/>
        </w:rPr>
        <w:t>9</w:t>
      </w:r>
      <w:r w:rsidRPr="00133DFA">
        <w:rPr>
          <w:rFonts w:eastAsia="Calibri"/>
          <w:b/>
          <w:iCs/>
          <w:lang w:eastAsia="en-US"/>
        </w:rPr>
        <w:fldChar w:fldCharType="end"/>
      </w:r>
      <w:r w:rsidRPr="00133DFA">
        <w:rPr>
          <w:rFonts w:eastAsia="Calibri"/>
          <w:b/>
          <w:iCs/>
          <w:lang w:eastAsia="en-US"/>
        </w:rPr>
        <w:t>. Ubieganie się o dofinansowanie przez badane podmioty</w:t>
      </w:r>
    </w:p>
    <w:p w:rsidR="00133DFA" w:rsidRPr="00133DFA" w:rsidRDefault="00133DFA" w:rsidP="00133DFA">
      <w:pPr>
        <w:spacing w:before="0" w:beforeAutospacing="0" w:after="160" w:afterAutospacing="0"/>
        <w:jc w:val="center"/>
        <w:rPr>
          <w:rFonts w:eastAsia="Calibri"/>
          <w:lang w:eastAsia="en-US"/>
        </w:rPr>
      </w:pPr>
      <w:r w:rsidRPr="00133DFA">
        <w:rPr>
          <w:rFonts w:eastAsia="Calibri"/>
          <w:noProof/>
        </w:rPr>
        <w:drawing>
          <wp:inline distT="0" distB="0" distL="0" distR="0" wp14:anchorId="5AF5BB8D" wp14:editId="2028E6B1">
            <wp:extent cx="2800350" cy="1762125"/>
            <wp:effectExtent l="0" t="0" r="0" b="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A2189E" w:rsidRPr="00133DFA">
        <w:rPr>
          <w:rFonts w:eastAsia="Calibri"/>
          <w:b/>
          <w:noProof/>
          <w:color w:val="833C0B"/>
        </w:rPr>
        <mc:AlternateContent>
          <mc:Choice Requires="wps">
            <w:drawing>
              <wp:anchor distT="0" distB="0" distL="114300" distR="114300" simplePos="0" relativeHeight="251655168" behindDoc="0" locked="0" layoutInCell="1" allowOverlap="1">
                <wp:simplePos x="0" y="0"/>
                <wp:positionH relativeFrom="column">
                  <wp:posOffset>2352040</wp:posOffset>
                </wp:positionH>
                <wp:positionV relativeFrom="paragraph">
                  <wp:posOffset>698500</wp:posOffset>
                </wp:positionV>
                <wp:extent cx="284480" cy="293370"/>
                <wp:effectExtent l="4445" t="1270" r="0" b="635"/>
                <wp:wrapNone/>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DC9" w:rsidRPr="00D87AE4" w:rsidRDefault="009E5DC9" w:rsidP="00133DFA">
                            <w:pPr>
                              <w:rPr>
                                <w:sz w:val="20"/>
                                <w:szCs w:val="20"/>
                              </w:rPr>
                            </w:pPr>
                            <w:r w:rsidRPr="00D87AE4">
                              <w:rPr>
                                <w:sz w:val="20"/>
                                <w:szCs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2" o:spid="_x0000_s1037" type="#_x0000_t202" style="position:absolute;left:0;text-align:left;margin-left:185.2pt;margin-top:55pt;width:22.4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1feuQIAAME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" filled="f" stroked="f">
                <v:textbox>
                  <w:txbxContent>
                    <w:p w:rsidR="009E5DC9" w:rsidRPr="00D87AE4" w:rsidRDefault="009E5DC9" w:rsidP="00133DFA">
                      <w:pPr>
                        <w:rPr>
                          <w:sz w:val="20"/>
                          <w:szCs w:val="20"/>
                        </w:rPr>
                      </w:pPr>
                      <w:r w:rsidRPr="00D87AE4">
                        <w:rPr>
                          <w:sz w:val="20"/>
                          <w:szCs w:val="20"/>
                        </w:rPr>
                        <w:t>9</w:t>
                      </w:r>
                    </w:p>
                  </w:txbxContent>
                </v:textbox>
              </v:shape>
            </w:pict>
          </mc:Fallback>
        </mc:AlternateContent>
      </w:r>
      <w:r w:rsidR="00A2189E" w:rsidRPr="00133DFA">
        <w:rPr>
          <w:rFonts w:eastAsia="Calibri"/>
          <w:b/>
          <w:noProof/>
          <w:color w:val="833C0B"/>
        </w:rPr>
        <mc:AlternateContent>
          <mc:Choice Requires="wps">
            <w:drawing>
              <wp:anchor distT="0" distB="0" distL="114300" distR="114300" simplePos="0" relativeHeight="251654144" behindDoc="0" locked="0" layoutInCell="1" allowOverlap="1">
                <wp:simplePos x="0" y="0"/>
                <wp:positionH relativeFrom="column">
                  <wp:posOffset>1576070</wp:posOffset>
                </wp:positionH>
                <wp:positionV relativeFrom="paragraph">
                  <wp:posOffset>861695</wp:posOffset>
                </wp:positionV>
                <wp:extent cx="370840" cy="233045"/>
                <wp:effectExtent l="0" t="2540" r="635" b="2540"/>
                <wp:wrapNone/>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DC9" w:rsidRPr="00D87AE4" w:rsidRDefault="009E5DC9" w:rsidP="00133DFA">
                            <w:pPr>
                              <w:rPr>
                                <w:sz w:val="20"/>
                                <w:szCs w:val="20"/>
                              </w:rPr>
                            </w:pPr>
                            <w:r w:rsidRPr="00D87AE4">
                              <w:rPr>
                                <w:sz w:val="20"/>
                                <w:szCs w:val="20"/>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1" o:spid="_x0000_s1038" type="#_x0000_t202" style="position:absolute;left:0;text-align:left;margin-left:124.1pt;margin-top:67.85pt;width:29.2pt;height:18.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jRGtw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" filled="f" stroked="f">
                <v:textbox>
                  <w:txbxContent>
                    <w:p w:rsidR="009E5DC9" w:rsidRPr="00D87AE4" w:rsidRDefault="009E5DC9" w:rsidP="00133DFA">
                      <w:pPr>
                        <w:rPr>
                          <w:sz w:val="20"/>
                          <w:szCs w:val="20"/>
                        </w:rPr>
                      </w:pPr>
                      <w:r w:rsidRPr="00D87AE4">
                        <w:rPr>
                          <w:sz w:val="20"/>
                          <w:szCs w:val="20"/>
                        </w:rPr>
                        <w:t>14</w:t>
                      </w:r>
                    </w:p>
                  </w:txbxContent>
                </v:textbox>
              </v:shape>
            </w:pict>
          </mc:Fallback>
        </mc:AlternateConten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n=25</w:t>
      </w:r>
    </w:p>
    <w:p w:rsidR="00133DFA" w:rsidRPr="00133DFA" w:rsidRDefault="00133DFA" w:rsidP="00133DFA">
      <w:pPr>
        <w:spacing w:before="0" w:beforeAutospacing="0" w:after="160" w:afterAutospacing="0"/>
        <w:jc w:val="center"/>
        <w:rPr>
          <w:rFonts w:eastAsia="Calibri"/>
          <w:i/>
          <w:lang w:eastAsia="en-US"/>
        </w:rPr>
      </w:pPr>
      <w:r w:rsidRPr="00133DFA">
        <w:rPr>
          <w:rFonts w:eastAsia="Calibri"/>
          <w:i/>
          <w:lang w:eastAsia="en-US"/>
        </w:rPr>
        <w:t>Źródło: opracowanie własne na podstawie badania CAWI z podmiotami działającymi na terenie LGD Korona Sądecka</w:t>
      </w:r>
    </w:p>
    <w:p w:rsidR="00133DFA" w:rsidRPr="00133DFA" w:rsidRDefault="00133DFA" w:rsidP="00133DFA">
      <w:pPr>
        <w:spacing w:before="0" w:beforeAutospacing="0" w:after="160" w:afterAutospacing="0"/>
        <w:rPr>
          <w:rFonts w:eastAsia="Calibri"/>
          <w:b/>
          <w:color w:val="833C0B"/>
          <w:lang w:eastAsia="en-US"/>
        </w:rPr>
      </w:pP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Badane podmioty zapytano również o planowaną decyzję na temat ubiegania się o dofinansowanie przy pomocy LGD Korona Sądecka o środki w kolejnej perspektywie finansowej (2015-2020). Tylko 3 na 25 instytucji nie wyraziło chęci wnioskowania o otrzymanie wsparcia ze środków zewnętrznych. Za powody takiej decyzji wskazywano po prostu brak potrzeb w tym zakresie lub wykorzystanie innych źródeł dofinansowania niż środki z PROW, MRPO. Z kolei pozostałe instytucje, w odpowiedzi na pytanie o formę przeznaczenia uzyskanego dofinansowania, najczęściej wskazywali, iż będą to działania mające na celu:</w:t>
      </w:r>
    </w:p>
    <w:p w:rsidR="00133DFA" w:rsidRPr="00133DFA" w:rsidRDefault="00133DFA" w:rsidP="00133DFA">
      <w:pPr>
        <w:numPr>
          <w:ilvl w:val="0"/>
          <w:numId w:val="37"/>
        </w:numPr>
        <w:spacing w:before="0" w:beforeAutospacing="0" w:after="160" w:afterAutospacing="0" w:line="259" w:lineRule="auto"/>
        <w:contextualSpacing/>
        <w:jc w:val="left"/>
        <w:rPr>
          <w:rFonts w:eastAsia="Calibri"/>
          <w:b/>
          <w:lang w:eastAsia="en-US"/>
        </w:rPr>
      </w:pPr>
      <w:r w:rsidRPr="00133DFA">
        <w:rPr>
          <w:rFonts w:eastAsia="Calibri"/>
          <w:b/>
          <w:lang w:eastAsia="en-US"/>
        </w:rPr>
        <w:t xml:space="preserve">Realizację projektów związanych z aktywizacją mieszkańców (organizacja inicjatyw kulturalnych, lokalnych imprez i wydarzeń, warsztatów dla mieszkańców) </w:t>
      </w:r>
    </w:p>
    <w:p w:rsidR="00133DFA" w:rsidRPr="00133DFA" w:rsidRDefault="00133DFA" w:rsidP="00133DFA">
      <w:pPr>
        <w:numPr>
          <w:ilvl w:val="0"/>
          <w:numId w:val="37"/>
        </w:numPr>
        <w:spacing w:before="0" w:beforeAutospacing="0" w:after="160" w:afterAutospacing="0" w:line="259" w:lineRule="auto"/>
        <w:contextualSpacing/>
        <w:jc w:val="left"/>
        <w:rPr>
          <w:rFonts w:eastAsia="Calibri"/>
          <w:b/>
          <w:lang w:eastAsia="en-US"/>
        </w:rPr>
      </w:pPr>
      <w:r w:rsidRPr="00133DFA">
        <w:rPr>
          <w:rFonts w:eastAsia="Calibri"/>
          <w:b/>
          <w:lang w:eastAsia="en-US"/>
        </w:rPr>
        <w:t>Realizację działań związanych z rozbudową infrastruktury społecznej, kulturalnej i sportowej (np. doposażenie stowarzyszeń, zakup strojów dla lokalnych zespołów, modernizacje świetlic wiejskich, itp.)</w:t>
      </w:r>
    </w:p>
    <w:p w:rsidR="00133DFA" w:rsidRPr="00133DFA" w:rsidRDefault="00133DFA" w:rsidP="00133DFA">
      <w:pPr>
        <w:numPr>
          <w:ilvl w:val="0"/>
          <w:numId w:val="37"/>
        </w:numPr>
        <w:spacing w:before="0" w:beforeAutospacing="0" w:after="160" w:afterAutospacing="0" w:line="259" w:lineRule="auto"/>
        <w:contextualSpacing/>
        <w:jc w:val="left"/>
        <w:rPr>
          <w:rFonts w:eastAsia="Calibri"/>
          <w:b/>
          <w:lang w:eastAsia="en-US"/>
        </w:rPr>
      </w:pPr>
      <w:r w:rsidRPr="00133DFA">
        <w:rPr>
          <w:rFonts w:eastAsia="Calibri"/>
          <w:b/>
          <w:lang w:eastAsia="en-US"/>
        </w:rPr>
        <w:t>Promocję regionu, w tym rozwój produktów lokalnych i turystycznych</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Część z nich wskazała, iż uzyskane środki będą po prostu przeznaczone na działanie statutowe reprezentowanej instytucji. </w:t>
      </w:r>
    </w:p>
    <w:p w:rsidR="00133DFA" w:rsidRPr="00133DFA" w:rsidRDefault="00133DFA" w:rsidP="00133DFA">
      <w:pPr>
        <w:spacing w:before="0" w:beforeAutospacing="0" w:after="160" w:afterAutospacing="0"/>
        <w:rPr>
          <w:rFonts w:eastAsia="Calibri"/>
          <w:b/>
          <w:lang w:eastAsia="en-US"/>
        </w:rPr>
      </w:pPr>
      <w:r w:rsidRPr="00133DFA">
        <w:rPr>
          <w:rFonts w:eastAsia="Calibri"/>
          <w:lang w:eastAsia="en-US"/>
        </w:rPr>
        <w:t xml:space="preserve">Dodatkowo, badani reprezentanci instytucji z terenu LGD zostali poproszeni o wskazanie oczekiwanego wsparcia od LGD Korona Sądecka przy procesie składania wniosku. Najczęściej wskazywano na takie kwestie jak </w:t>
      </w:r>
      <w:r w:rsidRPr="00133DFA">
        <w:rPr>
          <w:rFonts w:eastAsia="Calibri"/>
          <w:b/>
          <w:lang w:eastAsia="en-US"/>
        </w:rPr>
        <w:t>pomoc merytoryczna w zakresie pisania projektów, wypełniania wniosków oraz doradztwo i pomoc przy rozliczaniu wniosków.</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 xml:space="preserve">Można zatem powiedzieć, iż generalnie instytucje działające na terenie LGD Korona Sądecka są stosunkowo aktywne jeśli chodzi o korzystanie i aplikowanie o środki zewnętrzne. Zdecydowana większość z nich albo aplikowała o dofinansowanie oraz je otrzymała, lub też planuje takie działania podjąć w przyszłości. </w:t>
      </w:r>
    </w:p>
    <w:p w:rsidR="00133DFA" w:rsidRPr="00133DFA" w:rsidRDefault="00133DFA" w:rsidP="00133DFA">
      <w:pPr>
        <w:spacing w:before="0" w:beforeAutospacing="0" w:after="160" w:afterAutospacing="0"/>
        <w:rPr>
          <w:rFonts w:eastAsia="Calibri"/>
          <w:b/>
          <w:color w:val="833C0B"/>
          <w:lang w:eastAsia="en-US"/>
        </w:rPr>
      </w:pPr>
      <w:r w:rsidRPr="00133DFA">
        <w:rPr>
          <w:rFonts w:eastAsia="Calibri"/>
          <w:b/>
          <w:color w:val="833C0B"/>
          <w:lang w:eastAsia="en-US"/>
        </w:rPr>
        <w:t xml:space="preserve">Identyfikacja z LGD </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lastRenderedPageBreak/>
        <w:t>Kolejny aspekt, poruszony w ankiecie skierowanej do reprezentantów badanych instytucji to identyfikacja mieszkańców z Lokalną Grupą Działania. Z ewaluacji LSR na lata 2009-2015 wynika, że niewiele osób wie o istnieniu LGD Korona Sądecka. Stąd badanych zapytano o to jakie działania w ich opinii należałoby podjąć, by zwiększyć świadomość mieszkańców na temat istnienia i funkcjonowania LGD Korona Sądecka na ich obszarze. Z uzyskanych odpowiedzi wynika, iż w pierwszej kolejności należy wypromować LGD poprzez takie działania jak:</w:t>
      </w:r>
    </w:p>
    <w:p w:rsidR="00133DFA" w:rsidRPr="00133DFA" w:rsidRDefault="00133DFA" w:rsidP="00133DFA">
      <w:pPr>
        <w:numPr>
          <w:ilvl w:val="0"/>
          <w:numId w:val="38"/>
        </w:numPr>
        <w:spacing w:before="0" w:beforeAutospacing="0" w:after="160" w:afterAutospacing="0" w:line="259" w:lineRule="auto"/>
        <w:contextualSpacing/>
        <w:jc w:val="left"/>
        <w:rPr>
          <w:rFonts w:eastAsia="Calibri"/>
          <w:b/>
          <w:lang w:eastAsia="en-US"/>
        </w:rPr>
      </w:pPr>
      <w:r w:rsidRPr="00133DFA">
        <w:rPr>
          <w:rFonts w:eastAsia="Calibri"/>
          <w:b/>
          <w:lang w:eastAsia="en-US"/>
        </w:rPr>
        <w:t>Organizowanie spotkań informacyjnych z mieszkańcami, na których przedstawiana by była oferta LGD,</w:t>
      </w:r>
    </w:p>
    <w:p w:rsidR="00133DFA" w:rsidRPr="00133DFA" w:rsidRDefault="00133DFA" w:rsidP="00133DFA">
      <w:pPr>
        <w:numPr>
          <w:ilvl w:val="0"/>
          <w:numId w:val="38"/>
        </w:numPr>
        <w:spacing w:before="0" w:beforeAutospacing="0" w:after="160" w:afterAutospacing="0" w:line="259" w:lineRule="auto"/>
        <w:contextualSpacing/>
        <w:jc w:val="left"/>
        <w:rPr>
          <w:rFonts w:eastAsia="Calibri"/>
          <w:b/>
          <w:lang w:eastAsia="en-US"/>
        </w:rPr>
      </w:pPr>
      <w:r w:rsidRPr="00133DFA">
        <w:rPr>
          <w:rFonts w:eastAsia="Calibri"/>
          <w:b/>
          <w:lang w:eastAsia="en-US"/>
        </w:rPr>
        <w:t>Zwiększenie informacji o działalności LGD w mediach społecznościowych, prasie i radiu,</w:t>
      </w:r>
    </w:p>
    <w:p w:rsidR="00133DFA" w:rsidRPr="00133DFA" w:rsidRDefault="00133DFA" w:rsidP="00133DFA">
      <w:pPr>
        <w:numPr>
          <w:ilvl w:val="0"/>
          <w:numId w:val="38"/>
        </w:numPr>
        <w:spacing w:before="0" w:beforeAutospacing="0" w:after="160" w:afterAutospacing="0" w:line="259" w:lineRule="auto"/>
        <w:contextualSpacing/>
        <w:jc w:val="left"/>
        <w:rPr>
          <w:rFonts w:eastAsia="Calibri"/>
          <w:b/>
          <w:lang w:eastAsia="en-US"/>
        </w:rPr>
      </w:pPr>
      <w:r w:rsidRPr="00133DFA">
        <w:rPr>
          <w:rFonts w:eastAsia="Calibri"/>
          <w:b/>
          <w:lang w:eastAsia="en-US"/>
        </w:rPr>
        <w:t>Organizowanie wydarzeń i imprez regionalnych pod patronatem LGD Korona Sądecka – promocja na imprezach skupiających szersze grono mieszkańców.</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Wskazywano również na tradycyjne formy informacji o działalności LGD takie jak ulotki czy broszury, a nawet informacji w ogłoszeniach parafialnych o realizowanych projektach i możliwości składania wniosków. Jeden z respondentów zwrócił uwagę również na konieczność formułowania tych informacji w postaci jasnych i prostych komunikatów, zrozumianych przez wszystkich odbiorców. Zdaniem badanych instytucji, te działania pozwolą na wzrost świadomości mieszkańców o funkcjonowaniu na ich terenie Lokalnej Grupy Działania i, co najważniejsze, o możliwych obszarach działalności przez te instytucje.</w:t>
      </w:r>
    </w:p>
    <w:p w:rsidR="00133DFA" w:rsidRPr="00133DFA" w:rsidRDefault="00133DFA" w:rsidP="00133DFA">
      <w:pPr>
        <w:spacing w:before="0" w:beforeAutospacing="0" w:after="160" w:afterAutospacing="0"/>
        <w:rPr>
          <w:rFonts w:eastAsia="Calibri"/>
          <w:lang w:eastAsia="en-US"/>
        </w:rPr>
      </w:pPr>
    </w:p>
    <w:p w:rsidR="00133DFA" w:rsidRPr="00133DFA" w:rsidRDefault="00133DFA" w:rsidP="00133DFA">
      <w:pPr>
        <w:shd w:val="clear" w:color="auto" w:fill="FFE599"/>
        <w:spacing w:before="0" w:beforeAutospacing="0" w:after="160" w:afterAutospacing="0"/>
        <w:rPr>
          <w:rFonts w:eastAsia="Calibri"/>
          <w:b/>
          <w:sz w:val="26"/>
          <w:szCs w:val="26"/>
          <w:lang w:eastAsia="en-US"/>
        </w:rPr>
      </w:pPr>
      <w:r w:rsidRPr="00133DFA">
        <w:rPr>
          <w:rFonts w:eastAsia="Calibri"/>
          <w:b/>
          <w:sz w:val="26"/>
          <w:szCs w:val="26"/>
          <w:lang w:eastAsia="en-US"/>
        </w:rPr>
        <w:t>Najważniejsze wnioski</w:t>
      </w:r>
    </w:p>
    <w:p w:rsidR="00133DFA" w:rsidRPr="00133DFA" w:rsidRDefault="00133DFA" w:rsidP="00133DFA">
      <w:pPr>
        <w:spacing w:before="0" w:beforeAutospacing="0" w:after="160" w:afterAutospacing="0"/>
        <w:rPr>
          <w:rFonts w:eastAsia="Calibri"/>
          <w:lang w:eastAsia="en-US"/>
        </w:rPr>
      </w:pPr>
      <w:r w:rsidRPr="00133DFA">
        <w:rPr>
          <w:rFonts w:eastAsia="Calibri"/>
          <w:lang w:eastAsia="en-US"/>
        </w:rPr>
        <w:t>Poniżej zostaną zaprezentowane najważniejsze wnioski z przeprowadzonych badań wśród mieszkańców gmin wchodzących w skład LGD Korona Sądecka oraz z przedstawicielami instytucji, JST oraz organizacji funkcjonujących na terenie Lokalnej Grupy Działania.</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Mieszkańcy gmin wchodzących w skład LGD Korona Sądecka są generalnie zadowoleni z życia w swoich miejscowościach. Aż </w:t>
      </w:r>
      <w:r w:rsidRPr="00133DFA">
        <w:rPr>
          <w:rFonts w:eastAsia="Calibri"/>
          <w:b/>
          <w:lang w:eastAsia="en-US"/>
        </w:rPr>
        <w:t xml:space="preserve">78% ankietowanych wskazało, iż ogólnie rzecz biorąc są oni zadowoleni ze swojego miejsca zamieszkania. </w:t>
      </w:r>
      <w:r w:rsidRPr="00133DFA">
        <w:rPr>
          <w:rFonts w:eastAsia="Calibri"/>
          <w:lang w:eastAsia="en-US"/>
        </w:rPr>
        <w:t>Biorąc pod uwagę wiek mieszkańców deklarujących swój poziom zadowolenia, można stwierdzić, iż są to głównie osoby młode z przedziału wiekowe 25-35 lat. Wartości te nie różnicujące się znacząco w podziale na gminy wchodzące w skład LGD.</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Biorąc pod uwagę wybrane aspekty mierzące poziom zadowolenia badanych respondentów można stwierdzić, iż miejscowości w których żyją mieszkańcy, najlepiej prezentują się pod kątem „</w:t>
      </w:r>
      <w:r w:rsidRPr="00133DFA">
        <w:rPr>
          <w:rFonts w:eastAsia="Calibri"/>
          <w:b/>
          <w:lang w:eastAsia="en-US"/>
        </w:rPr>
        <w:t>dobre miejsca do mieszkania”, gdzie średnia na skali 5-punktowej dla tego obszaru wyniosła 4,11</w:t>
      </w:r>
      <w:r w:rsidRPr="00133DFA">
        <w:rPr>
          <w:rFonts w:eastAsia="Calibri"/>
          <w:lang w:eastAsia="en-US"/>
        </w:rPr>
        <w:t xml:space="preserve"> w przypadku wszystkich gmin ogółem, natomiast zdecydowanie najlepiej oceniają ten obszar mieszkańcy </w:t>
      </w:r>
      <w:r w:rsidRPr="00133DFA">
        <w:rPr>
          <w:rFonts w:eastAsia="Calibri"/>
          <w:b/>
          <w:lang w:eastAsia="en-US"/>
        </w:rPr>
        <w:t>gminy Chełmiec, gdzie średnia ta wyniosła 4,33</w:t>
      </w:r>
      <w:r w:rsidRPr="00133DFA">
        <w:rPr>
          <w:rFonts w:eastAsia="Calibri"/>
          <w:lang w:eastAsia="en-US"/>
        </w:rPr>
        <w:t>.</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Kolejny, stosunkowo dobrze oceniany obszar zadowolenia, to prezentowanie się miejscowości jako dobrego miejsca do </w:t>
      </w:r>
      <w:r w:rsidRPr="00133DFA">
        <w:rPr>
          <w:rFonts w:eastAsia="Calibri"/>
          <w:b/>
          <w:lang w:eastAsia="en-US"/>
        </w:rPr>
        <w:t>planowania przyszłości dla siebie i swojej rodziny, którego średnia ogółem dla gmin LGD wyniosła 3,25</w:t>
      </w:r>
      <w:r w:rsidRPr="00133DFA">
        <w:rPr>
          <w:rFonts w:eastAsia="Calibri"/>
          <w:lang w:eastAsia="en-US"/>
        </w:rPr>
        <w:t>. Stosunkowo nisko obszar ten ocenili mieszkańcy Miasta Grybów (średnia 2,58), podczas gdy średnia ta w przypadku pozostałych gmin wynosiła ponad 3,00.</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Najgorzej oceniony aspekt zadowolenia w opinii badanych mieszkańców to miejsce do pracy i prowadzenia działalności gospodarczej. Dla wszystkich gmin łącznie, średnia ta </w:t>
      </w:r>
      <w:r w:rsidRPr="00133DFA">
        <w:rPr>
          <w:rFonts w:eastAsia="Calibri"/>
          <w:lang w:eastAsia="en-US"/>
        </w:rPr>
        <w:lastRenderedPageBreak/>
        <w:t xml:space="preserve">wyniosła 2,31, podczas gdy w </w:t>
      </w:r>
      <w:r w:rsidRPr="00133DFA">
        <w:rPr>
          <w:rFonts w:eastAsia="Calibri"/>
          <w:b/>
          <w:lang w:eastAsia="en-US"/>
        </w:rPr>
        <w:t>Mieście Grybów wartość ta wynosiła zaledwie 2,11</w:t>
      </w:r>
      <w:r w:rsidRPr="00133DFA">
        <w:rPr>
          <w:rFonts w:eastAsia="Calibri"/>
          <w:lang w:eastAsia="en-US"/>
        </w:rPr>
        <w:t>. Na tle tego obszaru jedynie mieszkańcy gminy Chełmiec ocenili ją względnie wysoko, bo na 2,87.</w:t>
      </w:r>
    </w:p>
    <w:p w:rsidR="00133DFA" w:rsidRPr="00133DFA" w:rsidRDefault="00133DFA" w:rsidP="00A2189E">
      <w:pPr>
        <w:numPr>
          <w:ilvl w:val="0"/>
          <w:numId w:val="40"/>
        </w:numPr>
        <w:spacing w:before="0" w:beforeAutospacing="0" w:after="160" w:afterAutospacing="0" w:line="259" w:lineRule="auto"/>
        <w:contextualSpacing/>
        <w:rPr>
          <w:rFonts w:eastAsia="Calibri"/>
          <w:b/>
          <w:lang w:eastAsia="en-US"/>
        </w:rPr>
      </w:pPr>
      <w:r w:rsidRPr="00133DFA">
        <w:rPr>
          <w:rFonts w:eastAsia="Calibri"/>
          <w:lang w:eastAsia="en-US"/>
        </w:rPr>
        <w:t xml:space="preserve">Badanych mieszkańców poproszono również o ocenę stopnia swojego zadowolenia z wybranych obszarów rozwoju swojej gminy, takich jak: rynek pracy, edukacja, opieka żłobkowa i przedszkolna, bezpieczeństwo publiczne, aktywność społeczna, oferta spędzania wolnego czasu, sport i rekreacja, kultura, historia, tradycje, turystyka, ochrona zdrowia, infrastruktura komunalna, ochrona środowiska. Generalnie, </w:t>
      </w:r>
      <w:r w:rsidRPr="00133DFA">
        <w:rPr>
          <w:rFonts w:eastAsia="Calibri"/>
          <w:b/>
          <w:lang w:eastAsia="en-US"/>
        </w:rPr>
        <w:t>najniżej ocenione zostały obszary takie jak: rynek pracy, oferta spędzania wolnego czasu oraz turystyka</w:t>
      </w:r>
      <w:r w:rsidRPr="00133DFA">
        <w:rPr>
          <w:rFonts w:eastAsia="Calibri"/>
          <w:lang w:eastAsia="en-US"/>
        </w:rPr>
        <w:t xml:space="preserve">. Z kolei za </w:t>
      </w:r>
      <w:r w:rsidRPr="00133DFA">
        <w:rPr>
          <w:rFonts w:eastAsia="Calibri"/>
          <w:b/>
          <w:lang w:eastAsia="en-US"/>
        </w:rPr>
        <w:t xml:space="preserve">najlepiej funkcjonujące dziedziny wskazywano najczęściej: ochronę zdrowia, edukację, opiekę żłobkową i przedszkolną oraz bezpieczeństwo publiczne. </w:t>
      </w:r>
      <w:r w:rsidRPr="00133DFA">
        <w:rPr>
          <w:rFonts w:eastAsia="Calibri"/>
          <w:lang w:eastAsia="en-US"/>
        </w:rPr>
        <w:t xml:space="preserve">W przypadku jednak </w:t>
      </w:r>
      <w:r w:rsidRPr="00133DFA">
        <w:rPr>
          <w:rFonts w:eastAsia="Calibri"/>
          <w:b/>
          <w:lang w:eastAsia="en-US"/>
        </w:rPr>
        <w:t>reprezentantów instytucji działających na terenie LGD, obszar związany z opieką żłobkową i przedszkolną uzyskiwał najlepsze oceny, edukacja, oferta sportowo-rekreacyjna czy ochrona środowiska.</w:t>
      </w:r>
      <w:r w:rsidRPr="00133DFA">
        <w:rPr>
          <w:rFonts w:eastAsia="Calibri"/>
          <w:lang w:eastAsia="en-US"/>
        </w:rPr>
        <w:t xml:space="preserve"> W przypadku najniżej ocenianych obszarów rozwoju gmin, wyniki dla instytucji nie różnicują się od tych dla mieszkańców.</w:t>
      </w:r>
    </w:p>
    <w:p w:rsidR="00133DFA" w:rsidRPr="00133DFA" w:rsidRDefault="00133DFA" w:rsidP="00A2189E">
      <w:pPr>
        <w:numPr>
          <w:ilvl w:val="0"/>
          <w:numId w:val="40"/>
        </w:numPr>
        <w:spacing w:before="0" w:beforeAutospacing="0" w:after="160" w:afterAutospacing="0" w:line="259" w:lineRule="auto"/>
        <w:contextualSpacing/>
        <w:rPr>
          <w:rFonts w:eastAsia="Calibri"/>
          <w:b/>
          <w:lang w:eastAsia="en-US"/>
        </w:rPr>
      </w:pPr>
      <w:r w:rsidRPr="00133DFA">
        <w:rPr>
          <w:rFonts w:eastAsia="Calibri"/>
          <w:lang w:eastAsia="en-US"/>
        </w:rPr>
        <w:t xml:space="preserve">Do największych </w:t>
      </w:r>
      <w:r w:rsidRPr="00133DFA">
        <w:rPr>
          <w:rFonts w:eastAsia="Calibri"/>
          <w:b/>
          <w:lang w:eastAsia="en-US"/>
        </w:rPr>
        <w:t>zalet miejscowości, w których żyją badani respondenci można zaliczyć walory krajobrazowe i piękno otoczenia, dogodną lokalizację i dostępność komunikacyjną oraz zasoby naturalne regionu.</w:t>
      </w:r>
      <w:r w:rsidRPr="00133DFA">
        <w:rPr>
          <w:rFonts w:eastAsia="Calibri"/>
          <w:lang w:eastAsia="en-US"/>
        </w:rPr>
        <w:t xml:space="preserve"> Z kolei, </w:t>
      </w:r>
      <w:r w:rsidRPr="00133DFA">
        <w:rPr>
          <w:rFonts w:eastAsia="Calibri"/>
          <w:b/>
          <w:lang w:eastAsia="en-US"/>
        </w:rPr>
        <w:t>wady</w:t>
      </w:r>
      <w:r w:rsidRPr="00133DFA">
        <w:rPr>
          <w:rFonts w:eastAsia="Calibri"/>
          <w:lang w:eastAsia="en-US"/>
        </w:rPr>
        <w:t xml:space="preserve"> gmin wchodzących w skład LGD Korona Sądecka koncentrują wokół takich zagadnień jak </w:t>
      </w:r>
      <w:r w:rsidRPr="00133DFA">
        <w:rPr>
          <w:rFonts w:eastAsia="Calibri"/>
          <w:b/>
          <w:lang w:eastAsia="en-US"/>
        </w:rPr>
        <w:t>zły stan infrastruktury drogowej oraz technicznej, a także brak ofert spędzania czasu wolnego i bezrobocie.</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Wśród trzech najbardziej pilnych potrzeb rozwojowych mieszkańców gmin LGD Korona Sądecka znalazły się takie zagadnienia jak: </w:t>
      </w:r>
      <w:r w:rsidRPr="00133DFA">
        <w:rPr>
          <w:rFonts w:eastAsia="Calibri"/>
          <w:b/>
          <w:lang w:eastAsia="en-US"/>
        </w:rPr>
        <w:t>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w:t>
      </w:r>
      <w:r w:rsidRPr="00133DFA">
        <w:rPr>
          <w:rFonts w:eastAsia="Calibri"/>
          <w:lang w:eastAsia="en-US"/>
        </w:rPr>
        <w:t>. Podobne odpowiedzi wskazywali również przedstawiciele instytucji funkcjonujących na terenie LGD.</w:t>
      </w:r>
    </w:p>
    <w:p w:rsidR="00133DFA" w:rsidRPr="00133DFA" w:rsidRDefault="00133DFA" w:rsidP="00A2189E">
      <w:pPr>
        <w:numPr>
          <w:ilvl w:val="0"/>
          <w:numId w:val="40"/>
        </w:numPr>
        <w:spacing w:before="0" w:beforeAutospacing="0" w:after="160" w:afterAutospacing="0" w:line="259" w:lineRule="auto"/>
        <w:contextualSpacing/>
        <w:rPr>
          <w:rFonts w:eastAsia="Calibri"/>
          <w:b/>
          <w:lang w:eastAsia="en-US"/>
        </w:rPr>
      </w:pPr>
      <w:r w:rsidRPr="00133DFA">
        <w:rPr>
          <w:rFonts w:eastAsia="Calibri"/>
          <w:lang w:eastAsia="en-US"/>
        </w:rPr>
        <w:t xml:space="preserve">Zdaniem badanych respondentów, </w:t>
      </w:r>
      <w:r w:rsidRPr="00133DFA">
        <w:rPr>
          <w:rFonts w:eastAsia="Calibri"/>
          <w:b/>
          <w:lang w:eastAsia="en-US"/>
        </w:rPr>
        <w:t>projekty i działania mające na celu rozwój gminy powinny być kierowane do wszystkich mieszkańców</w:t>
      </w:r>
      <w:r w:rsidRPr="00133DFA">
        <w:rPr>
          <w:rFonts w:eastAsia="Calibri"/>
          <w:lang w:eastAsia="en-US"/>
        </w:rPr>
        <w:t xml:space="preserve">, bez wyróżniania konkretnej grupy. Dodatkowo, zarówno mieszkańcy jak i przedstawiciele badanych instytucji jako kolejne grupy do których powinno być kierowane wsparcie, wskazywali także często na </w:t>
      </w:r>
      <w:r w:rsidRPr="00133DFA">
        <w:rPr>
          <w:rFonts w:eastAsia="Calibri"/>
          <w:b/>
          <w:lang w:eastAsia="en-US"/>
        </w:rPr>
        <w:t>osoby bezrobotne, młodzież a także przedsiębiorców.</w:t>
      </w:r>
    </w:p>
    <w:p w:rsidR="00133DFA" w:rsidRPr="00133DFA" w:rsidRDefault="00133DFA" w:rsidP="00A2189E">
      <w:pPr>
        <w:numPr>
          <w:ilvl w:val="0"/>
          <w:numId w:val="40"/>
        </w:numPr>
        <w:spacing w:before="0" w:beforeAutospacing="0" w:after="160" w:afterAutospacing="0" w:line="259" w:lineRule="auto"/>
        <w:contextualSpacing/>
        <w:rPr>
          <w:rFonts w:eastAsia="Calibri"/>
          <w:b/>
          <w:lang w:eastAsia="en-US"/>
        </w:rPr>
      </w:pPr>
      <w:r w:rsidRPr="00133DFA">
        <w:rPr>
          <w:rFonts w:eastAsia="Calibri"/>
          <w:lang w:eastAsia="en-US"/>
        </w:rPr>
        <w:t xml:space="preserve">Biorąc pod uwagę poziom zrealizowania celów założonych w poprzedniej Lokalnej Strategii Rozwoju można zauważyć, że w przypadku każdego z nich, najczęściej wskazywano, iż </w:t>
      </w:r>
      <w:r w:rsidRPr="00133DFA">
        <w:rPr>
          <w:rFonts w:eastAsia="Calibri"/>
          <w:b/>
          <w:lang w:eastAsia="en-US"/>
        </w:rPr>
        <w:t>został on zrealizowany tylko częściowo</w:t>
      </w:r>
      <w:r w:rsidRPr="00133DFA">
        <w:rPr>
          <w:rFonts w:eastAsia="Calibri"/>
          <w:lang w:eastAsia="en-US"/>
        </w:rPr>
        <w:t>. Najwięcej tych odpowiedzi padło w przypadku Celu I. Rozwój biznesu i jego otoczenia, gdzie ponad 40% badanych mieszkańców zadeklarowało, iż cel ten został zrealizowany tylko częściowo. Z kolei największy odsetek odpowiedzi „</w:t>
      </w:r>
      <w:r w:rsidRPr="00133DFA">
        <w:rPr>
          <w:rFonts w:eastAsia="Calibri"/>
          <w:b/>
          <w:lang w:eastAsia="en-US"/>
        </w:rPr>
        <w:t>cel nie został zrealizowany” można zauważyć w odniesieniu do celu III. Wzrost standardu życia mieszkańców (12%).</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Nieco </w:t>
      </w:r>
      <w:r w:rsidRPr="00133DFA">
        <w:rPr>
          <w:rFonts w:eastAsia="Calibri"/>
          <w:b/>
          <w:lang w:eastAsia="en-US"/>
        </w:rPr>
        <w:t>ponad ¼</w:t>
      </w:r>
      <w:r w:rsidRPr="00133DFA">
        <w:rPr>
          <w:rFonts w:eastAsia="Calibri"/>
          <w:lang w:eastAsia="en-US"/>
        </w:rPr>
        <w:t xml:space="preserve"> badanych mieszkańców z terenu LGD wskazała, iż </w:t>
      </w:r>
      <w:r w:rsidRPr="00133DFA">
        <w:rPr>
          <w:rFonts w:eastAsia="Calibri"/>
          <w:b/>
          <w:lang w:eastAsia="en-US"/>
        </w:rPr>
        <w:t>szlaki turystyczne, historyczne (w tym szlaki rowerowe) należy wspierać i rozwijać w przyszłości</w:t>
      </w:r>
      <w:r w:rsidRPr="00133DFA">
        <w:rPr>
          <w:rFonts w:eastAsia="Calibri"/>
          <w:lang w:eastAsia="en-US"/>
        </w:rPr>
        <w:t xml:space="preserve">. Na drugim miejscu pod względem częstości wskazań uznano agroturystykę (18%) a następnie imprezy lokalne, wydarzenia (17%). </w:t>
      </w:r>
      <w:r w:rsidRPr="00133DFA">
        <w:rPr>
          <w:rFonts w:eastAsia="Calibri"/>
          <w:b/>
          <w:lang w:eastAsia="en-US"/>
        </w:rPr>
        <w:t>Dla instytucji działających na terenie LGD należy wspierać w pierwszej kolejności imprezy i lokalne wydarzenia (13 na 25 wskazań</w:t>
      </w:r>
      <w:r w:rsidRPr="00133DFA">
        <w:rPr>
          <w:rFonts w:eastAsia="Calibri"/>
          <w:lang w:eastAsia="en-US"/>
        </w:rPr>
        <w:t>) oraz działalność lokalnych zespołów i produkty lokalne (po 9 wskazań).</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Najbardziej pilne i ważne działania mające na celu poprawę jakości życia mieszkańców z terenu LGD Korona Sądecka koncentrują się wokół takich zagadnień jak </w:t>
      </w:r>
      <w:r w:rsidRPr="00133DFA">
        <w:rPr>
          <w:rFonts w:eastAsia="Calibri"/>
          <w:b/>
          <w:lang w:eastAsia="en-US"/>
        </w:rPr>
        <w:t xml:space="preserve">poprawa oferty </w:t>
      </w:r>
      <w:r w:rsidRPr="00133DFA">
        <w:rPr>
          <w:rFonts w:eastAsia="Calibri"/>
          <w:b/>
          <w:lang w:eastAsia="en-US"/>
        </w:rPr>
        <w:lastRenderedPageBreak/>
        <w:t>kulturalno-rekreacyjnej regionu oraz tej związanej z ofertą i infrastrukturą turystyczną,</w:t>
      </w:r>
      <w:r w:rsidRPr="00133DFA">
        <w:rPr>
          <w:rFonts w:eastAsia="Calibri"/>
          <w:lang w:eastAsia="en-US"/>
        </w:rPr>
        <w:t xml:space="preserve"> </w:t>
      </w:r>
      <w:r w:rsidRPr="00133DFA">
        <w:rPr>
          <w:rFonts w:eastAsia="Calibri"/>
          <w:b/>
          <w:lang w:eastAsia="en-US"/>
        </w:rPr>
        <w:t xml:space="preserve">rynek pracy oraz promowanie postaw przedsiębiorczości wśród mieszkańców, </w:t>
      </w:r>
      <w:r w:rsidRPr="00133DFA">
        <w:rPr>
          <w:rFonts w:eastAsia="Calibri"/>
          <w:lang w:eastAsia="en-US"/>
        </w:rPr>
        <w:t>a także</w:t>
      </w:r>
      <w:r w:rsidRPr="00133DFA">
        <w:rPr>
          <w:rFonts w:eastAsia="Calibri"/>
          <w:b/>
          <w:lang w:eastAsia="en-US"/>
        </w:rPr>
        <w:t xml:space="preserve"> poprawa i rozwój infrastruktury drogowej i technicznej.</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Najwięcej osób wskazało, iż </w:t>
      </w:r>
      <w:r w:rsidRPr="00133DFA">
        <w:rPr>
          <w:rFonts w:eastAsia="Calibri"/>
          <w:b/>
          <w:lang w:eastAsia="en-US"/>
        </w:rPr>
        <w:t>źródłem informacji o działalności LGD był Internet</w:t>
      </w:r>
      <w:r w:rsidRPr="00133DFA">
        <w:rPr>
          <w:rFonts w:eastAsia="Calibri"/>
          <w:lang w:eastAsia="en-US"/>
        </w:rPr>
        <w:t xml:space="preserve"> (123 wskazania), lub Magazyn lokalny (91). Z drugiej jednak strony </w:t>
      </w:r>
      <w:r w:rsidRPr="00133DFA">
        <w:rPr>
          <w:rFonts w:eastAsia="Calibri"/>
          <w:b/>
          <w:lang w:eastAsia="en-US"/>
        </w:rPr>
        <w:t>aż 107 osób wskazało, że nie poszukiwało tego typu informacji</w:t>
      </w:r>
      <w:r w:rsidRPr="00133DFA">
        <w:rPr>
          <w:rFonts w:eastAsia="Calibri"/>
          <w:lang w:eastAsia="en-US"/>
        </w:rPr>
        <w:t xml:space="preserve">. </w:t>
      </w:r>
      <w:r w:rsidRPr="00133DFA">
        <w:rPr>
          <w:rFonts w:eastAsia="Calibri"/>
          <w:b/>
          <w:lang w:eastAsia="en-US"/>
        </w:rPr>
        <w:t>Najmniej skutecznym kanałem</w:t>
      </w:r>
      <w:r w:rsidRPr="00133DFA">
        <w:rPr>
          <w:rFonts w:eastAsia="Calibri"/>
          <w:lang w:eastAsia="en-US"/>
        </w:rPr>
        <w:t xml:space="preserve"> informacji o działalności LGD Korona Sądecka okazały się </w:t>
      </w:r>
      <w:r w:rsidRPr="00133DFA">
        <w:rPr>
          <w:rFonts w:eastAsia="Calibri"/>
          <w:b/>
          <w:lang w:eastAsia="en-US"/>
        </w:rPr>
        <w:t xml:space="preserve">audycje radiowe. </w:t>
      </w:r>
      <w:r w:rsidRPr="00133DFA">
        <w:rPr>
          <w:rFonts w:eastAsia="Calibri"/>
          <w:lang w:eastAsia="en-US"/>
        </w:rPr>
        <w:t>Podobnie wyniki można zaobserwować wśród badanych instytucji funkcjonujących na terenie LGD Korona Sądecka.</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b/>
          <w:lang w:eastAsia="en-US"/>
        </w:rPr>
        <w:t>Zdecydowana większość instytucji (20 podmiotów) deklaruje, iż w przeszłości współpracowała z LGD oraz obecnie nadal ją podejmuje.</w:t>
      </w:r>
      <w:r w:rsidRPr="00133DFA">
        <w:rPr>
          <w:rFonts w:eastAsia="Calibri"/>
          <w:lang w:eastAsia="en-US"/>
        </w:rPr>
        <w:t xml:space="preserve"> 4 badane instytucje nigdy nie podejmowały jakiejkolwiek współpracy z LGD Korona Sądecka argumentując to brakiem spełnienia formalnych wymagań związanych z uczestnictwem w działaniach realizowanych przez LGD lub po prostu brakiem odpowiedniej okazji do tego.</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b/>
          <w:lang w:eastAsia="en-US"/>
        </w:rPr>
        <w:t xml:space="preserve">Badani reprezentanci instytucji są również zadowoleni z przebiegu współpracy z LGD </w:t>
      </w:r>
      <w:r w:rsidRPr="00133DFA">
        <w:rPr>
          <w:rFonts w:eastAsia="Calibri"/>
          <w:lang w:eastAsia="en-US"/>
        </w:rPr>
        <w:t>(średnia z ocen na skali 5</w:t>
      </w:r>
      <w:r w:rsidRPr="00133DFA">
        <w:rPr>
          <w:rFonts w:eastAsia="Calibri"/>
          <w:b/>
          <w:lang w:eastAsia="en-US"/>
        </w:rPr>
        <w:t>-</w:t>
      </w:r>
      <w:r w:rsidRPr="00133DFA">
        <w:rPr>
          <w:rFonts w:eastAsia="Calibri"/>
          <w:lang w:eastAsia="en-US"/>
        </w:rPr>
        <w:t>punktowej wynosi aż 4,6).</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Dla badanych podmiotów przyszła współpraca z LGD Korona Sądecka powinna dotyczyć takich zagadnień jak </w:t>
      </w:r>
      <w:r w:rsidRPr="00133DFA">
        <w:rPr>
          <w:rFonts w:eastAsia="Calibri"/>
          <w:b/>
          <w:lang w:eastAsia="en-US"/>
        </w:rPr>
        <w:t xml:space="preserve">wspólna realizacja imprez i wydarzeń na rzecz rozwoju regionu, doradztwo przy procesie składania wniosku oraz na etapie rozliczania, a także wspólna wymiana doświadczeń i tzw. dobrych praktyk. </w:t>
      </w:r>
    </w:p>
    <w:p w:rsidR="00133DFA" w:rsidRPr="00133DFA" w:rsidRDefault="00133DFA" w:rsidP="00A2189E">
      <w:pPr>
        <w:numPr>
          <w:ilvl w:val="0"/>
          <w:numId w:val="40"/>
        </w:numPr>
        <w:spacing w:before="0" w:beforeAutospacing="0" w:after="160" w:afterAutospacing="0" w:line="259" w:lineRule="auto"/>
        <w:contextualSpacing/>
        <w:rPr>
          <w:rFonts w:eastAsia="Calibri"/>
          <w:lang w:eastAsia="en-US"/>
        </w:rPr>
      </w:pPr>
      <w:r w:rsidRPr="00133DFA">
        <w:rPr>
          <w:rFonts w:eastAsia="Calibri"/>
          <w:lang w:eastAsia="en-US"/>
        </w:rPr>
        <w:t xml:space="preserve">Większość badanych podmiotów z </w:t>
      </w:r>
      <w:r w:rsidRPr="00133DFA">
        <w:rPr>
          <w:rFonts w:eastAsia="Calibri"/>
          <w:b/>
          <w:lang w:eastAsia="en-US"/>
        </w:rPr>
        <w:t>sukcesem ubiegała się o dofinansowanie</w:t>
      </w:r>
      <w:r w:rsidRPr="00133DFA">
        <w:rPr>
          <w:rFonts w:eastAsia="Calibri"/>
          <w:lang w:eastAsia="en-US"/>
        </w:rPr>
        <w:t xml:space="preserve"> (14 na 25 instytucji) oraz </w:t>
      </w:r>
      <w:r w:rsidRPr="00133DFA">
        <w:rPr>
          <w:rFonts w:eastAsia="Calibri"/>
          <w:b/>
          <w:lang w:eastAsia="en-US"/>
        </w:rPr>
        <w:t>planuje ubiegać się o wsparcie</w:t>
      </w:r>
      <w:r w:rsidRPr="00133DFA">
        <w:rPr>
          <w:rFonts w:eastAsia="Calibri"/>
          <w:lang w:eastAsia="en-US"/>
        </w:rPr>
        <w:t xml:space="preserve"> ze środków zewnętrznych w kolejnej perspektywie finansowej (22 na 25 instytucji), natomiast uzyskane wsparcie będzie przeznaczone na realizację </w:t>
      </w:r>
      <w:r w:rsidRPr="00133DFA">
        <w:rPr>
          <w:rFonts w:eastAsia="Calibri"/>
          <w:b/>
          <w:lang w:eastAsia="en-US"/>
        </w:rPr>
        <w:t>projektów związanych z aktywizacją mieszkańców, rozbudową infrastruktury społecznej, kulturalnej i sportowej, a także promocję regionu</w:t>
      </w:r>
      <w:r w:rsidRPr="00133DFA">
        <w:rPr>
          <w:rFonts w:eastAsia="Calibri"/>
          <w:lang w:eastAsia="en-US"/>
        </w:rPr>
        <w:t>.</w:t>
      </w:r>
    </w:p>
    <w:p w:rsidR="00133DFA" w:rsidRPr="00133DFA" w:rsidRDefault="00133DFA" w:rsidP="00A2189E">
      <w:pPr>
        <w:numPr>
          <w:ilvl w:val="0"/>
          <w:numId w:val="40"/>
        </w:numPr>
        <w:spacing w:before="0" w:beforeAutospacing="0" w:after="160" w:afterAutospacing="0" w:line="259" w:lineRule="auto"/>
        <w:contextualSpacing/>
        <w:rPr>
          <w:rFonts w:eastAsia="Calibri"/>
          <w:b/>
          <w:lang w:eastAsia="en-US"/>
        </w:rPr>
      </w:pPr>
      <w:r w:rsidRPr="00133DFA">
        <w:rPr>
          <w:rFonts w:eastAsia="Calibri"/>
          <w:lang w:eastAsia="en-US"/>
        </w:rPr>
        <w:t xml:space="preserve">Największe wsparcie dla przedstawicieli badanych instytucji od LGD Korona Sądecka powinno dotyczyć takich kwestii jak </w:t>
      </w:r>
      <w:r w:rsidRPr="00133DFA">
        <w:rPr>
          <w:rFonts w:eastAsia="Calibri"/>
          <w:b/>
          <w:lang w:eastAsia="en-US"/>
        </w:rPr>
        <w:t>pomoc merytoryczna w zakresie pisania projektów, wypełniania wniosków oraz doradztwo i pomoc przy rozliczaniu wniosków.</w:t>
      </w:r>
    </w:p>
    <w:p w:rsidR="00133DFA" w:rsidRPr="00133DFA" w:rsidRDefault="00133DFA" w:rsidP="009E5DC9">
      <w:pPr>
        <w:numPr>
          <w:ilvl w:val="0"/>
          <w:numId w:val="40"/>
        </w:numPr>
        <w:spacing w:before="0" w:beforeAutospacing="0" w:after="160" w:afterAutospacing="0" w:line="259" w:lineRule="auto"/>
        <w:contextualSpacing/>
        <w:rPr>
          <w:rFonts w:eastAsia="Calibri"/>
          <w:lang w:eastAsia="en-US"/>
        </w:rPr>
      </w:pPr>
      <w:r w:rsidRPr="00A2189E">
        <w:rPr>
          <w:rFonts w:eastAsia="Calibri"/>
          <w:lang w:eastAsia="en-US"/>
        </w:rPr>
        <w:t xml:space="preserve">W celu zwiększenia identyfikacji mieszkańców z terenu LGD z Lokalną Grupą Działania Korona Sądecka należy podjąć działania mające na celu </w:t>
      </w:r>
      <w:r w:rsidRPr="00A2189E">
        <w:rPr>
          <w:rFonts w:eastAsia="Calibri"/>
          <w:b/>
          <w:lang w:eastAsia="en-US"/>
        </w:rPr>
        <w:t>organizowanie spotkań informacyjnych z mieszkańcami, na których przedstawiana by była oferta LGD, zwiększenie informacji o działalności LGD w mediach oraz organizowanie wydarzeń i imprez regionalnych pod patronatem LGD Korona Sądecka.</w:t>
      </w:r>
    </w:p>
    <w:sectPr w:rsidR="00133DFA" w:rsidRPr="00133DFA" w:rsidSect="007F4F1F">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3A8" w:rsidRDefault="002633A8" w:rsidP="00D5699B">
      <w:r>
        <w:separator/>
      </w:r>
    </w:p>
  </w:endnote>
  <w:endnote w:type="continuationSeparator" w:id="0">
    <w:p w:rsidR="002633A8" w:rsidRDefault="002633A8" w:rsidP="00D56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693302"/>
      <w:docPartObj>
        <w:docPartGallery w:val="Page Numbers (Bottom of Page)"/>
        <w:docPartUnique/>
      </w:docPartObj>
    </w:sdtPr>
    <w:sdtEndPr/>
    <w:sdtContent>
      <w:p w:rsidR="009E5DC9" w:rsidRDefault="009E5DC9">
        <w:pPr>
          <w:pStyle w:val="Stopka"/>
          <w:jc w:val="right"/>
        </w:pPr>
        <w:r>
          <w:fldChar w:fldCharType="begin"/>
        </w:r>
        <w:r>
          <w:instrText xml:space="preserve"> PAGE   \* MERGEFORMAT </w:instrText>
        </w:r>
        <w:r>
          <w:fldChar w:fldCharType="separate"/>
        </w:r>
        <w:r w:rsidR="00E6453F">
          <w:rPr>
            <w:noProof/>
          </w:rPr>
          <w:t>99</w:t>
        </w:r>
        <w:r>
          <w:rPr>
            <w:noProof/>
          </w:rPr>
          <w:fldChar w:fldCharType="end"/>
        </w:r>
      </w:p>
    </w:sdtContent>
  </w:sdt>
  <w:p w:rsidR="009E5DC9" w:rsidRDefault="009E5D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3A8" w:rsidRDefault="002633A8" w:rsidP="00A54171">
      <w:pPr>
        <w:spacing w:before="0" w:beforeAutospacing="0" w:after="0" w:afterAutospacing="0"/>
      </w:pPr>
      <w:r>
        <w:separator/>
      </w:r>
    </w:p>
  </w:footnote>
  <w:footnote w:type="continuationSeparator" w:id="0">
    <w:p w:rsidR="002633A8" w:rsidRDefault="002633A8" w:rsidP="00D5699B">
      <w:r>
        <w:continuationSeparator/>
      </w:r>
    </w:p>
  </w:footnote>
  <w:footnote w:type="continuationNotice" w:id="1">
    <w:p w:rsidR="002633A8" w:rsidRPr="00A54171" w:rsidRDefault="002633A8" w:rsidP="00A54171">
      <w:pPr>
        <w:pStyle w:val="Stopka"/>
      </w:pPr>
    </w:p>
  </w:footnote>
  <w:footnote w:id="2">
    <w:p w:rsidR="009E5DC9" w:rsidRPr="001375F0" w:rsidRDefault="009E5DC9" w:rsidP="001375F0">
      <w:pPr>
        <w:pStyle w:val="Przypisy"/>
      </w:pPr>
      <w:r w:rsidRPr="001375F0">
        <w:rPr>
          <w:rStyle w:val="Odwoanieprzypisudolnego"/>
        </w:rPr>
        <w:footnoteRef/>
      </w:r>
      <w:r w:rsidRPr="001375F0">
        <w:t xml:space="preserve"> Na podstawie: http://www.lgdkoronasadecka.pl/?menu=4</w:t>
      </w:r>
    </w:p>
  </w:footnote>
  <w:footnote w:id="3">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Związek Gmin Jeziora </w:t>
      </w:r>
      <w:proofErr w:type="spellStart"/>
      <w:r w:rsidRPr="001375F0">
        <w:t>Różnowskiego</w:t>
      </w:r>
      <w:proofErr w:type="spellEnd"/>
      <w:r w:rsidRPr="001375F0">
        <w:t>, [dostęp: 11.08.15], dostępny w: http://www.zgjr.pl/region/gmina-chelmiec</w:t>
      </w:r>
    </w:p>
  </w:footnote>
  <w:footnote w:id="4">
    <w:p w:rsidR="009E5DC9" w:rsidRPr="001375F0" w:rsidRDefault="009E5DC9" w:rsidP="001375F0">
      <w:pPr>
        <w:pStyle w:val="Przypisy"/>
      </w:pPr>
      <w:r w:rsidRPr="001375F0">
        <w:rPr>
          <w:rStyle w:val="Odwoanieprzypisudolnego"/>
        </w:rPr>
        <w:footnoteRef/>
      </w:r>
      <w:r w:rsidRPr="001375F0">
        <w:t xml:space="preserve"> http://www.kamionkawielka.pl/pl/202/0/polozenie.html</w:t>
      </w:r>
    </w:p>
  </w:footnote>
  <w:footnote w:id="5">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http://www.gminagrybow.pl/pl/544/0/rys-historyczny.html</w:t>
      </w:r>
    </w:p>
  </w:footnote>
  <w:footnote w:id="6">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https://pl.wikipedia.org/wiki/Gryb%C3%B3w</w:t>
      </w:r>
    </w:p>
  </w:footnote>
  <w:footnote w:id="7">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Grybów, [dostęp: 11.08.15], dostępny w: http://www.grybow.pl/pl/8688/0/Geografia.html</w:t>
      </w:r>
    </w:p>
  </w:footnote>
  <w:footnote w:id="8">
    <w:p w:rsidR="009E5DC9" w:rsidRPr="001375F0" w:rsidRDefault="009E5DC9" w:rsidP="007A745B">
      <w:pPr>
        <w:pStyle w:val="Tekstprzypisudolnego"/>
        <w:spacing w:before="0" w:beforeAutospacing="0" w:afterAutospacing="0"/>
      </w:pPr>
      <w:r w:rsidRPr="001375F0">
        <w:rPr>
          <w:rStyle w:val="Odwoanieprzypisudolnego"/>
        </w:rPr>
        <w:footnoteRef/>
      </w:r>
      <w:r w:rsidRPr="001375F0">
        <w:t xml:space="preserve"> </w:t>
      </w:r>
      <w:proofErr w:type="spellStart"/>
      <w:r w:rsidRPr="001375F0">
        <w:t>Por.H</w:t>
      </w:r>
      <w:proofErr w:type="spellEnd"/>
      <w:r w:rsidRPr="001375F0">
        <w:t>. Jakubowska, Promocja zdrowia i profilaktyka uzależnień, Warszawa 1999, s. 57</w:t>
      </w:r>
    </w:p>
  </w:footnote>
  <w:footnote w:id="9">
    <w:p w:rsidR="009E5DC9" w:rsidRPr="001375F0" w:rsidRDefault="009E5DC9" w:rsidP="00D97205">
      <w:pPr>
        <w:pStyle w:val="Tekstprzypisudolnego"/>
        <w:spacing w:before="0" w:beforeAutospacing="0" w:afterAutospacing="0"/>
      </w:pPr>
      <w:r w:rsidRPr="001375F0">
        <w:rPr>
          <w:rStyle w:val="Odwoanieprzypisudolnego"/>
        </w:rPr>
        <w:footnoteRef/>
      </w:r>
      <w:r w:rsidRPr="001375F0">
        <w:t>http://www.infor.pl/prawo/pomoc-spoleczna/przemoc-w-rodzinie/254357,Czym-jest-Niebieska-Karta.html</w:t>
      </w:r>
    </w:p>
  </w:footnote>
  <w:footnote w:id="10">
    <w:p w:rsidR="009E5DC9" w:rsidRPr="001375F0" w:rsidRDefault="009E5DC9" w:rsidP="00D97205">
      <w:pPr>
        <w:pStyle w:val="Tekstprzypisudolnego"/>
        <w:spacing w:before="0" w:beforeAutospacing="0" w:afterAutospacing="0"/>
      </w:pPr>
      <w:r w:rsidRPr="001375F0">
        <w:rPr>
          <w:rStyle w:val="Odwoanieprzypisudolnego"/>
        </w:rPr>
        <w:footnoteRef/>
      </w:r>
      <w:r w:rsidRPr="001375F0">
        <w:t>http://prawo.gazetaprawna.pl/artykuly/821924,co-to-jest-niebieska-karta-i-jak-wyglada-procedura-jej-zalozenia.html</w:t>
      </w:r>
    </w:p>
  </w:footnote>
  <w:footnote w:id="11">
    <w:p w:rsidR="009E5DC9" w:rsidRDefault="009E5DC9" w:rsidP="00316398">
      <w:pPr>
        <w:pStyle w:val="Tekstprzypisudolnego"/>
        <w:spacing w:before="0" w:beforeAutospacing="0" w:afterAutospacing="0"/>
      </w:pPr>
      <w:r>
        <w:rPr>
          <w:rStyle w:val="Odwoanieprzypisudolnego"/>
        </w:rPr>
        <w:footnoteRef/>
      </w:r>
      <w:r>
        <w:t>Gmina Grybów</w:t>
      </w:r>
      <w:r w:rsidRPr="001375F0">
        <w:t xml:space="preserve">, [dostępny: 11.08.15], </w:t>
      </w:r>
      <w:r w:rsidRPr="00316398">
        <w:t>http://www.gminagrybow.pl/pl/825/0/gminny-osrodek-kultury.html</w:t>
      </w:r>
    </w:p>
  </w:footnote>
  <w:footnote w:id="12">
    <w:p w:rsidR="009E5DC9" w:rsidRPr="001375F0" w:rsidRDefault="009E5DC9" w:rsidP="00705AA8">
      <w:pPr>
        <w:pStyle w:val="Tekstprzypisudolnego"/>
        <w:spacing w:before="0" w:beforeAutospacing="0" w:afterAutospacing="0"/>
        <w:jc w:val="left"/>
      </w:pPr>
      <w:r w:rsidRPr="001375F0">
        <w:rPr>
          <w:rStyle w:val="Odwoanieprzypisudolnego"/>
        </w:rPr>
        <w:footnoteRef/>
      </w:r>
      <w:r w:rsidRPr="001375F0">
        <w:t xml:space="preserve"> GOK Kamionka, [dostępny: 11.08.15], dostępny w: http://www.gokkamionka.iaw.pl/pl/9471/0/GOK_w_Kamionce_Wielkiej.html</w:t>
      </w:r>
    </w:p>
  </w:footnote>
  <w:footnote w:id="13">
    <w:p w:rsidR="009E5DC9" w:rsidRPr="001375F0" w:rsidRDefault="009E5DC9" w:rsidP="00316398">
      <w:pPr>
        <w:pStyle w:val="Tekstprzypisudolnego"/>
        <w:spacing w:before="0" w:beforeAutospacing="0" w:afterAutospacing="0"/>
      </w:pPr>
      <w:r w:rsidRPr="001375F0">
        <w:rPr>
          <w:rStyle w:val="Odwoanieprzypisudolnego"/>
        </w:rPr>
        <w:footnoteRef/>
      </w:r>
      <w:r w:rsidRPr="001375F0">
        <w:t xml:space="preserve">  Chełmiec [dostępny: 11.08.15], dostępny w: http://www.gok.chelmiec.pl/o-nas</w:t>
      </w:r>
    </w:p>
  </w:footnote>
  <w:footnote w:id="14">
    <w:p w:rsidR="009E5DC9" w:rsidRPr="001375F0" w:rsidRDefault="009E5DC9" w:rsidP="007A745B">
      <w:pPr>
        <w:pStyle w:val="Tekstprzypisudolnego"/>
        <w:spacing w:before="0" w:beforeAutospacing="0" w:afterAutospacing="0"/>
      </w:pPr>
      <w:r w:rsidRPr="001375F0">
        <w:rPr>
          <w:rStyle w:val="Odwoanieprzypisudolnego"/>
        </w:rPr>
        <w:footnoteRef/>
      </w:r>
      <w:r w:rsidRPr="001375F0">
        <w:t xml:space="preserve"> Grybów, [dostępne 11.08.15], dostępny w: http://www.grybow.pl/pl/65505/0/O_nas.html</w:t>
      </w:r>
    </w:p>
  </w:footnote>
  <w:footnote w:id="15">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Ze względu na brak ostatecznych wyników frekwencji wyborów samorządowych 2014 do analizy zostały wybrane wybory samorządowe, które odbyły się w roku 2010. </w:t>
      </w:r>
    </w:p>
  </w:footnote>
  <w:footnote w:id="16">
    <w:p w:rsidR="009E5DC9" w:rsidRPr="001375F0" w:rsidRDefault="009E5DC9" w:rsidP="001375F0">
      <w:pPr>
        <w:pStyle w:val="Przypisy"/>
      </w:pPr>
      <w:r w:rsidRPr="001375F0">
        <w:rPr>
          <w:rStyle w:val="Odwoanieprzypisudolnego"/>
        </w:rPr>
        <w:footnoteRef/>
      </w:r>
      <w:r w:rsidRPr="001375F0">
        <w:t xml:space="preserve"> Szlak Architektury Drewnianej w Polsce, [dostęp: 03.08.15], dostępny w: http://www.drewniana.malopolska.pl/?page=obiekty&amp;id=28</w:t>
      </w:r>
    </w:p>
  </w:footnote>
  <w:footnote w:id="17">
    <w:p w:rsidR="009E5DC9" w:rsidRPr="001375F0" w:rsidRDefault="009E5DC9" w:rsidP="001375F0">
      <w:pPr>
        <w:pStyle w:val="Przypisy"/>
      </w:pPr>
      <w:r w:rsidRPr="001375F0">
        <w:rPr>
          <w:rStyle w:val="Odwoanieprzypisudolnego"/>
        </w:rPr>
        <w:footnoteRef/>
      </w:r>
      <w:r w:rsidRPr="001375F0">
        <w:t xml:space="preserve"> Gmina Chełmiec, [dostęp: 03.08.15], dostępny w: http://www.wirtualny.chelmiec.pl/index/1/zabytki,12/view/170</w:t>
      </w:r>
    </w:p>
  </w:footnote>
  <w:footnote w:id="18">
    <w:p w:rsidR="009E5DC9" w:rsidRPr="001375F0" w:rsidRDefault="009E5DC9" w:rsidP="001375F0">
      <w:pPr>
        <w:pStyle w:val="Przypisy"/>
      </w:pPr>
      <w:r w:rsidRPr="001375F0">
        <w:rPr>
          <w:rStyle w:val="Odwoanieprzypisudolnego"/>
        </w:rPr>
        <w:footnoteRef/>
      </w:r>
      <w:r w:rsidRPr="001375F0">
        <w:t xml:space="preserve"> Rada Ochrony Pamięci Walk i Męczeństwa, [dostęp: 03.08.15], dostępny w: http://groby.radaopwim.gov.pl/grob/6736/</w:t>
      </w:r>
    </w:p>
  </w:footnote>
  <w:footnote w:id="19">
    <w:p w:rsidR="009E5DC9" w:rsidRPr="001375F0" w:rsidRDefault="009E5DC9" w:rsidP="001375F0">
      <w:pPr>
        <w:pStyle w:val="Przypisy"/>
      </w:pPr>
      <w:r w:rsidRPr="001375F0">
        <w:rPr>
          <w:rStyle w:val="Odwoanieprzypisudolnego"/>
        </w:rPr>
        <w:footnoteRef/>
      </w:r>
      <w:r w:rsidRPr="001375F0">
        <w:t xml:space="preserve"> Polska Atrakcyjna, [dostęp 03.08.15], dostępny w: http://www.polskaatrakcyjna.pl/atrakcja/kosciol-wniebowziecia-najswietszej-marii-panny-w-wieloglowach?portal_attraction=&amp;page=520</w:t>
      </w:r>
    </w:p>
  </w:footnote>
  <w:footnote w:id="20">
    <w:p w:rsidR="009E5DC9" w:rsidRPr="001375F0" w:rsidRDefault="009E5DC9" w:rsidP="001375F0">
      <w:pPr>
        <w:pStyle w:val="Przypisy"/>
      </w:pPr>
      <w:r w:rsidRPr="001375F0">
        <w:rPr>
          <w:rStyle w:val="Odwoanieprzypisudolnego"/>
        </w:rPr>
        <w:footnoteRef/>
      </w:r>
      <w:r w:rsidRPr="001375F0">
        <w:t xml:space="preserve"> Rada Ochrony Pamięci Walk i Męczeństwa, [dostęp: 03.08.15], dostępny w: http://groby.radaopwim.gov.pl/grob/6744/ </w:t>
      </w:r>
    </w:p>
  </w:footnote>
  <w:footnote w:id="21">
    <w:p w:rsidR="009E5DC9" w:rsidRPr="001375F0" w:rsidRDefault="009E5DC9" w:rsidP="001375F0">
      <w:pPr>
        <w:pStyle w:val="Przypisy"/>
      </w:pPr>
      <w:r w:rsidRPr="001375F0">
        <w:rPr>
          <w:rStyle w:val="Odwoanieprzypisudolnego"/>
        </w:rPr>
        <w:footnoteRef/>
      </w:r>
      <w:r w:rsidRPr="001375F0">
        <w:t xml:space="preserve"> Wikipedia, [dostęp: 03.08.15], dostępny w: https://pl.wikipedia.org/wiki/Cerkiew_%C5%9Bw._M%C4%99czennika_Dymitra_w_Binczarowej</w:t>
      </w:r>
    </w:p>
  </w:footnote>
  <w:footnote w:id="22">
    <w:p w:rsidR="009E5DC9" w:rsidRPr="001375F0" w:rsidRDefault="009E5DC9" w:rsidP="001375F0">
      <w:pPr>
        <w:pStyle w:val="Przypisy"/>
      </w:pPr>
      <w:r w:rsidRPr="001375F0">
        <w:rPr>
          <w:rStyle w:val="Odwoanieprzypisudolnego"/>
        </w:rPr>
        <w:footnoteRef/>
      </w:r>
      <w:r w:rsidRPr="001375F0">
        <w:t xml:space="preserve"> Gmina Grybów, [dostęp 03.08.15], dostępny w: http://zabytki.ocalicodzapomnienia.eu/zabytek-2-9-1-1669.html</w:t>
      </w:r>
    </w:p>
  </w:footnote>
  <w:footnote w:id="23">
    <w:p w:rsidR="009E5DC9" w:rsidRPr="001375F0" w:rsidRDefault="009E5DC9" w:rsidP="001375F0">
      <w:pPr>
        <w:pStyle w:val="Przypisy"/>
      </w:pPr>
      <w:r w:rsidRPr="001375F0">
        <w:rPr>
          <w:rStyle w:val="Odwoanieprzypisudolnego"/>
        </w:rPr>
        <w:footnoteRef/>
      </w:r>
      <w:r w:rsidRPr="001375F0">
        <w:t xml:space="preserve"> Rada Ochrony Pamięci Walk i Męczeństwa, [dostęp: 03.08.15], dostępny w: http://groby.radaopwim.gov.pl/grob/6741/</w:t>
      </w:r>
    </w:p>
  </w:footnote>
  <w:footnote w:id="24">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25">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26">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27">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28">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29">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30">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31">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32">
    <w:p w:rsidR="009E5DC9" w:rsidRPr="001375F0" w:rsidRDefault="009E5DC9" w:rsidP="001375F0">
      <w:pPr>
        <w:pStyle w:val="Przypisy"/>
      </w:pPr>
      <w:r w:rsidRPr="001375F0">
        <w:rPr>
          <w:rStyle w:val="Odwoanieprzypisudolnego"/>
        </w:rPr>
        <w:footnoteRef/>
      </w:r>
      <w:r w:rsidRPr="001375F0">
        <w:t xml:space="preserve"> Gmina Grybów, [dostęp: 03.08.15], dostępny w: http://www.gminagrybow.pl/pl/582/0/zabytki.html</w:t>
      </w:r>
    </w:p>
  </w:footnote>
  <w:footnote w:id="33">
    <w:p w:rsidR="009E5DC9" w:rsidRPr="001375F0" w:rsidRDefault="009E5DC9" w:rsidP="001375F0">
      <w:pPr>
        <w:pStyle w:val="Przypisy"/>
      </w:pPr>
      <w:r w:rsidRPr="001375F0">
        <w:rPr>
          <w:rStyle w:val="Odwoanieprzypisudolnego"/>
        </w:rPr>
        <w:footnoteRef/>
      </w:r>
      <w:r w:rsidRPr="001375F0">
        <w:t xml:space="preserve"> Szlak Architektury Drewnianej w Małopolsce, [dostęp: 03.08.15], dostęp w: http://www.drewniana.malopolska.pl/?page=obiekty&amp;id=82</w:t>
      </w:r>
    </w:p>
  </w:footnote>
  <w:footnote w:id="34">
    <w:p w:rsidR="009E5DC9" w:rsidRPr="001375F0" w:rsidRDefault="009E5DC9" w:rsidP="001375F0">
      <w:pPr>
        <w:pStyle w:val="Przypisy"/>
      </w:pPr>
      <w:r w:rsidRPr="001375F0">
        <w:rPr>
          <w:rStyle w:val="Odwoanieprzypisudolnego"/>
          <w:vertAlign w:val="baseline"/>
        </w:rPr>
        <w:footnoteRef/>
      </w:r>
      <w:r>
        <w:t xml:space="preserve"> </w:t>
      </w:r>
      <w:proofErr w:type="spellStart"/>
      <w:r w:rsidRPr="001375F0">
        <w:t>Dzieci.kamionka</w:t>
      </w:r>
      <w:proofErr w:type="spellEnd"/>
      <w:r w:rsidRPr="001375F0">
        <w:t>, [dostęp: 03.08.15], dostępny w: http://www.dzieci.kamionka.iap.pl/mystkow_kosciol.html</w:t>
      </w:r>
    </w:p>
  </w:footnote>
  <w:footnote w:id="35">
    <w:p w:rsidR="009E5DC9" w:rsidRPr="001375F0" w:rsidRDefault="009E5DC9" w:rsidP="001375F0">
      <w:pPr>
        <w:pStyle w:val="Przypisy"/>
      </w:pPr>
      <w:r w:rsidRPr="001375F0">
        <w:rPr>
          <w:rStyle w:val="Odwoanieprzypisudolnego"/>
        </w:rPr>
        <w:footnoteRef/>
      </w:r>
      <w:r w:rsidRPr="001375F0">
        <w:t xml:space="preserve"> GOK Chełmiec, [dostęp: 04.08.15], dostępny w: http://gok.chelmiec.pl/rzpit-pi-tkowioki</w:t>
      </w:r>
    </w:p>
  </w:footnote>
  <w:footnote w:id="36">
    <w:p w:rsidR="009E5DC9" w:rsidRPr="001375F0" w:rsidRDefault="009E5DC9" w:rsidP="001375F0">
      <w:pPr>
        <w:pStyle w:val="Przypisy"/>
      </w:pPr>
      <w:r w:rsidRPr="001375F0">
        <w:rPr>
          <w:rStyle w:val="Odwoanieprzypisudolnego"/>
        </w:rPr>
        <w:footnoteRef/>
      </w:r>
      <w:r w:rsidRPr="001375F0">
        <w:t xml:space="preserve"> GOK Chełmiec, [dostęp: 04.08.15], dostępny w: http://www.gok.chelmiec.pl/ma-a-helenka</w:t>
      </w:r>
    </w:p>
  </w:footnote>
  <w:footnote w:id="37">
    <w:p w:rsidR="009E5DC9" w:rsidRPr="001375F0" w:rsidRDefault="009E5DC9" w:rsidP="001375F0">
      <w:pPr>
        <w:pStyle w:val="Przypisy"/>
      </w:pPr>
      <w:r w:rsidRPr="001375F0">
        <w:rPr>
          <w:rStyle w:val="Odwoanieprzypisudolnego"/>
        </w:rPr>
        <w:footnoteRef/>
      </w:r>
      <w:r w:rsidRPr="001375F0">
        <w:t xml:space="preserve"> GOK Chełmiec, [dostęp: 04.08.15], dostępny w: http://gok.chelmiec.pl/zesp-pie-ni-i-ta-ca-winiarsko</w:t>
      </w:r>
    </w:p>
  </w:footnote>
  <w:footnote w:id="38">
    <w:p w:rsidR="009E5DC9" w:rsidRPr="001375F0" w:rsidRDefault="009E5DC9" w:rsidP="001375F0">
      <w:pPr>
        <w:pStyle w:val="Przypisy"/>
      </w:pPr>
      <w:r w:rsidRPr="001375F0">
        <w:rPr>
          <w:rStyle w:val="Odwoanieprzypisudolnego"/>
        </w:rPr>
        <w:footnoteRef/>
      </w:r>
      <w:r w:rsidRPr="001375F0">
        <w:t xml:space="preserve"> Stróże.com, [dostęp: 04.08.15], dostępny w: http://stroze.com/component/option,com_content/task,view/id,689/pisza-o-kowalni.../</w:t>
      </w:r>
    </w:p>
  </w:footnote>
  <w:footnote w:id="39">
    <w:p w:rsidR="009E5DC9" w:rsidRPr="001375F0" w:rsidRDefault="009E5DC9" w:rsidP="001375F0">
      <w:pPr>
        <w:pStyle w:val="Przypisy"/>
      </w:pPr>
      <w:r w:rsidRPr="001375F0">
        <w:rPr>
          <w:rStyle w:val="Odwoanieprzypisudolnego"/>
        </w:rPr>
        <w:footnoteRef/>
      </w:r>
      <w:r w:rsidRPr="001375F0">
        <w:t xml:space="preserve"> Zespołyludowe.pl, [dostęp: 04.08.15], dostępne w: http://www.zespolyludowe.pl/zespoly/872</w:t>
      </w:r>
    </w:p>
  </w:footnote>
  <w:footnote w:id="40">
    <w:p w:rsidR="009E5DC9" w:rsidRPr="001375F0" w:rsidRDefault="009E5DC9" w:rsidP="001375F0">
      <w:pPr>
        <w:pStyle w:val="Tekstprzypisudolnego"/>
        <w:spacing w:before="0" w:beforeAutospacing="0" w:afterAutospacing="0"/>
        <w:jc w:val="left"/>
      </w:pPr>
      <w:r w:rsidRPr="001375F0">
        <w:rPr>
          <w:rStyle w:val="Odwoanieprzypisudolnego"/>
        </w:rPr>
        <w:footnoteRef/>
      </w:r>
      <w:r w:rsidRPr="001375F0">
        <w:t xml:space="preserve"> GOK Kamionka Wielka, [dostęp: 7.08.15], dostępny w: http://www.gokkamionka.iaw.pl/pl/11850/0/%E2%80%9EKamionczanki%E2%80%9D.html</w:t>
      </w:r>
    </w:p>
  </w:footnote>
  <w:footnote w:id="41">
    <w:p w:rsidR="009E5DC9" w:rsidRPr="001375F0" w:rsidRDefault="009E5DC9" w:rsidP="001375F0">
      <w:pPr>
        <w:pStyle w:val="Przypisy"/>
      </w:pPr>
      <w:r w:rsidRPr="001375F0">
        <w:rPr>
          <w:rStyle w:val="Odwoanieprzypisudolnego"/>
        </w:rPr>
        <w:footnoteRef/>
      </w:r>
      <w:r w:rsidRPr="001375F0">
        <w:t xml:space="preserve"> GOK Kamionka Wielka, [dostęp: 7.08.15], dostępny w: http://www.gokkamionka.iaw.pl/pl/11851/0/Mali_Mszalniczanie.html</w:t>
      </w:r>
    </w:p>
  </w:footnote>
  <w:footnote w:id="42">
    <w:p w:rsidR="009E5DC9" w:rsidRPr="001375F0" w:rsidRDefault="009E5DC9" w:rsidP="001375F0">
      <w:pPr>
        <w:pStyle w:val="Przypisy"/>
      </w:pPr>
      <w:r w:rsidRPr="001375F0">
        <w:rPr>
          <w:rStyle w:val="Odwoanieprzypisudolnego"/>
        </w:rPr>
        <w:footnoteRef/>
      </w:r>
      <w:r w:rsidRPr="001375F0">
        <w:t xml:space="preserve"> GOK Kamionka Wielka, [dostęp: 7.08.15], dostępny w: http://www.gokkamionka.iaw.pl/pl/11856/0/Maly_Skalnik.html</w:t>
      </w:r>
    </w:p>
  </w:footnote>
  <w:footnote w:id="43">
    <w:p w:rsidR="009E5DC9" w:rsidRPr="001375F0" w:rsidRDefault="009E5DC9" w:rsidP="001375F0">
      <w:pPr>
        <w:pStyle w:val="Przypisy"/>
      </w:pPr>
      <w:r w:rsidRPr="001375F0">
        <w:rPr>
          <w:rStyle w:val="Odwoanieprzypisudolnego"/>
        </w:rPr>
        <w:footnoteRef/>
      </w:r>
      <w:r w:rsidRPr="001375F0">
        <w:t xml:space="preserve"> GOK Kamionka Wielka, [dostęp: 7.08.15], dostępny w: http://www.gokkamionka.iaw.pl/pl/11859/0/Mszalniczanie.html</w:t>
      </w:r>
    </w:p>
  </w:footnote>
  <w:footnote w:id="44">
    <w:p w:rsidR="009E5DC9" w:rsidRDefault="009E5DC9" w:rsidP="001E6B13">
      <w:pPr>
        <w:pStyle w:val="Tekstprzypisudolnego"/>
        <w:spacing w:before="0" w:beforeAutospacing="0" w:afterAutospacing="0"/>
        <w:jc w:val="left"/>
      </w:pPr>
      <w:r>
        <w:rPr>
          <w:rStyle w:val="Odwoanieprzypisudolnego"/>
        </w:rPr>
        <w:footnoteRef/>
      </w:r>
      <w:r w:rsidRPr="001375F0">
        <w:t>GOK Kamionka Wielka, [d</w:t>
      </w:r>
      <w:r>
        <w:t>ostęp: 30</w:t>
      </w:r>
      <w:r w:rsidRPr="001375F0">
        <w:t>.0</w:t>
      </w:r>
      <w:r>
        <w:t>9</w:t>
      </w:r>
      <w:r w:rsidRPr="001375F0">
        <w:t xml:space="preserve">.15], dostępny w: </w:t>
      </w:r>
      <w:r w:rsidRPr="009B506D">
        <w:t>http://www.gokkamionka.iaw.pl/pl/11893/0/Skalnik.html</w:t>
      </w:r>
    </w:p>
  </w:footnote>
  <w:footnote w:id="45">
    <w:p w:rsidR="009E5DC9" w:rsidRPr="001375F0" w:rsidRDefault="009E5DC9" w:rsidP="00725D41">
      <w:pPr>
        <w:pStyle w:val="Przypisy"/>
      </w:pPr>
      <w:r w:rsidRPr="001375F0">
        <w:rPr>
          <w:rStyle w:val="Odwoanieprzypisudolnego"/>
        </w:rPr>
        <w:footnoteRef/>
      </w:r>
      <w:r w:rsidRPr="001375F0">
        <w:t xml:space="preserve"> Miejski Dom Kultury w Grybowie, [dostęp: 7.08.15], dostępny w: http://www.grybow.pl/pl/65505/0/O_nas.html</w:t>
      </w:r>
    </w:p>
  </w:footnote>
  <w:footnote w:id="46">
    <w:p w:rsidR="009E5DC9" w:rsidRPr="001375F0" w:rsidRDefault="009E5DC9" w:rsidP="00725D41">
      <w:pPr>
        <w:pStyle w:val="Przypisy"/>
      </w:pPr>
      <w:r w:rsidRPr="001375F0">
        <w:rPr>
          <w:rStyle w:val="Odwoanieprzypisudolnego"/>
          <w:vertAlign w:val="baseline"/>
        </w:rPr>
        <w:footnoteRef/>
      </w:r>
      <w:r w:rsidRPr="001375F0">
        <w:t xml:space="preserve"> Gmina Chełmiec, [dostęp: 04.08.15], dostępny w: http://chelmiec.pl/aktualnosci/ix-gminny-przeglad-dorobku-kulturalnego-i-kulinarnego-kol-gospodyn-wiejskich.html</w:t>
      </w:r>
    </w:p>
  </w:footnote>
  <w:footnote w:id="47">
    <w:p w:rsidR="009E5DC9" w:rsidRPr="001375F0" w:rsidRDefault="009E5DC9" w:rsidP="001375F0">
      <w:pPr>
        <w:pStyle w:val="Przypisy"/>
      </w:pPr>
      <w:r w:rsidRPr="001375F0">
        <w:rPr>
          <w:rStyle w:val="Odwoanieprzypisudolnego"/>
          <w:vertAlign w:val="baseline"/>
        </w:rPr>
        <w:footnoteRef/>
      </w:r>
      <w:r w:rsidRPr="001375F0">
        <w:t xml:space="preserve"> Zespół Szkół w Piątkowej, [dostęp: 04.08.15], dostępny w: http://www.zspiatkowa.chelmiec.pl/index.php/sport/218-xxi-bieg-legionisty</w:t>
      </w:r>
    </w:p>
  </w:footnote>
  <w:footnote w:id="48">
    <w:p w:rsidR="009E5DC9" w:rsidRPr="001375F0" w:rsidRDefault="009E5DC9" w:rsidP="001375F0">
      <w:pPr>
        <w:pStyle w:val="Przypisy"/>
      </w:pPr>
      <w:r w:rsidRPr="001375F0">
        <w:rPr>
          <w:rStyle w:val="Odwoanieprzypisudolnego"/>
          <w:vertAlign w:val="baseline"/>
        </w:rPr>
        <w:footnoteRef/>
      </w:r>
      <w:r w:rsidRPr="001375F0">
        <w:t xml:space="preserve"> GOK Chełmiec, [dostęp: 04.08.15], dostępny w: http://gok.chelmiec.pl/aktualnosci/xvii-przeglad-palm-wielkanocnych-w-gminie-chelmiec</w:t>
      </w:r>
    </w:p>
  </w:footnote>
  <w:footnote w:id="49">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GOK Chełmiec, [dostęp 10.08.15], dostępny w: http://gok.chelmiec.pl/xxii-przegl-d-grup-kol-dniczych-przebiera-cy-w-kl-czanach</w:t>
      </w:r>
    </w:p>
  </w:footnote>
  <w:footnote w:id="50">
    <w:p w:rsidR="009E5DC9" w:rsidRPr="007172A1" w:rsidRDefault="009E5DC9" w:rsidP="001375F0">
      <w:pPr>
        <w:pStyle w:val="Przypisy"/>
      </w:pPr>
      <w:r w:rsidRPr="007172A1">
        <w:rPr>
          <w:rStyle w:val="Odwoanieprzypisudolnego"/>
        </w:rPr>
        <w:footnoteRef/>
      </w:r>
      <w:r w:rsidRPr="007172A1">
        <w:rPr>
          <w:vertAlign w:val="superscript"/>
        </w:rPr>
        <w:t xml:space="preserve"> </w:t>
      </w:r>
      <w:r w:rsidRPr="007172A1">
        <w:t>Grybów, [dostęp: 04.08.15], dostępny w: http://www.grybow.pl/pl/64084/0/Grybowskie_Lato.html</w:t>
      </w:r>
    </w:p>
  </w:footnote>
  <w:footnote w:id="51">
    <w:p w:rsidR="009E5DC9" w:rsidRPr="007172A1" w:rsidRDefault="009E5DC9" w:rsidP="001375F0">
      <w:pPr>
        <w:pStyle w:val="Przypisy"/>
      </w:pPr>
      <w:r w:rsidRPr="007172A1">
        <w:rPr>
          <w:rStyle w:val="Odwoanieprzypisudolnego"/>
        </w:rPr>
        <w:footnoteRef/>
      </w:r>
      <w:r w:rsidRPr="007172A1">
        <w:t xml:space="preserve"> Grybów, [dostęp: 04.08.15], dostępny w: http://www.grybow.pl/pl/64081/0/Gwiazdka_z_Burmistrzem.html</w:t>
      </w:r>
    </w:p>
  </w:footnote>
  <w:footnote w:id="52">
    <w:p w:rsidR="009E5DC9" w:rsidRPr="007172A1" w:rsidRDefault="009E5DC9" w:rsidP="001375F0">
      <w:pPr>
        <w:pStyle w:val="Przypisy"/>
      </w:pPr>
      <w:r w:rsidRPr="007172A1">
        <w:rPr>
          <w:rStyle w:val="Odwoanieprzypisudolnego"/>
        </w:rPr>
        <w:footnoteRef/>
      </w:r>
      <w:r w:rsidRPr="007172A1">
        <w:t xml:space="preserve"> Sądecki Bartnik, [dostęp: 03.08.15], dostępny w: http://bartnik.pl/xxiv-biesiada-u-bartnika/</w:t>
      </w:r>
    </w:p>
  </w:footnote>
  <w:footnote w:id="53">
    <w:p w:rsidR="009E5DC9" w:rsidRPr="007172A1" w:rsidRDefault="009E5DC9" w:rsidP="001375F0">
      <w:pPr>
        <w:pStyle w:val="Przypisy"/>
      </w:pPr>
      <w:r w:rsidRPr="007172A1">
        <w:rPr>
          <w:rStyle w:val="Odwoanieprzypisudolnego"/>
        </w:rPr>
        <w:footnoteRef/>
      </w:r>
      <w:r w:rsidRPr="007172A1">
        <w:t xml:space="preserve"> Stróże.com, [dostęp: 04.08.15], dostępny w: http://stroze.com/component/option,com_content/task,view/id,180/ptaszkowiada-2008/ </w:t>
      </w:r>
    </w:p>
  </w:footnote>
  <w:footnote w:id="54">
    <w:p w:rsidR="009E5DC9" w:rsidRDefault="009E5DC9" w:rsidP="007172A1">
      <w:pPr>
        <w:pStyle w:val="Tekstprzypisudolnego"/>
        <w:spacing w:before="0" w:beforeAutospacing="0"/>
      </w:pPr>
      <w:r w:rsidRPr="007172A1">
        <w:rPr>
          <w:rStyle w:val="Odwoanieprzypisudolnego"/>
        </w:rPr>
        <w:footnoteRef/>
      </w:r>
      <w:r w:rsidRPr="007172A1">
        <w:t>http://archiwum.sadeczanin.info/wiadomosci,5/sportowe-swieto-w-ptaszkowej-spartakiada-memorial-r-stramki-i-z-kmiecia,69951#.Vg4zrH3fRwp</w:t>
      </w:r>
    </w:p>
  </w:footnote>
  <w:footnote w:id="55">
    <w:p w:rsidR="009E5DC9" w:rsidRPr="001375F0" w:rsidRDefault="009E5DC9" w:rsidP="001375F0">
      <w:pPr>
        <w:pStyle w:val="Przypisy"/>
      </w:pPr>
      <w:r w:rsidRPr="001375F0">
        <w:rPr>
          <w:rStyle w:val="Odwoanieprzypisudolnego"/>
        </w:rPr>
        <w:footnoteRef/>
      </w:r>
      <w:r w:rsidRPr="001375F0">
        <w:t xml:space="preserve"> Sądeczanin, [dostęp: 04.08.15], dostępny w: http://www.sadeczanin.info/rozmaitosci,9/35-lato-w-dolinie-kamionki-bylo-goraco-i-kolorowo,74553#.VcBvAbV6Exg</w:t>
      </w:r>
    </w:p>
  </w:footnote>
  <w:footnote w:id="56">
    <w:p w:rsidR="009E5DC9" w:rsidRPr="001375F0" w:rsidRDefault="009E5DC9" w:rsidP="001375F0">
      <w:pPr>
        <w:pStyle w:val="Przypisy"/>
      </w:pPr>
      <w:r w:rsidRPr="001375F0">
        <w:rPr>
          <w:rStyle w:val="Odwoanieprzypisudolnego"/>
        </w:rPr>
        <w:footnoteRef/>
      </w:r>
      <w:r w:rsidRPr="001375F0">
        <w:t xml:space="preserve"> Zakon Rycerski Ziemi Bieleckiej, [dostęp: 04.08.15], dostępny w: http://www.zakon.biecz.pl/galeria.htm</w:t>
      </w:r>
    </w:p>
  </w:footnote>
  <w:footnote w:id="57">
    <w:p w:rsidR="009E5DC9" w:rsidRPr="001375F0" w:rsidRDefault="009E5DC9" w:rsidP="001375F0">
      <w:pPr>
        <w:pStyle w:val="Przypisy"/>
      </w:pPr>
      <w:r w:rsidRPr="001375F0">
        <w:rPr>
          <w:rStyle w:val="Odwoanieprzypisudolnego"/>
        </w:rPr>
        <w:footnoteRef/>
      </w:r>
      <w:r w:rsidRPr="001375F0">
        <w:t xml:space="preserve"> Informator: Korona Sądecka Lokalna Grupa Działania</w:t>
      </w:r>
    </w:p>
  </w:footnote>
  <w:footnote w:id="58">
    <w:p w:rsidR="009E5DC9" w:rsidRPr="001375F0" w:rsidRDefault="009E5DC9" w:rsidP="00F93624">
      <w:pPr>
        <w:pStyle w:val="Przypisy"/>
      </w:pPr>
      <w:r w:rsidRPr="001375F0">
        <w:rPr>
          <w:rStyle w:val="Odwoanieprzypisudolnego"/>
        </w:rPr>
        <w:footnoteRef/>
      </w:r>
      <w:r w:rsidRPr="001375F0">
        <w:t xml:space="preserve"> Gmina Kamionka Wielka, [dostęp: 04.08.15], dostępny w: http://www.kamionkawielka.pl/pl/205/662/wyszehradzki-festiwal-kultur.html</w:t>
      </w:r>
    </w:p>
  </w:footnote>
  <w:footnote w:id="59">
    <w:p w:rsidR="009E5DC9" w:rsidRPr="001375F0" w:rsidRDefault="009E5DC9" w:rsidP="00F93624">
      <w:pPr>
        <w:pStyle w:val="Przypisy"/>
      </w:pPr>
      <w:r w:rsidRPr="001375F0">
        <w:rPr>
          <w:rStyle w:val="Odwoanieprzypisudolnego"/>
        </w:rPr>
        <w:footnoteRef/>
      </w:r>
      <w:r w:rsidRPr="001375F0">
        <w:t xml:space="preserve"> Gmina Kamionka Wielka, [dostęp: 04.08.15], dostępny w: http://www.kamionkawielka.pl/pl/205/688/kolko-rolnicze-kolo-gospodyn-wiejskich-w-mszalnicy.html</w:t>
      </w:r>
    </w:p>
  </w:footnote>
  <w:footnote w:id="60">
    <w:p w:rsidR="009E5DC9" w:rsidRDefault="009E5DC9" w:rsidP="00CD6249">
      <w:pPr>
        <w:pStyle w:val="Tekstprzypisudolnego"/>
        <w:spacing w:before="0" w:beforeAutospacing="0" w:afterAutospacing="0" w:line="240" w:lineRule="atLeast"/>
      </w:pPr>
      <w:r>
        <w:rPr>
          <w:rStyle w:val="Odwoanieprzypisudolnego"/>
        </w:rPr>
        <w:footnoteRef/>
      </w:r>
      <w:r>
        <w:t xml:space="preserve"> GOK Chełmiec, [dostęp: 10.08.15], dostępny w: </w:t>
      </w:r>
      <w:r w:rsidRPr="008828E7">
        <w:t>http://gok.chelmiec.pl/aktualnosci/festiwal-tradycji-do-ynki-gminne-paszyn-2011</w:t>
      </w:r>
    </w:p>
  </w:footnote>
  <w:footnote w:id="61">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http://www.grybow.pl/ [dostęp: 14.08.2015]</w:t>
      </w:r>
    </w:p>
  </w:footnote>
  <w:footnote w:id="62">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http://www.gminagrybow.pl/ [dostęp: 14.08.2015]</w:t>
      </w:r>
    </w:p>
  </w:footnote>
  <w:footnote w:id="63">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http://www.chelmiec.iap.pl/ [dostęp: 14.08.2015]</w:t>
      </w:r>
    </w:p>
  </w:footnote>
  <w:footnote w:id="64">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http://www.kamionkawielka.pl/ [dostęp: 17.08.2015]</w:t>
      </w:r>
    </w:p>
  </w:footnote>
  <w:footnote w:id="65">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http://www.gminagrybow.pl/pl/812/0/Polna.html [dostęp: 14.08.2015]</w:t>
      </w:r>
    </w:p>
  </w:footnote>
  <w:footnote w:id="66">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http://www.gminagrybow.pl/pl/817/0/Wyskitna.html [dostęp: 14.08.2015]</w:t>
      </w:r>
    </w:p>
  </w:footnote>
  <w:footnote w:id="67">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http://www.chelmiec.iap.pl/?id=531&amp;location=f&amp;msg=1 [dostęp: 14.08.2015]</w:t>
      </w:r>
    </w:p>
  </w:footnote>
  <w:footnote w:id="68">
    <w:p w:rsidR="009E5DC9" w:rsidRPr="001375F0" w:rsidRDefault="009E5DC9" w:rsidP="001375F0">
      <w:pPr>
        <w:pStyle w:val="Przypisy"/>
      </w:pPr>
      <w:r w:rsidRPr="001375F0">
        <w:rPr>
          <w:rStyle w:val="Odwoanieprzypisudolnego"/>
        </w:rPr>
        <w:footnoteRef/>
      </w:r>
      <w:r w:rsidRPr="001375F0">
        <w:t xml:space="preserve"> Sadecki Bartnik, [dostęp:03.08.15], dostępny w:  http://bartnik.pl/oferta-muzeum/</w:t>
      </w:r>
    </w:p>
  </w:footnote>
  <w:footnote w:id="69">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http://paszyn.eu/ [dostęp: 13.08.2015]</w:t>
      </w:r>
    </w:p>
  </w:footnote>
  <w:footnote w:id="70">
    <w:p w:rsidR="009E5DC9" w:rsidRPr="001375F0" w:rsidRDefault="009E5DC9" w:rsidP="001375F0">
      <w:pPr>
        <w:pStyle w:val="Przypisy"/>
      </w:pPr>
      <w:r w:rsidRPr="001375F0">
        <w:rPr>
          <w:rStyle w:val="Odwoanieprzypisudolnego"/>
        </w:rPr>
        <w:footnoteRef/>
      </w:r>
      <w:r w:rsidRPr="001375F0">
        <w:t xml:space="preserve"> </w:t>
      </w:r>
      <w:hyperlink r:id="rId1" w:history="1">
        <w:r w:rsidRPr="001375F0">
          <w:rPr>
            <w:rStyle w:val="Hipercze"/>
            <w:color w:val="auto"/>
            <w:u w:val="none"/>
          </w:rPr>
          <w:t>http://bip.malopolska.pl/ugchelmiec/Article/id,94927.html</w:t>
        </w:r>
      </w:hyperlink>
      <w:r w:rsidRPr="001375F0">
        <w:t xml:space="preserve"> [dostęp: 06.08.2015]</w:t>
      </w:r>
    </w:p>
  </w:footnote>
  <w:footnote w:id="71">
    <w:p w:rsidR="009E5DC9" w:rsidRPr="001375F0" w:rsidRDefault="009E5DC9" w:rsidP="001375F0">
      <w:pPr>
        <w:pStyle w:val="Przypisy"/>
      </w:pPr>
      <w:r w:rsidRPr="001375F0">
        <w:rPr>
          <w:rStyle w:val="Odwoanieprzypisudolnego"/>
        </w:rPr>
        <w:footnoteRef/>
      </w:r>
      <w:r w:rsidRPr="001375F0">
        <w:t xml:space="preserve"> </w:t>
      </w:r>
      <w:hyperlink r:id="rId2" w:history="1">
        <w:r w:rsidRPr="001375F0">
          <w:rPr>
            <w:rStyle w:val="Hipercze"/>
            <w:color w:val="auto"/>
            <w:u w:val="none"/>
          </w:rPr>
          <w:t>http://bip.malopolska.pl/ugchelmiec/Article/id,94927.html</w:t>
        </w:r>
      </w:hyperlink>
      <w:r w:rsidRPr="001375F0">
        <w:t xml:space="preserve"> [dostęp: 06.08.2015]</w:t>
      </w:r>
    </w:p>
  </w:footnote>
  <w:footnote w:id="72">
    <w:p w:rsidR="009E5DC9" w:rsidRPr="001375F0" w:rsidRDefault="009E5DC9" w:rsidP="001375F0">
      <w:pPr>
        <w:pStyle w:val="Przypisy"/>
      </w:pPr>
      <w:r w:rsidRPr="001375F0">
        <w:rPr>
          <w:rStyle w:val="Odwoanieprzypisudolnego"/>
        </w:rPr>
        <w:footnoteRef/>
      </w:r>
      <w:r w:rsidRPr="001375F0">
        <w:t xml:space="preserve"> </w:t>
      </w:r>
      <w:hyperlink r:id="rId3" w:history="1">
        <w:r w:rsidRPr="001375F0">
          <w:rPr>
            <w:rStyle w:val="Hipercze"/>
            <w:color w:val="auto"/>
            <w:u w:val="none"/>
          </w:rPr>
          <w:t>http://bip.malopolska.pl/ugchelmiec/Article/id,94927.html</w:t>
        </w:r>
      </w:hyperlink>
      <w:r w:rsidRPr="001375F0">
        <w:t xml:space="preserve"> [dostęp: 06.08.2015]</w:t>
      </w:r>
    </w:p>
  </w:footnote>
  <w:footnote w:id="73">
    <w:p w:rsidR="009E5DC9" w:rsidRPr="001375F0" w:rsidRDefault="009E5DC9" w:rsidP="001375F0">
      <w:pPr>
        <w:pStyle w:val="Przypisy"/>
      </w:pPr>
      <w:r w:rsidRPr="001375F0">
        <w:rPr>
          <w:rStyle w:val="Odwoanieprzypisudolnego"/>
        </w:rPr>
        <w:footnoteRef/>
      </w:r>
      <w:r w:rsidRPr="001375F0">
        <w:t xml:space="preserve"> </w:t>
      </w:r>
      <w:hyperlink r:id="rId4" w:history="1">
        <w:r w:rsidRPr="001375F0">
          <w:rPr>
            <w:rStyle w:val="Hipercze"/>
            <w:color w:val="auto"/>
            <w:u w:val="none"/>
          </w:rPr>
          <w:t>http://www.gminagrybow.pl/pl/576/0/turystyka-i-sport.html</w:t>
        </w:r>
      </w:hyperlink>
      <w:r w:rsidRPr="001375F0">
        <w:t xml:space="preserve"> [dostęp: 06.08.2015]</w:t>
      </w:r>
    </w:p>
  </w:footnote>
  <w:footnote w:id="74">
    <w:p w:rsidR="009E5DC9" w:rsidRPr="001375F0" w:rsidRDefault="009E5DC9" w:rsidP="001375F0">
      <w:pPr>
        <w:pStyle w:val="Przypisy"/>
      </w:pPr>
      <w:r w:rsidRPr="001375F0">
        <w:rPr>
          <w:rStyle w:val="Odwoanieprzypisudolnego"/>
        </w:rPr>
        <w:footnoteRef/>
      </w:r>
      <w:r w:rsidRPr="001375F0">
        <w:t xml:space="preserve"> </w:t>
      </w:r>
      <w:hyperlink r:id="rId5" w:history="1">
        <w:r w:rsidRPr="001375F0">
          <w:rPr>
            <w:rStyle w:val="Hipercze"/>
            <w:color w:val="auto"/>
            <w:u w:val="none"/>
          </w:rPr>
          <w:t>http://www.gminagrybow.pl/pl/576/0/turystyka-i-sport.html</w:t>
        </w:r>
      </w:hyperlink>
      <w:r w:rsidRPr="001375F0">
        <w:t xml:space="preserve"> [dostęp: 06.08.2015]</w:t>
      </w:r>
    </w:p>
  </w:footnote>
  <w:footnote w:id="75">
    <w:p w:rsidR="009E5DC9" w:rsidRPr="001375F0" w:rsidRDefault="009E5DC9" w:rsidP="001375F0">
      <w:pPr>
        <w:pStyle w:val="Przypisy"/>
      </w:pPr>
      <w:r w:rsidRPr="001375F0">
        <w:rPr>
          <w:rStyle w:val="Odwoanieprzypisudolnego"/>
        </w:rPr>
        <w:footnoteRef/>
      </w:r>
      <w:r w:rsidRPr="001375F0">
        <w:t xml:space="preserve"> </w:t>
      </w:r>
      <w:hyperlink r:id="rId6" w:history="1">
        <w:r w:rsidRPr="001375F0">
          <w:rPr>
            <w:rStyle w:val="Hipercze"/>
            <w:color w:val="auto"/>
            <w:u w:val="none"/>
          </w:rPr>
          <w:t>http://www.gminagrybow.pl/pl/576/0/turystyka-i-sport.html</w:t>
        </w:r>
      </w:hyperlink>
      <w:r w:rsidRPr="001375F0">
        <w:t xml:space="preserve"> [dostęp: 06.08.2015]</w:t>
      </w:r>
    </w:p>
  </w:footnote>
  <w:footnote w:id="76">
    <w:p w:rsidR="009E5DC9" w:rsidRPr="001375F0" w:rsidRDefault="009E5DC9" w:rsidP="001375F0">
      <w:pPr>
        <w:pStyle w:val="Przypisy"/>
      </w:pPr>
      <w:r w:rsidRPr="001375F0">
        <w:rPr>
          <w:rStyle w:val="Odwoanieprzypisudolnego"/>
        </w:rPr>
        <w:footnoteRef/>
      </w:r>
      <w:r w:rsidRPr="001375F0">
        <w:t xml:space="preserve"> </w:t>
      </w:r>
      <w:hyperlink r:id="rId7" w:history="1">
        <w:r w:rsidRPr="001375F0">
          <w:rPr>
            <w:rStyle w:val="Hipercze"/>
            <w:color w:val="auto"/>
            <w:u w:val="none"/>
          </w:rPr>
          <w:t>http://www.gminagrybow.pl/pl/576/0/turystyka-i-sport.html</w:t>
        </w:r>
      </w:hyperlink>
      <w:r w:rsidRPr="001375F0">
        <w:t xml:space="preserve"> [dostęp: 06.08.2015]</w:t>
      </w:r>
    </w:p>
  </w:footnote>
  <w:footnote w:id="77">
    <w:p w:rsidR="009E5DC9" w:rsidRPr="001375F0" w:rsidRDefault="009E5DC9" w:rsidP="001375F0">
      <w:pPr>
        <w:pStyle w:val="Przypisy"/>
      </w:pPr>
      <w:r w:rsidRPr="001375F0">
        <w:rPr>
          <w:rStyle w:val="Odwoanieprzypisudolnego"/>
        </w:rPr>
        <w:footnoteRef/>
      </w:r>
      <w:r w:rsidRPr="001375F0">
        <w:t xml:space="preserve"> </w:t>
      </w:r>
      <w:hyperlink r:id="rId8" w:history="1">
        <w:r w:rsidRPr="001375F0">
          <w:rPr>
            <w:rStyle w:val="Hipercze"/>
            <w:color w:val="auto"/>
            <w:u w:val="none"/>
          </w:rPr>
          <w:t>http://www.gminagrybow.pl/pl/576/0/turystyka-i-sport.html</w:t>
        </w:r>
      </w:hyperlink>
      <w:r w:rsidRPr="001375F0">
        <w:t xml:space="preserve"> [dostęp: 06.08.2015]</w:t>
      </w:r>
    </w:p>
  </w:footnote>
  <w:footnote w:id="78">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http://www.wioska.kamionka.iap.pl/wiadomosc/turystyka [dostęp: 13.08.2015]</w:t>
      </w:r>
    </w:p>
  </w:footnote>
  <w:footnote w:id="79">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http://www.wioska.kamionka.iap.pl/wiadomosc/turystyka [dostęp: 13.08.2015]</w:t>
      </w:r>
    </w:p>
  </w:footnote>
  <w:footnote w:id="80">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http://www.korzenna.pl/turystyka/szlaki-turystyczne/jodlowa-gora-mogilno [dostęp: 13.08.2015]</w:t>
      </w:r>
    </w:p>
  </w:footnote>
  <w:footnote w:id="81">
    <w:p w:rsidR="009E5DC9" w:rsidRPr="001375F0" w:rsidRDefault="009E5DC9" w:rsidP="001375F0">
      <w:pPr>
        <w:pStyle w:val="Przypisy"/>
        <w:jc w:val="both"/>
      </w:pPr>
      <w:r w:rsidRPr="001375F0">
        <w:rPr>
          <w:rStyle w:val="Odwoanieprzypisudolnego"/>
        </w:rPr>
        <w:footnoteRef/>
      </w:r>
      <w:r w:rsidRPr="001375F0">
        <w:t xml:space="preserve"> Karpacki Szlak Rowerowy – projekt realizowany przez Sądecką Organizację Turystyczną i 35 małopolskich gmin. Składa się ze szlaku głównego i szlaków łącznikowych. Łączna długość t ok. 800 km.</w:t>
      </w:r>
    </w:p>
  </w:footnote>
  <w:footnote w:id="82">
    <w:p w:rsidR="009E5DC9" w:rsidRPr="001375F0" w:rsidRDefault="009E5DC9" w:rsidP="001375F0">
      <w:pPr>
        <w:pStyle w:val="Przypisy"/>
      </w:pPr>
      <w:r w:rsidRPr="001375F0">
        <w:rPr>
          <w:rStyle w:val="Odwoanieprzypisudolnego"/>
        </w:rPr>
        <w:footnoteRef/>
      </w:r>
      <w:r w:rsidRPr="001375F0">
        <w:t xml:space="preserve"> </w:t>
      </w:r>
      <w:hyperlink r:id="rId9" w:history="1">
        <w:r w:rsidRPr="001375F0">
          <w:rPr>
            <w:rStyle w:val="Hipercze"/>
            <w:color w:val="auto"/>
            <w:u w:val="none"/>
          </w:rPr>
          <w:t>http://www.gminagrybow.pl/pl/579/0/sciezka-przyrodnicza-biala-nizna.html</w:t>
        </w:r>
      </w:hyperlink>
      <w:r w:rsidRPr="001375F0">
        <w:t xml:space="preserve"> [dostęp: 06.08.2015]</w:t>
      </w:r>
    </w:p>
  </w:footnote>
  <w:footnote w:id="83">
    <w:p w:rsidR="009E5DC9" w:rsidRPr="001375F0" w:rsidRDefault="009E5DC9" w:rsidP="001375F0">
      <w:pPr>
        <w:pStyle w:val="Przypisy"/>
      </w:pPr>
      <w:r w:rsidRPr="001375F0">
        <w:rPr>
          <w:rStyle w:val="Odwoanieprzypisudolnego"/>
        </w:rPr>
        <w:footnoteRef/>
      </w:r>
      <w:r w:rsidRPr="001375F0">
        <w:t xml:space="preserve"> </w:t>
      </w:r>
      <w:hyperlink r:id="rId10" w:history="1">
        <w:r w:rsidRPr="001375F0">
          <w:rPr>
            <w:rStyle w:val="Hipercze"/>
            <w:color w:val="auto"/>
            <w:u w:val="none"/>
          </w:rPr>
          <w:t>http://www.gminagrybow.pl/pl/580/0/sciezka-przyrodnicza-ptaszkowa.html</w:t>
        </w:r>
      </w:hyperlink>
      <w:r w:rsidRPr="001375F0">
        <w:t xml:space="preserve"> [dostęp: 06.08.2015]</w:t>
      </w:r>
    </w:p>
  </w:footnote>
  <w:footnote w:id="84">
    <w:p w:rsidR="009E5DC9" w:rsidRPr="001375F0" w:rsidRDefault="009E5DC9" w:rsidP="001375F0">
      <w:pPr>
        <w:pStyle w:val="Przypisy"/>
      </w:pPr>
      <w:r w:rsidRPr="001375F0">
        <w:rPr>
          <w:rStyle w:val="Odwoanieprzypisudolnego"/>
        </w:rPr>
        <w:footnoteRef/>
      </w:r>
      <w:r w:rsidRPr="001375F0">
        <w:t xml:space="preserve"> </w:t>
      </w:r>
      <w:hyperlink r:id="rId11" w:history="1">
        <w:r w:rsidRPr="001375F0">
          <w:rPr>
            <w:rStyle w:val="Hipercze"/>
            <w:color w:val="auto"/>
            <w:u w:val="none"/>
          </w:rPr>
          <w:t>http://www.gminagrybow.pl/pl/581/0/sciezka-przyrodnicza-stroze.html</w:t>
        </w:r>
      </w:hyperlink>
      <w:r w:rsidRPr="001375F0">
        <w:t xml:space="preserve"> [dostęp: 06.08.2015]</w:t>
      </w:r>
    </w:p>
  </w:footnote>
  <w:footnote w:id="85">
    <w:p w:rsidR="009E5DC9" w:rsidRPr="001375F0" w:rsidRDefault="009E5DC9" w:rsidP="001375F0">
      <w:pPr>
        <w:pStyle w:val="Przypisy"/>
      </w:pPr>
      <w:r w:rsidRPr="001375F0">
        <w:rPr>
          <w:rStyle w:val="Odwoanieprzypisudolnego"/>
        </w:rPr>
        <w:footnoteRef/>
      </w:r>
      <w:r w:rsidRPr="001375F0">
        <w:t xml:space="preserve"> </w:t>
      </w:r>
      <w:hyperlink r:id="rId12" w:history="1">
        <w:r w:rsidRPr="001375F0">
          <w:rPr>
            <w:rStyle w:val="Hipercze"/>
            <w:color w:val="auto"/>
            <w:u w:val="none"/>
          </w:rPr>
          <w:t>http://www.kamionkawielka.pl/pl/309/0/sciezki-przyrodnicze.html</w:t>
        </w:r>
      </w:hyperlink>
      <w:r w:rsidRPr="001375F0">
        <w:t xml:space="preserve"> [dostęp: 06.08.2015]</w:t>
      </w:r>
    </w:p>
  </w:footnote>
  <w:footnote w:id="86">
    <w:p w:rsidR="009E5DC9" w:rsidRPr="001375F0" w:rsidRDefault="009E5DC9" w:rsidP="00AF73BE">
      <w:pPr>
        <w:pStyle w:val="Przypisy"/>
      </w:pPr>
      <w:r w:rsidRPr="001375F0">
        <w:rPr>
          <w:rStyle w:val="Odwoanieprzypisudolnego"/>
        </w:rPr>
        <w:footnoteRef/>
      </w:r>
      <w:r w:rsidRPr="001375F0">
        <w:t xml:space="preserve"> </w:t>
      </w:r>
      <w:hyperlink r:id="rId13" w:history="1">
        <w:r w:rsidRPr="001375F0">
          <w:rPr>
            <w:rStyle w:val="Hipercze"/>
            <w:color w:val="auto"/>
            <w:u w:val="none"/>
          </w:rPr>
          <w:t>http://www.kamionkawielka.pl/pl/309/0/sciezki-przyrodnicze.html</w:t>
        </w:r>
      </w:hyperlink>
      <w:r w:rsidRPr="001375F0">
        <w:t xml:space="preserve"> [dostęp: 06.08.2015]</w:t>
      </w:r>
    </w:p>
  </w:footnote>
  <w:footnote w:id="87">
    <w:p w:rsidR="009E5DC9" w:rsidRDefault="009E5DC9" w:rsidP="00AF73BE">
      <w:pPr>
        <w:pStyle w:val="Tekstprzypisudolnego"/>
        <w:spacing w:before="0" w:beforeAutospacing="0" w:afterAutospacing="0"/>
      </w:pPr>
      <w:r>
        <w:rPr>
          <w:rStyle w:val="Odwoanieprzypisudolnego"/>
        </w:rPr>
        <w:footnoteRef/>
      </w:r>
      <w:r>
        <w:t xml:space="preserve"> </w:t>
      </w:r>
      <w:r w:rsidRPr="00AF73BE">
        <w:t>http://www.starysacz.krakow.lasy.gov.pl/obiekty-edukacyjne</w:t>
      </w:r>
      <w:r>
        <w:t xml:space="preserve"> [dostęp: 30</w:t>
      </w:r>
      <w:r w:rsidRPr="001375F0">
        <w:t>.0</w:t>
      </w:r>
      <w:r>
        <w:t>9</w:t>
      </w:r>
      <w:r w:rsidRPr="001375F0">
        <w:t>.2015]</w:t>
      </w:r>
    </w:p>
  </w:footnote>
  <w:footnote w:id="88">
    <w:p w:rsidR="009E5DC9" w:rsidRDefault="009E5DC9" w:rsidP="00914756">
      <w:pPr>
        <w:pStyle w:val="Tekstprzypisudolnego"/>
        <w:spacing w:before="0" w:beforeAutospacing="0" w:afterAutospacing="0"/>
      </w:pPr>
      <w:r>
        <w:rPr>
          <w:rStyle w:val="Odwoanieprzypisudolnego"/>
        </w:rPr>
        <w:footnoteRef/>
      </w:r>
      <w:r>
        <w:t xml:space="preserve"> </w:t>
      </w:r>
      <w:r w:rsidRPr="00914756">
        <w:t>http://www.chelmiec.pl/aktualnosci/sciezka-dydaktyczno-rekreacyjna-w-biczycach-gornych.html</w:t>
      </w:r>
    </w:p>
  </w:footnote>
  <w:footnote w:id="89">
    <w:p w:rsidR="009E5DC9" w:rsidRPr="001375F0" w:rsidRDefault="009E5DC9" w:rsidP="00AF73BE">
      <w:pPr>
        <w:pStyle w:val="Tekstprzypisudolnego"/>
        <w:spacing w:before="0" w:beforeAutospacing="0" w:afterAutospacing="0"/>
      </w:pPr>
      <w:r w:rsidRPr="001375F0">
        <w:rPr>
          <w:rStyle w:val="Odwoanieprzypisudolnego"/>
        </w:rPr>
        <w:footnoteRef/>
      </w:r>
      <w:r w:rsidRPr="001375F0">
        <w:t xml:space="preserve"> Na podstawie kwerendy internetowej oraz telefonicznej. </w:t>
      </w:r>
    </w:p>
  </w:footnote>
  <w:footnote w:id="90">
    <w:p w:rsidR="009E5DC9" w:rsidRPr="001375F0" w:rsidRDefault="009E5DC9" w:rsidP="00AF73BE">
      <w:pPr>
        <w:pStyle w:val="Tekstprzypisudolnego"/>
        <w:spacing w:before="0" w:beforeAutospacing="0" w:afterAutospacing="0"/>
      </w:pPr>
      <w:r w:rsidRPr="001375F0">
        <w:rPr>
          <w:rStyle w:val="Odwoanieprzypisudolnego"/>
        </w:rPr>
        <w:footnoteRef/>
      </w:r>
      <w:r w:rsidRPr="001375F0">
        <w:t xml:space="preserve"> http://bartnik.pl/dom-goscinny-u-babci-marysi</w:t>
      </w:r>
    </w:p>
  </w:footnote>
  <w:footnote w:id="91">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http://www.zajazdukrystyny.pl/</w:t>
      </w:r>
    </w:p>
  </w:footnote>
  <w:footnote w:id="92">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http://www.slonecznetarasy.info/</w:t>
      </w:r>
    </w:p>
  </w:footnote>
  <w:footnote w:id="93">
    <w:p w:rsidR="009E5DC9" w:rsidRPr="001375F0" w:rsidRDefault="009E5DC9" w:rsidP="001375F0">
      <w:pPr>
        <w:pStyle w:val="Tekstprzypisudolnego"/>
        <w:spacing w:before="0" w:beforeAutospacing="0" w:afterAutospacing="0"/>
        <w:jc w:val="left"/>
      </w:pPr>
      <w:r w:rsidRPr="001375F0">
        <w:rPr>
          <w:rStyle w:val="Odwoanieprzypisudolnego"/>
        </w:rPr>
        <w:footnoteRef/>
      </w:r>
      <w:r w:rsidRPr="001375F0">
        <w:t xml:space="preserve"> www.grybow.pw.edu.pl/</w:t>
      </w:r>
    </w:p>
  </w:footnote>
  <w:footnote w:id="94">
    <w:p w:rsidR="009E5DC9" w:rsidRPr="001375F0" w:rsidRDefault="009E5DC9" w:rsidP="001375F0">
      <w:pPr>
        <w:pStyle w:val="Tekstprzypisudolnego"/>
        <w:spacing w:before="0" w:beforeAutospacing="0" w:afterAutospacing="0"/>
        <w:jc w:val="left"/>
      </w:pPr>
      <w:r w:rsidRPr="001375F0">
        <w:rPr>
          <w:rStyle w:val="Odwoanieprzypisudolnego"/>
        </w:rPr>
        <w:footnoteRef/>
      </w:r>
      <w:r w:rsidRPr="001375F0">
        <w:t xml:space="preserve"> http://www.ranchotenisowe.pl/</w:t>
      </w:r>
    </w:p>
  </w:footnote>
  <w:footnote w:id="95">
    <w:p w:rsidR="009E5DC9" w:rsidRPr="001375F0" w:rsidRDefault="009E5DC9" w:rsidP="001375F0">
      <w:pPr>
        <w:pStyle w:val="Tekstprzypisudolnego"/>
        <w:spacing w:before="0" w:beforeAutospacing="0" w:afterAutospacing="0"/>
        <w:jc w:val="left"/>
      </w:pPr>
      <w:r w:rsidRPr="001375F0">
        <w:rPr>
          <w:rStyle w:val="Odwoanieprzypisudolnego"/>
        </w:rPr>
        <w:footnoteRef/>
      </w:r>
      <w:r w:rsidRPr="001375F0">
        <w:t xml:space="preserve"> http://dworek-noceidnie.pl/</w:t>
      </w:r>
    </w:p>
  </w:footnote>
  <w:footnote w:id="96">
    <w:p w:rsidR="009E5DC9" w:rsidRPr="001375F0" w:rsidRDefault="009E5DC9" w:rsidP="001375F0">
      <w:pPr>
        <w:pStyle w:val="Tekstprzypisudolnego"/>
        <w:spacing w:before="0" w:beforeAutospacing="0" w:afterAutospacing="0"/>
        <w:jc w:val="left"/>
      </w:pPr>
      <w:r w:rsidRPr="001375F0">
        <w:rPr>
          <w:rStyle w:val="Odwoanieprzypisudolnego"/>
        </w:rPr>
        <w:footnoteRef/>
      </w:r>
      <w:r w:rsidRPr="001375F0">
        <w:t xml:space="preserve"> http://kwiat-lotosu.pl/</w:t>
      </w:r>
    </w:p>
  </w:footnote>
  <w:footnote w:id="97">
    <w:p w:rsidR="009E5DC9" w:rsidRPr="001375F0" w:rsidRDefault="009E5DC9" w:rsidP="001375F0">
      <w:pPr>
        <w:pStyle w:val="Przypisy"/>
      </w:pPr>
      <w:r w:rsidRPr="001375F0">
        <w:rPr>
          <w:rStyle w:val="Odwoanieprzypisudolnego"/>
        </w:rPr>
        <w:footnoteRef/>
      </w:r>
      <w:r w:rsidRPr="001375F0">
        <w:t>Na podstawie: http://www.produktytradycyjne-dobrepraktyki.pl/informator/produkt-lokalny-tradycyjny-regionalny-ekologiczny</w:t>
      </w:r>
    </w:p>
  </w:footnote>
  <w:footnote w:id="98">
    <w:p w:rsidR="009E5DC9" w:rsidRPr="001375F0" w:rsidRDefault="009E5DC9" w:rsidP="001375F0">
      <w:pPr>
        <w:pStyle w:val="Przypisy"/>
      </w:pPr>
      <w:r w:rsidRPr="001375F0">
        <w:rPr>
          <w:rStyle w:val="Odwoanieprzypisudolnego"/>
        </w:rPr>
        <w:footnoteRef/>
      </w:r>
      <w:r w:rsidRPr="001375F0">
        <w:t xml:space="preserve"> http://www.lgdkoronasadecka.pl/</w:t>
      </w:r>
    </w:p>
  </w:footnote>
  <w:footnote w:id="99">
    <w:p w:rsidR="009E5DC9" w:rsidRPr="001375F0" w:rsidRDefault="009E5DC9" w:rsidP="001375F0">
      <w:pPr>
        <w:pStyle w:val="Tekstprzypisudolnego"/>
        <w:spacing w:before="0" w:beforeAutospacing="0" w:afterAutospacing="0"/>
      </w:pPr>
      <w:r w:rsidRPr="001375F0">
        <w:rPr>
          <w:rStyle w:val="Odwoanieprzypisudolnego"/>
        </w:rPr>
        <w:footnoteRef/>
      </w:r>
      <w:r w:rsidRPr="001375F0">
        <w:t xml:space="preserve"> Źródło: </w:t>
      </w:r>
      <w:r w:rsidRPr="001375F0">
        <w:rPr>
          <w:i/>
        </w:rPr>
        <w:t>http://ksow.pl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24D3F"/>
    <w:multiLevelType w:val="hybridMultilevel"/>
    <w:tmpl w:val="5CD23E6C"/>
    <w:lvl w:ilvl="0" w:tplc="4D68E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53B3C1B"/>
    <w:multiLevelType w:val="hybridMultilevel"/>
    <w:tmpl w:val="51909270"/>
    <w:lvl w:ilvl="0" w:tplc="3D94AE6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8BE6168"/>
    <w:multiLevelType w:val="hybridMultilevel"/>
    <w:tmpl w:val="C2C816C2"/>
    <w:lvl w:ilvl="0" w:tplc="3954DED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A530AD1"/>
    <w:multiLevelType w:val="hybridMultilevel"/>
    <w:tmpl w:val="B664A77A"/>
    <w:lvl w:ilvl="0" w:tplc="DAA8FEF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nsid w:val="1AD219F1"/>
    <w:multiLevelType w:val="hybridMultilevel"/>
    <w:tmpl w:val="D2C2160C"/>
    <w:lvl w:ilvl="0" w:tplc="DAA8F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D0D2014"/>
    <w:multiLevelType w:val="hybridMultilevel"/>
    <w:tmpl w:val="93F22146"/>
    <w:lvl w:ilvl="0" w:tplc="CE5AD19C">
      <w:start w:val="1"/>
      <w:numFmt w:val="bullet"/>
      <w:lvlText w:val="–"/>
      <w:lvlJc w:val="left"/>
      <w:pPr>
        <w:ind w:left="720" w:hanging="360"/>
      </w:pPr>
      <w:rPr>
        <w:rFonts w:ascii="Candara" w:hAnsi="Candar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EB6601B"/>
    <w:multiLevelType w:val="hybridMultilevel"/>
    <w:tmpl w:val="6C929DEE"/>
    <w:lvl w:ilvl="0" w:tplc="3D94AE64">
      <w:start w:val="1"/>
      <w:numFmt w:val="bullet"/>
      <w:lvlText w:val="—"/>
      <w:lvlJc w:val="left"/>
      <w:pPr>
        <w:ind w:left="1428" w:hanging="360"/>
      </w:pPr>
      <w:rPr>
        <w:rFonts w:ascii="Calibri" w:hAnsi="Calibr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nsid w:val="25D21E94"/>
    <w:multiLevelType w:val="hybridMultilevel"/>
    <w:tmpl w:val="85BCE7E6"/>
    <w:lvl w:ilvl="0" w:tplc="604CC698">
      <w:start w:val="1"/>
      <w:numFmt w:val="bullet"/>
      <w:lvlText w:val=""/>
      <w:lvlJc w:val="left"/>
      <w:pPr>
        <w:ind w:left="930" w:hanging="360"/>
      </w:pPr>
      <w:rPr>
        <w:rFonts w:ascii="Symbol" w:hAnsi="Symbol" w:hint="default"/>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8">
    <w:nsid w:val="27C32B50"/>
    <w:multiLevelType w:val="hybridMultilevel"/>
    <w:tmpl w:val="0FC8E55C"/>
    <w:lvl w:ilvl="0" w:tplc="CE5AD19C">
      <w:start w:val="1"/>
      <w:numFmt w:val="bullet"/>
      <w:lvlText w:val="–"/>
      <w:lvlJc w:val="left"/>
      <w:pPr>
        <w:ind w:left="720" w:hanging="360"/>
      </w:pPr>
      <w:rPr>
        <w:rFonts w:ascii="Candara" w:hAnsi="Candar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7601AE"/>
    <w:multiLevelType w:val="hybridMultilevel"/>
    <w:tmpl w:val="24FC4A78"/>
    <w:lvl w:ilvl="0" w:tplc="CE5AD19C">
      <w:start w:val="1"/>
      <w:numFmt w:val="bullet"/>
      <w:lvlText w:val="–"/>
      <w:lvlJc w:val="left"/>
      <w:pPr>
        <w:ind w:left="720" w:hanging="360"/>
      </w:pPr>
      <w:rPr>
        <w:rFonts w:ascii="Candara" w:hAnsi="Candar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B35571D"/>
    <w:multiLevelType w:val="hybridMultilevel"/>
    <w:tmpl w:val="5EBA7C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B5063C7"/>
    <w:multiLevelType w:val="hybridMultilevel"/>
    <w:tmpl w:val="3DE4C8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D82AAD"/>
    <w:multiLevelType w:val="hybridMultilevel"/>
    <w:tmpl w:val="B5202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9D3E32"/>
    <w:multiLevelType w:val="hybridMultilevel"/>
    <w:tmpl w:val="73982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E2C125E"/>
    <w:multiLevelType w:val="hybridMultilevel"/>
    <w:tmpl w:val="1C16D4E6"/>
    <w:lvl w:ilvl="0" w:tplc="3D94AE64">
      <w:start w:val="1"/>
      <w:numFmt w:val="bullet"/>
      <w:lvlText w:val="—"/>
      <w:lvlJc w:val="left"/>
      <w:pPr>
        <w:ind w:left="1428" w:hanging="360"/>
      </w:pPr>
      <w:rPr>
        <w:rFonts w:ascii="Calibri" w:hAnsi="Calibr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nsid w:val="32D26356"/>
    <w:multiLevelType w:val="hybridMultilevel"/>
    <w:tmpl w:val="461E5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3993800"/>
    <w:multiLevelType w:val="hybridMultilevel"/>
    <w:tmpl w:val="2D021214"/>
    <w:lvl w:ilvl="0" w:tplc="4D68E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5E66610"/>
    <w:multiLevelType w:val="hybridMultilevel"/>
    <w:tmpl w:val="108644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3F375CA9"/>
    <w:multiLevelType w:val="hybridMultilevel"/>
    <w:tmpl w:val="24BEFB56"/>
    <w:lvl w:ilvl="0" w:tplc="DAA8F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5870FF7"/>
    <w:multiLevelType w:val="hybridMultilevel"/>
    <w:tmpl w:val="4BB0FB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9B97483"/>
    <w:multiLevelType w:val="hybridMultilevel"/>
    <w:tmpl w:val="4C2CAAD6"/>
    <w:lvl w:ilvl="0" w:tplc="DAA8F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A1261D5"/>
    <w:multiLevelType w:val="hybridMultilevel"/>
    <w:tmpl w:val="00FAD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37A3860"/>
    <w:multiLevelType w:val="hybridMultilevel"/>
    <w:tmpl w:val="255220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53B93216"/>
    <w:multiLevelType w:val="hybridMultilevel"/>
    <w:tmpl w:val="24D8C212"/>
    <w:lvl w:ilvl="0" w:tplc="3D94AE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3FF1CD0"/>
    <w:multiLevelType w:val="hybridMultilevel"/>
    <w:tmpl w:val="7D52388A"/>
    <w:lvl w:ilvl="0" w:tplc="CE5AD19C">
      <w:start w:val="1"/>
      <w:numFmt w:val="bullet"/>
      <w:lvlText w:val="–"/>
      <w:lvlJc w:val="left"/>
      <w:pPr>
        <w:ind w:left="720" w:hanging="360"/>
      </w:pPr>
      <w:rPr>
        <w:rFonts w:ascii="Candara" w:hAnsi="Candar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41E408B"/>
    <w:multiLevelType w:val="hybridMultilevel"/>
    <w:tmpl w:val="969EDA44"/>
    <w:lvl w:ilvl="0" w:tplc="3D94AE64">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551C55C5"/>
    <w:multiLevelType w:val="hybridMultilevel"/>
    <w:tmpl w:val="7E2CEA0E"/>
    <w:lvl w:ilvl="0" w:tplc="DAA8F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5BA1343"/>
    <w:multiLevelType w:val="hybridMultilevel"/>
    <w:tmpl w:val="C64836B6"/>
    <w:lvl w:ilvl="0" w:tplc="CE5AD19C">
      <w:start w:val="1"/>
      <w:numFmt w:val="bullet"/>
      <w:lvlText w:val="–"/>
      <w:lvlJc w:val="left"/>
      <w:pPr>
        <w:ind w:left="720" w:hanging="360"/>
      </w:pPr>
      <w:rPr>
        <w:rFonts w:ascii="Candara" w:hAnsi="Candar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F3F3AC7"/>
    <w:multiLevelType w:val="hybridMultilevel"/>
    <w:tmpl w:val="66182506"/>
    <w:lvl w:ilvl="0" w:tplc="4D68E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4026E21"/>
    <w:multiLevelType w:val="hybridMultilevel"/>
    <w:tmpl w:val="58DA1FF6"/>
    <w:lvl w:ilvl="0" w:tplc="3D94AE64">
      <w:start w:val="1"/>
      <w:numFmt w:val="bullet"/>
      <w:lvlText w:val="—"/>
      <w:lvlJc w:val="left"/>
      <w:pPr>
        <w:ind w:left="1428" w:hanging="360"/>
      </w:pPr>
      <w:rPr>
        <w:rFonts w:ascii="Calibri" w:hAnsi="Calibri" w:hint="default"/>
      </w:rPr>
    </w:lvl>
    <w:lvl w:ilvl="1" w:tplc="3D94AE64">
      <w:start w:val="1"/>
      <w:numFmt w:val="bullet"/>
      <w:lvlText w:val="—"/>
      <w:lvlJc w:val="left"/>
      <w:pPr>
        <w:ind w:left="2148" w:hanging="360"/>
      </w:pPr>
      <w:rPr>
        <w:rFonts w:ascii="Calibri" w:hAnsi="Calibri"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nsid w:val="64351471"/>
    <w:multiLevelType w:val="hybridMultilevel"/>
    <w:tmpl w:val="71D42D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4E609B2"/>
    <w:multiLevelType w:val="hybridMultilevel"/>
    <w:tmpl w:val="FF8671D4"/>
    <w:lvl w:ilvl="0" w:tplc="3954DEDC">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2">
    <w:nsid w:val="66452CE0"/>
    <w:multiLevelType w:val="hybridMultilevel"/>
    <w:tmpl w:val="8EC6EC4A"/>
    <w:lvl w:ilvl="0" w:tplc="CE5AD19C">
      <w:start w:val="1"/>
      <w:numFmt w:val="bullet"/>
      <w:lvlText w:val="–"/>
      <w:lvlJc w:val="left"/>
      <w:pPr>
        <w:ind w:left="360" w:hanging="360"/>
      </w:pPr>
      <w:rPr>
        <w:rFonts w:ascii="Candara" w:hAnsi="Candara"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6A0A5731"/>
    <w:multiLevelType w:val="hybridMultilevel"/>
    <w:tmpl w:val="029EA87C"/>
    <w:lvl w:ilvl="0" w:tplc="4D68E9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C350096"/>
    <w:multiLevelType w:val="hybridMultilevel"/>
    <w:tmpl w:val="4F863740"/>
    <w:lvl w:ilvl="0" w:tplc="E5C8BF50">
      <w:start w:val="1"/>
      <w:numFmt w:val="decimal"/>
      <w:pStyle w:val="Nagwek2"/>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367B56"/>
    <w:multiLevelType w:val="hybridMultilevel"/>
    <w:tmpl w:val="AD480D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714AD6"/>
    <w:multiLevelType w:val="hybridMultilevel"/>
    <w:tmpl w:val="5854EF56"/>
    <w:lvl w:ilvl="0" w:tplc="3D94AE64">
      <w:start w:val="1"/>
      <w:numFmt w:val="bullet"/>
      <w:lvlText w:val="—"/>
      <w:lvlJc w:val="left"/>
      <w:pPr>
        <w:ind w:left="1428" w:hanging="360"/>
      </w:pPr>
      <w:rPr>
        <w:rFonts w:ascii="Calibri" w:hAnsi="Calibri"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nsid w:val="6F667054"/>
    <w:multiLevelType w:val="hybridMultilevel"/>
    <w:tmpl w:val="4A24D0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76B72726"/>
    <w:multiLevelType w:val="hybridMultilevel"/>
    <w:tmpl w:val="01AEC2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4"/>
  </w:num>
  <w:num w:numId="2">
    <w:abstractNumId w:val="23"/>
  </w:num>
  <w:num w:numId="3">
    <w:abstractNumId w:val="1"/>
  </w:num>
  <w:num w:numId="4">
    <w:abstractNumId w:val="16"/>
  </w:num>
  <w:num w:numId="5">
    <w:abstractNumId w:val="0"/>
  </w:num>
  <w:num w:numId="6">
    <w:abstractNumId w:val="28"/>
  </w:num>
  <w:num w:numId="7">
    <w:abstractNumId w:val="11"/>
  </w:num>
  <w:num w:numId="8">
    <w:abstractNumId w:val="21"/>
  </w:num>
  <w:num w:numId="9">
    <w:abstractNumId w:val="2"/>
  </w:num>
  <w:num w:numId="10">
    <w:abstractNumId w:val="31"/>
  </w:num>
  <w:num w:numId="11">
    <w:abstractNumId w:val="25"/>
  </w:num>
  <w:num w:numId="12">
    <w:abstractNumId w:val="6"/>
  </w:num>
  <w:num w:numId="13">
    <w:abstractNumId w:val="14"/>
  </w:num>
  <w:num w:numId="14">
    <w:abstractNumId w:val="36"/>
  </w:num>
  <w:num w:numId="15">
    <w:abstractNumId w:val="29"/>
  </w:num>
  <w:num w:numId="16">
    <w:abstractNumId w:val="24"/>
  </w:num>
  <w:num w:numId="17">
    <w:abstractNumId w:val="27"/>
  </w:num>
  <w:num w:numId="18">
    <w:abstractNumId w:val="8"/>
  </w:num>
  <w:num w:numId="19">
    <w:abstractNumId w:val="5"/>
  </w:num>
  <w:num w:numId="20">
    <w:abstractNumId w:val="33"/>
  </w:num>
  <w:num w:numId="21">
    <w:abstractNumId w:val="32"/>
  </w:num>
  <w:num w:numId="22">
    <w:abstractNumId w:val="9"/>
  </w:num>
  <w:num w:numId="23">
    <w:abstractNumId w:val="15"/>
  </w:num>
  <w:num w:numId="24">
    <w:abstractNumId w:val="12"/>
  </w:num>
  <w:num w:numId="25">
    <w:abstractNumId w:val="30"/>
  </w:num>
  <w:num w:numId="26">
    <w:abstractNumId w:val="13"/>
  </w:num>
  <w:num w:numId="27">
    <w:abstractNumId w:val="35"/>
  </w:num>
  <w:num w:numId="28">
    <w:abstractNumId w:val="7"/>
  </w:num>
  <w:num w:numId="29">
    <w:abstractNumId w:val="22"/>
  </w:num>
  <w:num w:numId="30">
    <w:abstractNumId w:val="38"/>
  </w:num>
  <w:num w:numId="31">
    <w:abstractNumId w:val="37"/>
  </w:num>
  <w:num w:numId="32">
    <w:abstractNumId w:val="19"/>
  </w:num>
  <w:num w:numId="33">
    <w:abstractNumId w:val="10"/>
  </w:num>
  <w:num w:numId="34">
    <w:abstractNumId w:val="17"/>
  </w:num>
  <w:num w:numId="35">
    <w:abstractNumId w:val="34"/>
  </w:num>
  <w:num w:numId="36">
    <w:abstractNumId w:val="18"/>
  </w:num>
  <w:num w:numId="37">
    <w:abstractNumId w:val="3"/>
  </w:num>
  <w:num w:numId="38">
    <w:abstractNumId w:val="26"/>
  </w:num>
  <w:num w:numId="39">
    <w:abstractNumId w:val="20"/>
  </w:num>
  <w:num w:numId="40">
    <w:abstractNumId w:val="4"/>
  </w:num>
  <w:num w:numId="41">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8C"/>
    <w:rsid w:val="00000051"/>
    <w:rsid w:val="0000046A"/>
    <w:rsid w:val="0000290B"/>
    <w:rsid w:val="00003C83"/>
    <w:rsid w:val="000044CB"/>
    <w:rsid w:val="00004858"/>
    <w:rsid w:val="00013048"/>
    <w:rsid w:val="00014175"/>
    <w:rsid w:val="00023313"/>
    <w:rsid w:val="0003288A"/>
    <w:rsid w:val="00037071"/>
    <w:rsid w:val="00042F40"/>
    <w:rsid w:val="00043A19"/>
    <w:rsid w:val="000467B0"/>
    <w:rsid w:val="0005248A"/>
    <w:rsid w:val="0005370E"/>
    <w:rsid w:val="00054429"/>
    <w:rsid w:val="000569AA"/>
    <w:rsid w:val="00063528"/>
    <w:rsid w:val="00074692"/>
    <w:rsid w:val="00075C4E"/>
    <w:rsid w:val="00087D1D"/>
    <w:rsid w:val="00087E8F"/>
    <w:rsid w:val="00094A06"/>
    <w:rsid w:val="000A5760"/>
    <w:rsid w:val="000C01FE"/>
    <w:rsid w:val="000D0A41"/>
    <w:rsid w:val="000D426C"/>
    <w:rsid w:val="000E1266"/>
    <w:rsid w:val="000E304C"/>
    <w:rsid w:val="000E4FAD"/>
    <w:rsid w:val="000E7B10"/>
    <w:rsid w:val="000F7148"/>
    <w:rsid w:val="000F76D8"/>
    <w:rsid w:val="0010730B"/>
    <w:rsid w:val="0011184D"/>
    <w:rsid w:val="001148EC"/>
    <w:rsid w:val="00121988"/>
    <w:rsid w:val="00126021"/>
    <w:rsid w:val="001278F1"/>
    <w:rsid w:val="0013224F"/>
    <w:rsid w:val="00133DFA"/>
    <w:rsid w:val="00134773"/>
    <w:rsid w:val="001375F0"/>
    <w:rsid w:val="00140C9E"/>
    <w:rsid w:val="0014352A"/>
    <w:rsid w:val="00145542"/>
    <w:rsid w:val="00150947"/>
    <w:rsid w:val="00160EF9"/>
    <w:rsid w:val="00161B8C"/>
    <w:rsid w:val="00161D38"/>
    <w:rsid w:val="001628E6"/>
    <w:rsid w:val="00163686"/>
    <w:rsid w:val="00170143"/>
    <w:rsid w:val="00172971"/>
    <w:rsid w:val="00184549"/>
    <w:rsid w:val="00185486"/>
    <w:rsid w:val="0019019C"/>
    <w:rsid w:val="001A2CA0"/>
    <w:rsid w:val="001B3D89"/>
    <w:rsid w:val="001B6614"/>
    <w:rsid w:val="001C01EC"/>
    <w:rsid w:val="001C4FBB"/>
    <w:rsid w:val="001D0D58"/>
    <w:rsid w:val="001D2AC2"/>
    <w:rsid w:val="001D4229"/>
    <w:rsid w:val="001E6B13"/>
    <w:rsid w:val="001F3FC8"/>
    <w:rsid w:val="001F62C2"/>
    <w:rsid w:val="001F77EE"/>
    <w:rsid w:val="0020129D"/>
    <w:rsid w:val="00221505"/>
    <w:rsid w:val="00225722"/>
    <w:rsid w:val="002272AA"/>
    <w:rsid w:val="00235837"/>
    <w:rsid w:val="00257ED6"/>
    <w:rsid w:val="002602FC"/>
    <w:rsid w:val="00260A9C"/>
    <w:rsid w:val="00261003"/>
    <w:rsid w:val="00261D01"/>
    <w:rsid w:val="002633A8"/>
    <w:rsid w:val="0026609D"/>
    <w:rsid w:val="00282534"/>
    <w:rsid w:val="00286072"/>
    <w:rsid w:val="002964D7"/>
    <w:rsid w:val="002A1493"/>
    <w:rsid w:val="002A2BA1"/>
    <w:rsid w:val="002A2C6E"/>
    <w:rsid w:val="002A321F"/>
    <w:rsid w:val="002A3671"/>
    <w:rsid w:val="002A72AE"/>
    <w:rsid w:val="002A79B0"/>
    <w:rsid w:val="002B488E"/>
    <w:rsid w:val="002B71CB"/>
    <w:rsid w:val="002D1023"/>
    <w:rsid w:val="002D6D0A"/>
    <w:rsid w:val="002E0E61"/>
    <w:rsid w:val="002E14F2"/>
    <w:rsid w:val="002E77C2"/>
    <w:rsid w:val="002F60C1"/>
    <w:rsid w:val="00300A44"/>
    <w:rsid w:val="00303A76"/>
    <w:rsid w:val="00304CF0"/>
    <w:rsid w:val="00304FB0"/>
    <w:rsid w:val="0031033A"/>
    <w:rsid w:val="00316398"/>
    <w:rsid w:val="003169E3"/>
    <w:rsid w:val="00321ED2"/>
    <w:rsid w:val="00326043"/>
    <w:rsid w:val="00340718"/>
    <w:rsid w:val="0035057E"/>
    <w:rsid w:val="00350A9A"/>
    <w:rsid w:val="0035565D"/>
    <w:rsid w:val="00372285"/>
    <w:rsid w:val="00373285"/>
    <w:rsid w:val="00392D25"/>
    <w:rsid w:val="003971BA"/>
    <w:rsid w:val="003A2789"/>
    <w:rsid w:val="003A2C47"/>
    <w:rsid w:val="003A71F3"/>
    <w:rsid w:val="003C29B0"/>
    <w:rsid w:val="003C5382"/>
    <w:rsid w:val="003D4C24"/>
    <w:rsid w:val="003E40D6"/>
    <w:rsid w:val="003E4F7F"/>
    <w:rsid w:val="003F2164"/>
    <w:rsid w:val="003F252F"/>
    <w:rsid w:val="003F7043"/>
    <w:rsid w:val="004031F4"/>
    <w:rsid w:val="00405365"/>
    <w:rsid w:val="004146B2"/>
    <w:rsid w:val="004154B1"/>
    <w:rsid w:val="00432768"/>
    <w:rsid w:val="00441890"/>
    <w:rsid w:val="00442F2D"/>
    <w:rsid w:val="00451125"/>
    <w:rsid w:val="004554DF"/>
    <w:rsid w:val="0046531C"/>
    <w:rsid w:val="0047278B"/>
    <w:rsid w:val="00476C56"/>
    <w:rsid w:val="00481470"/>
    <w:rsid w:val="00484D4B"/>
    <w:rsid w:val="004960B1"/>
    <w:rsid w:val="0049740B"/>
    <w:rsid w:val="004A5808"/>
    <w:rsid w:val="004A70E6"/>
    <w:rsid w:val="004A78E7"/>
    <w:rsid w:val="004B7EFB"/>
    <w:rsid w:val="004C12DD"/>
    <w:rsid w:val="004C5B58"/>
    <w:rsid w:val="004F1A8A"/>
    <w:rsid w:val="004F39AF"/>
    <w:rsid w:val="004F7123"/>
    <w:rsid w:val="004F7297"/>
    <w:rsid w:val="00501944"/>
    <w:rsid w:val="005038BC"/>
    <w:rsid w:val="0050618A"/>
    <w:rsid w:val="005110DE"/>
    <w:rsid w:val="00512832"/>
    <w:rsid w:val="00513225"/>
    <w:rsid w:val="00513E96"/>
    <w:rsid w:val="00513FE1"/>
    <w:rsid w:val="00514535"/>
    <w:rsid w:val="00515D1E"/>
    <w:rsid w:val="005176CD"/>
    <w:rsid w:val="00520825"/>
    <w:rsid w:val="00524140"/>
    <w:rsid w:val="0052784D"/>
    <w:rsid w:val="00540B32"/>
    <w:rsid w:val="0054757E"/>
    <w:rsid w:val="00553A37"/>
    <w:rsid w:val="0055759F"/>
    <w:rsid w:val="00567A90"/>
    <w:rsid w:val="00570240"/>
    <w:rsid w:val="00570B68"/>
    <w:rsid w:val="00570C69"/>
    <w:rsid w:val="0059071E"/>
    <w:rsid w:val="005A3268"/>
    <w:rsid w:val="005B1223"/>
    <w:rsid w:val="005B43A0"/>
    <w:rsid w:val="005B4EEB"/>
    <w:rsid w:val="005B584C"/>
    <w:rsid w:val="005C1B8F"/>
    <w:rsid w:val="005C1E0A"/>
    <w:rsid w:val="005C4811"/>
    <w:rsid w:val="005C7E19"/>
    <w:rsid w:val="005D3317"/>
    <w:rsid w:val="005E02FA"/>
    <w:rsid w:val="006118E6"/>
    <w:rsid w:val="00630ABF"/>
    <w:rsid w:val="00630E98"/>
    <w:rsid w:val="006312DE"/>
    <w:rsid w:val="00635328"/>
    <w:rsid w:val="00641043"/>
    <w:rsid w:val="00644291"/>
    <w:rsid w:val="00644E18"/>
    <w:rsid w:val="00645888"/>
    <w:rsid w:val="00651E67"/>
    <w:rsid w:val="006528B8"/>
    <w:rsid w:val="00655937"/>
    <w:rsid w:val="00665782"/>
    <w:rsid w:val="00671014"/>
    <w:rsid w:val="0067137E"/>
    <w:rsid w:val="006719A3"/>
    <w:rsid w:val="00675631"/>
    <w:rsid w:val="0068541F"/>
    <w:rsid w:val="00691A27"/>
    <w:rsid w:val="00692AAD"/>
    <w:rsid w:val="00697CC7"/>
    <w:rsid w:val="006A0AAB"/>
    <w:rsid w:val="006A211E"/>
    <w:rsid w:val="006B06C3"/>
    <w:rsid w:val="006B3DEC"/>
    <w:rsid w:val="006B46E7"/>
    <w:rsid w:val="006B60E7"/>
    <w:rsid w:val="006C1AAC"/>
    <w:rsid w:val="006C45C8"/>
    <w:rsid w:val="006C57DB"/>
    <w:rsid w:val="006C6799"/>
    <w:rsid w:val="006C7308"/>
    <w:rsid w:val="006D2968"/>
    <w:rsid w:val="006E33E1"/>
    <w:rsid w:val="006E3ECD"/>
    <w:rsid w:val="007007BB"/>
    <w:rsid w:val="00705AA8"/>
    <w:rsid w:val="00712BBD"/>
    <w:rsid w:val="007172A1"/>
    <w:rsid w:val="007216B6"/>
    <w:rsid w:val="0072384B"/>
    <w:rsid w:val="00725D41"/>
    <w:rsid w:val="00726B64"/>
    <w:rsid w:val="007315CC"/>
    <w:rsid w:val="0073184F"/>
    <w:rsid w:val="007334A0"/>
    <w:rsid w:val="0073394E"/>
    <w:rsid w:val="00743AFF"/>
    <w:rsid w:val="00743FE0"/>
    <w:rsid w:val="00745680"/>
    <w:rsid w:val="0074734E"/>
    <w:rsid w:val="00753847"/>
    <w:rsid w:val="00753ECD"/>
    <w:rsid w:val="00754234"/>
    <w:rsid w:val="007616E4"/>
    <w:rsid w:val="00762570"/>
    <w:rsid w:val="00764B01"/>
    <w:rsid w:val="007655AA"/>
    <w:rsid w:val="0078000C"/>
    <w:rsid w:val="007834F2"/>
    <w:rsid w:val="007907A0"/>
    <w:rsid w:val="007A1F1A"/>
    <w:rsid w:val="007A745B"/>
    <w:rsid w:val="007B066C"/>
    <w:rsid w:val="007B5381"/>
    <w:rsid w:val="007D1A0A"/>
    <w:rsid w:val="007D4D86"/>
    <w:rsid w:val="007D7040"/>
    <w:rsid w:val="007E64E3"/>
    <w:rsid w:val="007E68A3"/>
    <w:rsid w:val="007F2A8F"/>
    <w:rsid w:val="007F48D6"/>
    <w:rsid w:val="007F4F1F"/>
    <w:rsid w:val="008008A1"/>
    <w:rsid w:val="00802EDB"/>
    <w:rsid w:val="00810752"/>
    <w:rsid w:val="00812150"/>
    <w:rsid w:val="00813FF6"/>
    <w:rsid w:val="00815DA7"/>
    <w:rsid w:val="00816467"/>
    <w:rsid w:val="00823042"/>
    <w:rsid w:val="00825C7A"/>
    <w:rsid w:val="00837803"/>
    <w:rsid w:val="008421A5"/>
    <w:rsid w:val="0085065A"/>
    <w:rsid w:val="00850A0F"/>
    <w:rsid w:val="00850C93"/>
    <w:rsid w:val="00852F65"/>
    <w:rsid w:val="00857655"/>
    <w:rsid w:val="00860656"/>
    <w:rsid w:val="00860DC0"/>
    <w:rsid w:val="008660D6"/>
    <w:rsid w:val="00871501"/>
    <w:rsid w:val="00871926"/>
    <w:rsid w:val="0087584C"/>
    <w:rsid w:val="0089085A"/>
    <w:rsid w:val="008921D6"/>
    <w:rsid w:val="008A7B93"/>
    <w:rsid w:val="008C3017"/>
    <w:rsid w:val="008C3295"/>
    <w:rsid w:val="008C40DF"/>
    <w:rsid w:val="008C533E"/>
    <w:rsid w:val="008C7749"/>
    <w:rsid w:val="008C7EC1"/>
    <w:rsid w:val="008D20A2"/>
    <w:rsid w:val="008E09CF"/>
    <w:rsid w:val="008E361D"/>
    <w:rsid w:val="008F26B2"/>
    <w:rsid w:val="008F633D"/>
    <w:rsid w:val="00912DCB"/>
    <w:rsid w:val="00914756"/>
    <w:rsid w:val="00927C19"/>
    <w:rsid w:val="009402D9"/>
    <w:rsid w:val="0094152B"/>
    <w:rsid w:val="00944EA8"/>
    <w:rsid w:val="00947D03"/>
    <w:rsid w:val="0095108C"/>
    <w:rsid w:val="0096101D"/>
    <w:rsid w:val="0097348B"/>
    <w:rsid w:val="00982002"/>
    <w:rsid w:val="00986BE7"/>
    <w:rsid w:val="00992950"/>
    <w:rsid w:val="00995E9F"/>
    <w:rsid w:val="009A1B65"/>
    <w:rsid w:val="009A3F57"/>
    <w:rsid w:val="009A6DFC"/>
    <w:rsid w:val="009B506D"/>
    <w:rsid w:val="009B5FFC"/>
    <w:rsid w:val="009C01FC"/>
    <w:rsid w:val="009C26AC"/>
    <w:rsid w:val="009C3C3A"/>
    <w:rsid w:val="009D0C2D"/>
    <w:rsid w:val="009D13BE"/>
    <w:rsid w:val="009D2E1F"/>
    <w:rsid w:val="009D61B8"/>
    <w:rsid w:val="009D73A4"/>
    <w:rsid w:val="009E183A"/>
    <w:rsid w:val="009E1AE3"/>
    <w:rsid w:val="009E5DC9"/>
    <w:rsid w:val="009E62C9"/>
    <w:rsid w:val="009F280D"/>
    <w:rsid w:val="009F4FC6"/>
    <w:rsid w:val="009F689D"/>
    <w:rsid w:val="00A04BDD"/>
    <w:rsid w:val="00A07B8C"/>
    <w:rsid w:val="00A11AFE"/>
    <w:rsid w:val="00A13710"/>
    <w:rsid w:val="00A2189E"/>
    <w:rsid w:val="00A21BFB"/>
    <w:rsid w:val="00A224A7"/>
    <w:rsid w:val="00A41367"/>
    <w:rsid w:val="00A44CF7"/>
    <w:rsid w:val="00A453D8"/>
    <w:rsid w:val="00A53D77"/>
    <w:rsid w:val="00A54171"/>
    <w:rsid w:val="00A578DC"/>
    <w:rsid w:val="00A57A1F"/>
    <w:rsid w:val="00A600F9"/>
    <w:rsid w:val="00A642B2"/>
    <w:rsid w:val="00A711B2"/>
    <w:rsid w:val="00A72564"/>
    <w:rsid w:val="00A72627"/>
    <w:rsid w:val="00A77EF9"/>
    <w:rsid w:val="00A8190A"/>
    <w:rsid w:val="00A84EBB"/>
    <w:rsid w:val="00A95E02"/>
    <w:rsid w:val="00A97416"/>
    <w:rsid w:val="00A97B71"/>
    <w:rsid w:val="00AA0690"/>
    <w:rsid w:val="00AA12A9"/>
    <w:rsid w:val="00AA2F06"/>
    <w:rsid w:val="00AA7947"/>
    <w:rsid w:val="00AB1C42"/>
    <w:rsid w:val="00AB2899"/>
    <w:rsid w:val="00AB3605"/>
    <w:rsid w:val="00AC2186"/>
    <w:rsid w:val="00AC3F56"/>
    <w:rsid w:val="00AD33FF"/>
    <w:rsid w:val="00AD4A09"/>
    <w:rsid w:val="00AE34C0"/>
    <w:rsid w:val="00AE4382"/>
    <w:rsid w:val="00AE7141"/>
    <w:rsid w:val="00AF296F"/>
    <w:rsid w:val="00AF3EA7"/>
    <w:rsid w:val="00AF561D"/>
    <w:rsid w:val="00AF7064"/>
    <w:rsid w:val="00AF73BE"/>
    <w:rsid w:val="00B10CD1"/>
    <w:rsid w:val="00B11108"/>
    <w:rsid w:val="00B2335C"/>
    <w:rsid w:val="00B41D87"/>
    <w:rsid w:val="00B450C9"/>
    <w:rsid w:val="00B505D8"/>
    <w:rsid w:val="00B5101B"/>
    <w:rsid w:val="00B557AF"/>
    <w:rsid w:val="00B60A1E"/>
    <w:rsid w:val="00B74959"/>
    <w:rsid w:val="00B761B7"/>
    <w:rsid w:val="00B77101"/>
    <w:rsid w:val="00B80096"/>
    <w:rsid w:val="00B923EF"/>
    <w:rsid w:val="00B92F93"/>
    <w:rsid w:val="00B96038"/>
    <w:rsid w:val="00B96FB2"/>
    <w:rsid w:val="00BA1B4F"/>
    <w:rsid w:val="00BA707F"/>
    <w:rsid w:val="00BB6C84"/>
    <w:rsid w:val="00BC6A7B"/>
    <w:rsid w:val="00BD0B74"/>
    <w:rsid w:val="00BE378C"/>
    <w:rsid w:val="00BE7767"/>
    <w:rsid w:val="00BF3F32"/>
    <w:rsid w:val="00BF588D"/>
    <w:rsid w:val="00BF5E18"/>
    <w:rsid w:val="00C05FA5"/>
    <w:rsid w:val="00C062EA"/>
    <w:rsid w:val="00C10A9F"/>
    <w:rsid w:val="00C17926"/>
    <w:rsid w:val="00C2189F"/>
    <w:rsid w:val="00C253EE"/>
    <w:rsid w:val="00C319B8"/>
    <w:rsid w:val="00C32464"/>
    <w:rsid w:val="00C338C1"/>
    <w:rsid w:val="00C33CD5"/>
    <w:rsid w:val="00C40460"/>
    <w:rsid w:val="00C405DB"/>
    <w:rsid w:val="00C5569F"/>
    <w:rsid w:val="00C57FC9"/>
    <w:rsid w:val="00C60655"/>
    <w:rsid w:val="00C83EC0"/>
    <w:rsid w:val="00C9710C"/>
    <w:rsid w:val="00CA6A6C"/>
    <w:rsid w:val="00CA709A"/>
    <w:rsid w:val="00CB23D2"/>
    <w:rsid w:val="00CB7AA0"/>
    <w:rsid w:val="00CC0889"/>
    <w:rsid w:val="00CC17EA"/>
    <w:rsid w:val="00CC1C0C"/>
    <w:rsid w:val="00CC2D1F"/>
    <w:rsid w:val="00CD12BE"/>
    <w:rsid w:val="00CD6249"/>
    <w:rsid w:val="00CE0103"/>
    <w:rsid w:val="00CE772D"/>
    <w:rsid w:val="00CF109E"/>
    <w:rsid w:val="00CF140D"/>
    <w:rsid w:val="00D00907"/>
    <w:rsid w:val="00D01056"/>
    <w:rsid w:val="00D10D74"/>
    <w:rsid w:val="00D14E48"/>
    <w:rsid w:val="00D207B6"/>
    <w:rsid w:val="00D25ECE"/>
    <w:rsid w:val="00D27A6B"/>
    <w:rsid w:val="00D302FE"/>
    <w:rsid w:val="00D3401F"/>
    <w:rsid w:val="00D4647C"/>
    <w:rsid w:val="00D479DF"/>
    <w:rsid w:val="00D50181"/>
    <w:rsid w:val="00D5547C"/>
    <w:rsid w:val="00D5699B"/>
    <w:rsid w:val="00D62DAE"/>
    <w:rsid w:val="00D709AB"/>
    <w:rsid w:val="00D72DDA"/>
    <w:rsid w:val="00D74027"/>
    <w:rsid w:val="00D80F15"/>
    <w:rsid w:val="00D82500"/>
    <w:rsid w:val="00D954F1"/>
    <w:rsid w:val="00D96AE1"/>
    <w:rsid w:val="00D97205"/>
    <w:rsid w:val="00DA1DEE"/>
    <w:rsid w:val="00DB3876"/>
    <w:rsid w:val="00DB3A87"/>
    <w:rsid w:val="00DB625B"/>
    <w:rsid w:val="00DC032B"/>
    <w:rsid w:val="00DC0A4B"/>
    <w:rsid w:val="00DC5C34"/>
    <w:rsid w:val="00DD3DD1"/>
    <w:rsid w:val="00DD5946"/>
    <w:rsid w:val="00DD79CF"/>
    <w:rsid w:val="00DF2724"/>
    <w:rsid w:val="00E01966"/>
    <w:rsid w:val="00E066E8"/>
    <w:rsid w:val="00E13390"/>
    <w:rsid w:val="00E15C06"/>
    <w:rsid w:val="00E20096"/>
    <w:rsid w:val="00E22E26"/>
    <w:rsid w:val="00E25ADF"/>
    <w:rsid w:val="00E27A27"/>
    <w:rsid w:val="00E30836"/>
    <w:rsid w:val="00E33EA7"/>
    <w:rsid w:val="00E436C9"/>
    <w:rsid w:val="00E44D66"/>
    <w:rsid w:val="00E50F40"/>
    <w:rsid w:val="00E529E9"/>
    <w:rsid w:val="00E564B7"/>
    <w:rsid w:val="00E56591"/>
    <w:rsid w:val="00E57970"/>
    <w:rsid w:val="00E62004"/>
    <w:rsid w:val="00E62AF2"/>
    <w:rsid w:val="00E6453F"/>
    <w:rsid w:val="00E723A3"/>
    <w:rsid w:val="00E80C50"/>
    <w:rsid w:val="00E837B4"/>
    <w:rsid w:val="00E86175"/>
    <w:rsid w:val="00EA32F8"/>
    <w:rsid w:val="00EA4992"/>
    <w:rsid w:val="00EA5E79"/>
    <w:rsid w:val="00EB5338"/>
    <w:rsid w:val="00EC0D46"/>
    <w:rsid w:val="00EC267C"/>
    <w:rsid w:val="00EC2BBD"/>
    <w:rsid w:val="00EC2DC4"/>
    <w:rsid w:val="00EC710C"/>
    <w:rsid w:val="00ED1773"/>
    <w:rsid w:val="00ED1E07"/>
    <w:rsid w:val="00ED4CCB"/>
    <w:rsid w:val="00ED73DA"/>
    <w:rsid w:val="00EE1B34"/>
    <w:rsid w:val="00EE7363"/>
    <w:rsid w:val="00EE7977"/>
    <w:rsid w:val="00EF2920"/>
    <w:rsid w:val="00F032E6"/>
    <w:rsid w:val="00F21CF2"/>
    <w:rsid w:val="00F22738"/>
    <w:rsid w:val="00F35EC6"/>
    <w:rsid w:val="00F40C23"/>
    <w:rsid w:val="00F447FB"/>
    <w:rsid w:val="00F44E5B"/>
    <w:rsid w:val="00F529E4"/>
    <w:rsid w:val="00F53511"/>
    <w:rsid w:val="00F61F52"/>
    <w:rsid w:val="00F62C80"/>
    <w:rsid w:val="00F657F2"/>
    <w:rsid w:val="00F65D7E"/>
    <w:rsid w:val="00F72029"/>
    <w:rsid w:val="00F84F76"/>
    <w:rsid w:val="00F93624"/>
    <w:rsid w:val="00F93989"/>
    <w:rsid w:val="00F93AFD"/>
    <w:rsid w:val="00FA05DD"/>
    <w:rsid w:val="00FA3771"/>
    <w:rsid w:val="00FB2E68"/>
    <w:rsid w:val="00FB5568"/>
    <w:rsid w:val="00FB7060"/>
    <w:rsid w:val="00FC425D"/>
    <w:rsid w:val="00FC49A2"/>
    <w:rsid w:val="00FC54F2"/>
    <w:rsid w:val="00FD48D0"/>
    <w:rsid w:val="00FE668C"/>
    <w:rsid w:val="00FF1B2A"/>
    <w:rsid w:val="00FF1CB4"/>
    <w:rsid w:val="00FF34A2"/>
    <w:rsid w:val="00FF6500"/>
    <w:rsid w:val="00FF6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green,#0064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699B"/>
    <w:pPr>
      <w:spacing w:before="100" w:beforeAutospacing="1" w:after="100" w:afterAutospacing="1"/>
      <w:jc w:val="both"/>
    </w:pPr>
    <w:rPr>
      <w:rFonts w:ascii="Candara" w:eastAsia="Times New Roman" w:hAnsi="Candara" w:cs="Times New Roman"/>
      <w:lang w:eastAsia="pl-PL"/>
    </w:rPr>
  </w:style>
  <w:style w:type="paragraph" w:styleId="Nagwek1">
    <w:name w:val="heading 1"/>
    <w:basedOn w:val="Normalny"/>
    <w:next w:val="Normalny"/>
    <w:link w:val="Nagwek1Znak"/>
    <w:uiPriority w:val="9"/>
    <w:qFormat/>
    <w:rsid w:val="003A2789"/>
    <w:pPr>
      <w:keepNext/>
      <w:keepLines/>
      <w:shd w:val="clear" w:color="auto" w:fill="006400"/>
      <w:spacing w:before="480" w:after="0"/>
      <w:outlineLvl w:val="0"/>
    </w:pPr>
    <w:rPr>
      <w:rFonts w:asciiTheme="majorHAnsi" w:eastAsiaTheme="majorEastAsia" w:hAnsiTheme="majorHAnsi" w:cstheme="majorBidi"/>
      <w:b/>
      <w:bCs/>
      <w:color w:val="FFFFFF" w:themeColor="background1"/>
      <w:sz w:val="28"/>
      <w:szCs w:val="28"/>
    </w:rPr>
  </w:style>
  <w:style w:type="paragraph" w:styleId="Nagwek2">
    <w:name w:val="heading 2"/>
    <w:basedOn w:val="Normalny"/>
    <w:next w:val="Normalny"/>
    <w:link w:val="Nagwek2Znak"/>
    <w:uiPriority w:val="9"/>
    <w:unhideWhenUsed/>
    <w:qFormat/>
    <w:rsid w:val="00CF140D"/>
    <w:pPr>
      <w:keepNext/>
      <w:keepLines/>
      <w:numPr>
        <w:numId w:val="1"/>
      </w:numPr>
      <w:spacing w:before="200" w:after="0"/>
      <w:outlineLvl w:val="1"/>
    </w:pPr>
    <w:rPr>
      <w:rFonts w:asciiTheme="majorHAnsi" w:eastAsiaTheme="majorEastAsia" w:hAnsiTheme="majorHAnsi" w:cstheme="majorBidi"/>
      <w:b/>
      <w:bCs/>
      <w:color w:val="5F5F5F"/>
      <w:sz w:val="26"/>
      <w:szCs w:val="26"/>
    </w:rPr>
  </w:style>
  <w:style w:type="paragraph" w:styleId="Nagwek3">
    <w:name w:val="heading 3"/>
    <w:basedOn w:val="Normalny"/>
    <w:next w:val="Normalny"/>
    <w:link w:val="Nagwek3Znak"/>
    <w:uiPriority w:val="9"/>
    <w:unhideWhenUsed/>
    <w:qFormat/>
    <w:rsid w:val="00CF140D"/>
    <w:pPr>
      <w:keepNext/>
      <w:keepLines/>
      <w:spacing w:before="200" w:after="0"/>
      <w:outlineLvl w:val="2"/>
    </w:pPr>
    <w:rPr>
      <w:rFonts w:asciiTheme="majorHAnsi" w:eastAsiaTheme="majorEastAsia" w:hAnsiTheme="majorHAnsi" w:cstheme="majorBidi"/>
      <w:b/>
      <w:bCs/>
      <w:color w:val="5F5F5F"/>
    </w:rPr>
  </w:style>
  <w:style w:type="paragraph" w:styleId="Nagwek4">
    <w:name w:val="heading 4"/>
    <w:basedOn w:val="Nagwek3"/>
    <w:next w:val="Normalny"/>
    <w:link w:val="Nagwek4Znak"/>
    <w:uiPriority w:val="9"/>
    <w:unhideWhenUsed/>
    <w:qFormat/>
    <w:rsid w:val="004F7297"/>
    <w:pPr>
      <w:outlineLvl w:val="3"/>
    </w:pPr>
    <w:rPr>
      <w:i/>
    </w:rPr>
  </w:style>
  <w:style w:type="paragraph" w:styleId="Nagwek5">
    <w:name w:val="heading 5"/>
    <w:basedOn w:val="Normalny"/>
    <w:next w:val="Normalny"/>
    <w:link w:val="Nagwek5Znak"/>
    <w:uiPriority w:val="9"/>
    <w:unhideWhenUsed/>
    <w:qFormat/>
    <w:rsid w:val="00DC0A4B"/>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8">
    <w:name w:val="heading 8"/>
    <w:basedOn w:val="Normalny"/>
    <w:next w:val="Normalny"/>
    <w:link w:val="Nagwek8Znak"/>
    <w:uiPriority w:val="9"/>
    <w:semiHidden/>
    <w:unhideWhenUsed/>
    <w:qFormat/>
    <w:rsid w:val="00C33CD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7F4F1F"/>
    <w:pPr>
      <w:spacing w:after="0" w:line="240" w:lineRule="auto"/>
    </w:pPr>
    <w:rPr>
      <w:rFonts w:eastAsiaTheme="minorEastAsia"/>
    </w:rPr>
  </w:style>
  <w:style w:type="character" w:customStyle="1" w:styleId="BezodstpwZnak">
    <w:name w:val="Bez odstępów Znak"/>
    <w:basedOn w:val="Domylnaczcionkaakapitu"/>
    <w:link w:val="Bezodstpw"/>
    <w:uiPriority w:val="1"/>
    <w:rsid w:val="007F4F1F"/>
    <w:rPr>
      <w:rFonts w:eastAsiaTheme="minorEastAsia"/>
    </w:rPr>
  </w:style>
  <w:style w:type="paragraph" w:styleId="Tekstdymka">
    <w:name w:val="Balloon Text"/>
    <w:basedOn w:val="Normalny"/>
    <w:link w:val="TekstdymkaZnak"/>
    <w:uiPriority w:val="99"/>
    <w:semiHidden/>
    <w:unhideWhenUsed/>
    <w:rsid w:val="007F4F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F4F1F"/>
    <w:rPr>
      <w:rFonts w:ascii="Tahoma" w:hAnsi="Tahoma" w:cs="Tahoma"/>
      <w:sz w:val="16"/>
      <w:szCs w:val="16"/>
    </w:rPr>
  </w:style>
  <w:style w:type="paragraph" w:styleId="Akapitzlist">
    <w:name w:val="List Paragraph"/>
    <w:basedOn w:val="Normalny"/>
    <w:uiPriority w:val="34"/>
    <w:qFormat/>
    <w:rsid w:val="000E7B10"/>
    <w:pPr>
      <w:ind w:left="720"/>
      <w:contextualSpacing/>
    </w:pPr>
  </w:style>
  <w:style w:type="character" w:customStyle="1" w:styleId="Nagwek1Znak">
    <w:name w:val="Nagłówek 1 Znak"/>
    <w:basedOn w:val="Domylnaczcionkaakapitu"/>
    <w:link w:val="Nagwek1"/>
    <w:uiPriority w:val="9"/>
    <w:rsid w:val="003A2789"/>
    <w:rPr>
      <w:rFonts w:asciiTheme="majorHAnsi" w:eastAsiaTheme="majorEastAsia" w:hAnsiTheme="majorHAnsi" w:cstheme="majorBidi"/>
      <w:b/>
      <w:bCs/>
      <w:color w:val="FFFFFF" w:themeColor="background1"/>
      <w:sz w:val="28"/>
      <w:szCs w:val="28"/>
      <w:shd w:val="clear" w:color="auto" w:fill="006400"/>
    </w:rPr>
  </w:style>
  <w:style w:type="character" w:customStyle="1" w:styleId="Nagwek2Znak">
    <w:name w:val="Nagłówek 2 Znak"/>
    <w:basedOn w:val="Domylnaczcionkaakapitu"/>
    <w:link w:val="Nagwek2"/>
    <w:uiPriority w:val="9"/>
    <w:rsid w:val="00CF140D"/>
    <w:rPr>
      <w:rFonts w:asciiTheme="majorHAnsi" w:eastAsiaTheme="majorEastAsia" w:hAnsiTheme="majorHAnsi" w:cstheme="majorBidi"/>
      <w:b/>
      <w:bCs/>
      <w:color w:val="5F5F5F"/>
      <w:sz w:val="26"/>
      <w:szCs w:val="26"/>
      <w:lang w:eastAsia="pl-PL"/>
    </w:rPr>
  </w:style>
  <w:style w:type="table" w:styleId="Tabela-Siatka">
    <w:name w:val="Table Grid"/>
    <w:basedOn w:val="Standardowy"/>
    <w:rsid w:val="00F62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ny"/>
    <w:next w:val="Normalny"/>
    <w:uiPriority w:val="35"/>
    <w:unhideWhenUsed/>
    <w:qFormat/>
    <w:rsid w:val="00A453D8"/>
    <w:pPr>
      <w:spacing w:line="240" w:lineRule="auto"/>
      <w:jc w:val="center"/>
    </w:pPr>
    <w:rPr>
      <w:b/>
      <w:bCs/>
      <w:sz w:val="18"/>
      <w:szCs w:val="18"/>
    </w:rPr>
  </w:style>
  <w:style w:type="table" w:styleId="Jasnalistaakcent3">
    <w:name w:val="Light List Accent 3"/>
    <w:basedOn w:val="Standardowy"/>
    <w:uiPriority w:val="61"/>
    <w:rsid w:val="00837803"/>
    <w:pPr>
      <w:spacing w:after="0" w:line="240" w:lineRule="auto"/>
    </w:pPr>
    <w:tblPr>
      <w:tblStyleRowBandSize w:val="1"/>
      <w:tblStyleColBandSize w:val="1"/>
      <w:tblInd w:w="0" w:type="dxa"/>
      <w:tblBorders>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single" w:sz="8" w:space="0" w:color="92D050"/>
          <w:tl2br w:val="nil"/>
          <w:tr2bl w:val="nil"/>
        </w:tcBorders>
        <w:shd w:val="clear" w:color="auto" w:fill="006400"/>
      </w:tcPr>
    </w:tblStylePr>
    <w:tblStylePr w:type="lastRow">
      <w:pPr>
        <w:spacing w:before="0" w:after="0" w:line="240" w:lineRule="auto"/>
      </w:pPr>
      <w:rPr>
        <w:b/>
        <w:bCs/>
      </w:rPr>
      <w:tblPr/>
      <w:tcPr>
        <w:tcBorders>
          <w:top w:val="double" w:sz="6" w:space="0" w:color="006600"/>
          <w:left w:val="single" w:sz="8" w:space="0" w:color="006400"/>
          <w:bottom w:val="single" w:sz="8" w:space="0" w:color="006400"/>
          <w:right w:val="single" w:sz="8" w:space="0" w:color="006400"/>
          <w:insideV w:val="single" w:sz="8" w:space="0" w:color="006400"/>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tcBorders>
          <w:top w:val="single" w:sz="8" w:space="0" w:color="006400"/>
          <w:left w:val="single" w:sz="8" w:space="0" w:color="006400"/>
          <w:bottom w:val="single" w:sz="8" w:space="0" w:color="006400"/>
          <w:right w:val="single" w:sz="8" w:space="0" w:color="006400"/>
          <w:insideV w:val="single" w:sz="8" w:space="0" w:color="006400"/>
        </w:tcBorders>
        <w:shd w:val="clear" w:color="auto" w:fill="FFFFFF" w:themeFill="background1"/>
      </w:tcPr>
    </w:tblStylePr>
    <w:tblStylePr w:type="band2Horz">
      <w:tblPr/>
      <w:tcPr>
        <w:tcBorders>
          <w:top w:val="single" w:sz="8" w:space="0" w:color="006400"/>
          <w:left w:val="single" w:sz="8" w:space="0" w:color="006400"/>
          <w:bottom w:val="single" w:sz="8" w:space="0" w:color="006400"/>
          <w:right w:val="single" w:sz="8" w:space="0" w:color="006400"/>
          <w:insideH w:val="nil"/>
          <w:insideV w:val="single" w:sz="8" w:space="0" w:color="006400"/>
          <w:tl2br w:val="nil"/>
          <w:tr2bl w:val="nil"/>
        </w:tcBorders>
        <w:shd w:val="clear" w:color="auto" w:fill="FFFFFF" w:themeFill="background1"/>
      </w:tcPr>
    </w:tblStylePr>
  </w:style>
  <w:style w:type="table" w:customStyle="1" w:styleId="Styl1">
    <w:name w:val="Styl1"/>
    <w:basedOn w:val="Standardowy"/>
    <w:uiPriority w:val="99"/>
    <w:qFormat/>
    <w:rsid w:val="002D1023"/>
    <w:pPr>
      <w:spacing w:after="0" w:line="240" w:lineRule="auto"/>
    </w:pPr>
    <w:tblPr>
      <w:tblInd w:w="0" w:type="dxa"/>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CF140D"/>
    <w:rPr>
      <w:rFonts w:asciiTheme="majorHAnsi" w:eastAsiaTheme="majorEastAsia" w:hAnsiTheme="majorHAnsi" w:cstheme="majorBidi"/>
      <w:b/>
      <w:bCs/>
      <w:color w:val="5F5F5F"/>
    </w:rPr>
  </w:style>
  <w:style w:type="table" w:customStyle="1" w:styleId="Styl2">
    <w:name w:val="Styl2"/>
    <w:basedOn w:val="Standardowy"/>
    <w:uiPriority w:val="99"/>
    <w:qFormat/>
    <w:rsid w:val="00860656"/>
    <w:pPr>
      <w:spacing w:after="0" w:line="240" w:lineRule="auto"/>
    </w:pPr>
    <w:tblPr>
      <w:tblInd w:w="0" w:type="dxa"/>
      <w:tblCellMar>
        <w:top w:w="0" w:type="dxa"/>
        <w:left w:w="108" w:type="dxa"/>
        <w:bottom w:w="0" w:type="dxa"/>
        <w:right w:w="108" w:type="dxa"/>
      </w:tblCellMar>
    </w:tblPr>
    <w:tblStylePr w:type="firstRow">
      <w:tblPr/>
      <w:tcPr>
        <w:shd w:val="clear" w:color="auto" w:fill="006600"/>
      </w:tcPr>
    </w:tblStylePr>
  </w:style>
  <w:style w:type="paragraph" w:styleId="Nagwekspisutreci">
    <w:name w:val="TOC Heading"/>
    <w:basedOn w:val="Nagwek1"/>
    <w:next w:val="Normalny"/>
    <w:uiPriority w:val="39"/>
    <w:unhideWhenUsed/>
    <w:qFormat/>
    <w:rsid w:val="00CF140D"/>
    <w:pPr>
      <w:shd w:val="clear" w:color="auto" w:fill="auto"/>
      <w:outlineLvl w:val="9"/>
    </w:pPr>
    <w:rPr>
      <w:color w:val="365F91" w:themeColor="accent1" w:themeShade="BF"/>
    </w:rPr>
  </w:style>
  <w:style w:type="paragraph" w:styleId="Spistreci1">
    <w:name w:val="toc 1"/>
    <w:basedOn w:val="Normalny"/>
    <w:next w:val="Normalny"/>
    <w:autoRedefine/>
    <w:uiPriority w:val="39"/>
    <w:unhideWhenUsed/>
    <w:rsid w:val="009E5DC9"/>
    <w:pPr>
      <w:tabs>
        <w:tab w:val="right" w:leader="dot" w:pos="9060"/>
      </w:tabs>
      <w:spacing w:before="0" w:beforeAutospacing="0" w:after="0" w:afterAutospacing="0" w:line="240" w:lineRule="auto"/>
    </w:pPr>
  </w:style>
  <w:style w:type="paragraph" w:styleId="Spistreci2">
    <w:name w:val="toc 2"/>
    <w:basedOn w:val="Normalny"/>
    <w:next w:val="Normalny"/>
    <w:autoRedefine/>
    <w:uiPriority w:val="39"/>
    <w:unhideWhenUsed/>
    <w:rsid w:val="00CF140D"/>
    <w:pPr>
      <w:ind w:left="220"/>
    </w:pPr>
  </w:style>
  <w:style w:type="paragraph" w:styleId="Spistreci3">
    <w:name w:val="toc 3"/>
    <w:basedOn w:val="Normalny"/>
    <w:next w:val="Normalny"/>
    <w:autoRedefine/>
    <w:uiPriority w:val="39"/>
    <w:unhideWhenUsed/>
    <w:rsid w:val="00EC0D46"/>
    <w:pPr>
      <w:tabs>
        <w:tab w:val="right" w:leader="dot" w:pos="9060"/>
      </w:tabs>
      <w:spacing w:line="240" w:lineRule="auto"/>
      <w:ind w:left="440"/>
    </w:pPr>
  </w:style>
  <w:style w:type="character" w:styleId="Hipercze">
    <w:name w:val="Hyperlink"/>
    <w:basedOn w:val="Domylnaczcionkaakapitu"/>
    <w:uiPriority w:val="99"/>
    <w:unhideWhenUsed/>
    <w:rsid w:val="00CF140D"/>
    <w:rPr>
      <w:color w:val="0000FF" w:themeColor="hyperlink"/>
      <w:u w:val="single"/>
    </w:rPr>
  </w:style>
  <w:style w:type="character" w:styleId="Pogrubienie">
    <w:name w:val="Strong"/>
    <w:basedOn w:val="Domylnaczcionkaakapitu"/>
    <w:uiPriority w:val="22"/>
    <w:qFormat/>
    <w:rsid w:val="00D709AB"/>
    <w:rPr>
      <w:b/>
      <w:bCs/>
    </w:rPr>
  </w:style>
  <w:style w:type="paragraph" w:styleId="NormalnyWeb">
    <w:name w:val="Normal (Web)"/>
    <w:basedOn w:val="Normalny"/>
    <w:uiPriority w:val="99"/>
    <w:unhideWhenUsed/>
    <w:rsid w:val="006C1AAC"/>
    <w:pPr>
      <w:spacing w:line="240" w:lineRule="auto"/>
    </w:pPr>
    <w:rPr>
      <w:rFonts w:ascii="Times New Roman" w:hAnsi="Times New Roman"/>
      <w:sz w:val="24"/>
      <w:szCs w:val="24"/>
    </w:rPr>
  </w:style>
  <w:style w:type="character" w:styleId="Uwydatnienie">
    <w:name w:val="Emphasis"/>
    <w:basedOn w:val="Domylnaczcionkaakapitu"/>
    <w:uiPriority w:val="20"/>
    <w:qFormat/>
    <w:rsid w:val="00E529E9"/>
    <w:rPr>
      <w:i/>
      <w:iCs/>
    </w:rPr>
  </w:style>
  <w:style w:type="paragraph" w:customStyle="1" w:styleId="akapitzlist0">
    <w:name w:val="akapitzlist"/>
    <w:basedOn w:val="Normalny"/>
    <w:rsid w:val="00E529E9"/>
    <w:pPr>
      <w:spacing w:line="240" w:lineRule="auto"/>
    </w:pPr>
    <w:rPr>
      <w:rFonts w:ascii="Times New Roman" w:hAnsi="Times New Roman"/>
      <w:sz w:val="24"/>
      <w:szCs w:val="24"/>
    </w:rPr>
  </w:style>
  <w:style w:type="paragraph" w:customStyle="1" w:styleId="akapitzlistcxsppierwsze">
    <w:name w:val="akapitzlistcxsppierwsze"/>
    <w:basedOn w:val="Normalny"/>
    <w:rsid w:val="00E529E9"/>
    <w:pPr>
      <w:spacing w:line="240" w:lineRule="auto"/>
    </w:pPr>
    <w:rPr>
      <w:rFonts w:ascii="Times New Roman" w:hAnsi="Times New Roman"/>
      <w:sz w:val="24"/>
      <w:szCs w:val="24"/>
    </w:rPr>
  </w:style>
  <w:style w:type="paragraph" w:customStyle="1" w:styleId="akapitzlistcxspdrugie">
    <w:name w:val="akapitzlistcxspdrugie"/>
    <w:basedOn w:val="Normalny"/>
    <w:rsid w:val="00E529E9"/>
    <w:pPr>
      <w:spacing w:line="240" w:lineRule="auto"/>
    </w:pPr>
    <w:rPr>
      <w:rFonts w:ascii="Times New Roman" w:hAnsi="Times New Roman"/>
      <w:sz w:val="24"/>
      <w:szCs w:val="24"/>
    </w:rPr>
  </w:style>
  <w:style w:type="paragraph" w:customStyle="1" w:styleId="akapitzlistcxspnazwisko">
    <w:name w:val="akapitzlistcxspnazwisko"/>
    <w:basedOn w:val="Normalny"/>
    <w:rsid w:val="00E529E9"/>
    <w:pPr>
      <w:spacing w:line="240" w:lineRule="auto"/>
    </w:pPr>
    <w:rPr>
      <w:rFonts w:ascii="Times New Roman" w:hAnsi="Times New Roman"/>
      <w:sz w:val="24"/>
      <w:szCs w:val="24"/>
    </w:rPr>
  </w:style>
  <w:style w:type="paragraph" w:styleId="Tekstprzypisudolnego">
    <w:name w:val="footnote text"/>
    <w:basedOn w:val="Normalny"/>
    <w:link w:val="TekstprzypisudolnegoZnak"/>
    <w:uiPriority w:val="99"/>
    <w:unhideWhenUsed/>
    <w:rsid w:val="004B7EF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B7EFB"/>
    <w:rPr>
      <w:sz w:val="20"/>
      <w:szCs w:val="20"/>
    </w:rPr>
  </w:style>
  <w:style w:type="character" w:styleId="Odwoanieprzypisudolnego">
    <w:name w:val="footnote reference"/>
    <w:basedOn w:val="Domylnaczcionkaakapitu"/>
    <w:uiPriority w:val="99"/>
    <w:unhideWhenUsed/>
    <w:rsid w:val="004B7EFB"/>
    <w:rPr>
      <w:vertAlign w:val="superscript"/>
    </w:rPr>
  </w:style>
  <w:style w:type="paragraph" w:customStyle="1" w:styleId="Default">
    <w:name w:val="Default"/>
    <w:rsid w:val="003C29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omylnaczcionkaakapitu"/>
    <w:rsid w:val="00992950"/>
  </w:style>
  <w:style w:type="paragraph" w:styleId="Nagwek">
    <w:name w:val="header"/>
    <w:basedOn w:val="Normalny"/>
    <w:link w:val="NagwekZnak"/>
    <w:uiPriority w:val="99"/>
    <w:unhideWhenUsed/>
    <w:rsid w:val="00E620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2004"/>
  </w:style>
  <w:style w:type="paragraph" w:styleId="Stopka">
    <w:name w:val="footer"/>
    <w:basedOn w:val="Normalny"/>
    <w:link w:val="StopkaZnak"/>
    <w:uiPriority w:val="99"/>
    <w:unhideWhenUsed/>
    <w:rsid w:val="00E620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2004"/>
  </w:style>
  <w:style w:type="character" w:customStyle="1" w:styleId="Nagwek4Znak">
    <w:name w:val="Nagłówek 4 Znak"/>
    <w:basedOn w:val="Domylnaczcionkaakapitu"/>
    <w:link w:val="Nagwek4"/>
    <w:uiPriority w:val="9"/>
    <w:rsid w:val="004F7297"/>
    <w:rPr>
      <w:rFonts w:asciiTheme="majorHAnsi" w:eastAsiaTheme="majorEastAsia" w:hAnsiTheme="majorHAnsi" w:cstheme="majorBidi"/>
      <w:b/>
      <w:bCs/>
      <w:i/>
      <w:color w:val="5F5F5F"/>
    </w:rPr>
  </w:style>
  <w:style w:type="character" w:customStyle="1" w:styleId="apple-converted-space">
    <w:name w:val="apple-converted-space"/>
    <w:basedOn w:val="Domylnaczcionkaakapitu"/>
    <w:rsid w:val="009F689D"/>
  </w:style>
  <w:style w:type="character" w:customStyle="1" w:styleId="Nagwek5Znak">
    <w:name w:val="Nagłówek 5 Znak"/>
    <w:basedOn w:val="Domylnaczcionkaakapitu"/>
    <w:link w:val="Nagwek5"/>
    <w:uiPriority w:val="9"/>
    <w:rsid w:val="00DC0A4B"/>
    <w:rPr>
      <w:rFonts w:asciiTheme="majorHAnsi" w:eastAsiaTheme="majorEastAsia" w:hAnsiTheme="majorHAnsi" w:cstheme="majorBidi"/>
      <w:color w:val="243F60" w:themeColor="accent1" w:themeShade="7F"/>
    </w:rPr>
  </w:style>
  <w:style w:type="character" w:customStyle="1" w:styleId="tracklisttracktitle">
    <w:name w:val="tracklist_track_title"/>
    <w:basedOn w:val="Domylnaczcionkaakapitu"/>
    <w:rsid w:val="00DC0A4B"/>
  </w:style>
  <w:style w:type="paragraph" w:styleId="Tekstprzypisukocowego">
    <w:name w:val="endnote text"/>
    <w:basedOn w:val="Normalny"/>
    <w:link w:val="TekstprzypisukocowegoZnak"/>
    <w:uiPriority w:val="99"/>
    <w:semiHidden/>
    <w:unhideWhenUsed/>
    <w:rsid w:val="00AF70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F7064"/>
    <w:rPr>
      <w:rFonts w:ascii="Candara" w:hAnsi="Candara"/>
      <w:sz w:val="20"/>
      <w:szCs w:val="20"/>
    </w:rPr>
  </w:style>
  <w:style w:type="character" w:styleId="Odwoanieprzypisukocowego">
    <w:name w:val="endnote reference"/>
    <w:basedOn w:val="Domylnaczcionkaakapitu"/>
    <w:uiPriority w:val="99"/>
    <w:semiHidden/>
    <w:unhideWhenUsed/>
    <w:rsid w:val="00AF7064"/>
    <w:rPr>
      <w:vertAlign w:val="superscript"/>
    </w:rPr>
  </w:style>
  <w:style w:type="character" w:customStyle="1" w:styleId="normalnygrubyniebieski">
    <w:name w:val="normalny_gruby_niebieski"/>
    <w:basedOn w:val="Domylnaczcionkaakapitu"/>
    <w:rsid w:val="00B96038"/>
  </w:style>
  <w:style w:type="character" w:customStyle="1" w:styleId="tahomasmallblackodstep">
    <w:name w:val="tahoma_small_black_odstep"/>
    <w:basedOn w:val="Domylnaczcionkaakapitu"/>
    <w:rsid w:val="00B96038"/>
  </w:style>
  <w:style w:type="character" w:customStyle="1" w:styleId="normalnygrubyzielony">
    <w:name w:val="normalny_gruby_zielony"/>
    <w:basedOn w:val="Domylnaczcionkaakapitu"/>
    <w:rsid w:val="00B96038"/>
  </w:style>
  <w:style w:type="paragraph" w:customStyle="1" w:styleId="Przypisy">
    <w:name w:val="Przypisy"/>
    <w:basedOn w:val="Tekstprzypisudolnego"/>
    <w:link w:val="PrzypisyZnak"/>
    <w:qFormat/>
    <w:rsid w:val="008F633D"/>
    <w:pPr>
      <w:spacing w:before="0" w:beforeAutospacing="0" w:afterAutospacing="0"/>
      <w:jc w:val="left"/>
    </w:pPr>
  </w:style>
  <w:style w:type="character" w:styleId="Tytuksiki">
    <w:name w:val="Book Title"/>
    <w:basedOn w:val="Domylnaczcionkaakapitu"/>
    <w:uiPriority w:val="33"/>
    <w:qFormat/>
    <w:rsid w:val="00476C56"/>
    <w:rPr>
      <w:smallCaps/>
      <w:spacing w:val="5"/>
      <w:sz w:val="24"/>
      <w:szCs w:val="24"/>
    </w:rPr>
  </w:style>
  <w:style w:type="character" w:customStyle="1" w:styleId="PrzypisyZnak">
    <w:name w:val="Przypisy Znak"/>
    <w:basedOn w:val="TekstprzypisudolnegoZnak"/>
    <w:link w:val="Przypisy"/>
    <w:rsid w:val="008F633D"/>
    <w:rPr>
      <w:rFonts w:ascii="Candara" w:eastAsia="Times New Roman" w:hAnsi="Candara" w:cs="Times New Roman"/>
      <w:sz w:val="20"/>
      <w:szCs w:val="20"/>
      <w:lang w:eastAsia="pl-PL"/>
    </w:rPr>
  </w:style>
  <w:style w:type="paragraph" w:customStyle="1" w:styleId="ADZrda">
    <w:name w:val="ADZ Źródła"/>
    <w:basedOn w:val="Normalny"/>
    <w:link w:val="ADZrdaZnak"/>
    <w:qFormat/>
    <w:rsid w:val="00BC6A7B"/>
    <w:pPr>
      <w:tabs>
        <w:tab w:val="left" w:pos="1695"/>
      </w:tabs>
      <w:spacing w:before="120" w:beforeAutospacing="0" w:after="120" w:afterAutospacing="0"/>
      <w:jc w:val="center"/>
    </w:pPr>
    <w:rPr>
      <w:rFonts w:eastAsiaTheme="minorEastAsia" w:cstheme="minorBidi"/>
      <w:i/>
      <w:sz w:val="20"/>
      <w:szCs w:val="20"/>
    </w:rPr>
  </w:style>
  <w:style w:type="character" w:customStyle="1" w:styleId="ADZrdaZnak">
    <w:name w:val="ADZ Źródła Znak"/>
    <w:basedOn w:val="Domylnaczcionkaakapitu"/>
    <w:link w:val="ADZrda"/>
    <w:rsid w:val="00BC6A7B"/>
    <w:rPr>
      <w:rFonts w:ascii="Candara" w:eastAsiaTheme="minorEastAsia" w:hAnsi="Candara"/>
      <w:i/>
      <w:sz w:val="20"/>
      <w:szCs w:val="20"/>
      <w:lang w:eastAsia="pl-PL"/>
    </w:rPr>
  </w:style>
  <w:style w:type="paragraph" w:customStyle="1" w:styleId="ADZPodpisytabelirycin">
    <w:name w:val="ADZ Podpisy tabel i rycin"/>
    <w:basedOn w:val="Legenda"/>
    <w:link w:val="ADZPodpisytabelirycinZnak"/>
    <w:qFormat/>
    <w:rsid w:val="00BC6A7B"/>
    <w:pPr>
      <w:keepNext/>
      <w:spacing w:before="120" w:beforeAutospacing="0" w:after="120" w:afterAutospacing="0"/>
      <w:jc w:val="left"/>
    </w:pPr>
    <w:rPr>
      <w:rFonts w:eastAsiaTheme="minorEastAsia" w:cstheme="minorBidi"/>
      <w:sz w:val="22"/>
    </w:rPr>
  </w:style>
  <w:style w:type="character" w:customStyle="1" w:styleId="ADZPodpisytabelirycinZnak">
    <w:name w:val="ADZ Podpisy tabel i rycin Znak"/>
    <w:basedOn w:val="Domylnaczcionkaakapitu"/>
    <w:link w:val="ADZPodpisytabelirycin"/>
    <w:rsid w:val="00BC6A7B"/>
    <w:rPr>
      <w:rFonts w:ascii="Candara" w:eastAsiaTheme="minorEastAsia" w:hAnsi="Candara"/>
      <w:b/>
      <w:bCs/>
      <w:szCs w:val="18"/>
      <w:lang w:eastAsia="pl-PL"/>
    </w:rPr>
  </w:style>
  <w:style w:type="character" w:styleId="Odwoaniedokomentarza">
    <w:name w:val="annotation reference"/>
    <w:basedOn w:val="Domylnaczcionkaakapitu"/>
    <w:uiPriority w:val="99"/>
    <w:semiHidden/>
    <w:unhideWhenUsed/>
    <w:rsid w:val="00B2335C"/>
    <w:rPr>
      <w:sz w:val="16"/>
      <w:szCs w:val="16"/>
    </w:rPr>
  </w:style>
  <w:style w:type="paragraph" w:styleId="Tekstkomentarza">
    <w:name w:val="annotation text"/>
    <w:basedOn w:val="Normalny"/>
    <w:link w:val="TekstkomentarzaZnak"/>
    <w:uiPriority w:val="99"/>
    <w:semiHidden/>
    <w:unhideWhenUsed/>
    <w:rsid w:val="00B233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335C"/>
    <w:rPr>
      <w:rFonts w:ascii="Candara" w:eastAsia="Times New Roman" w:hAnsi="Candar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2335C"/>
    <w:rPr>
      <w:b/>
      <w:bCs/>
    </w:rPr>
  </w:style>
  <w:style w:type="character" w:customStyle="1" w:styleId="TematkomentarzaZnak">
    <w:name w:val="Temat komentarza Znak"/>
    <w:basedOn w:val="TekstkomentarzaZnak"/>
    <w:link w:val="Tematkomentarza"/>
    <w:uiPriority w:val="99"/>
    <w:semiHidden/>
    <w:rsid w:val="00B2335C"/>
    <w:rPr>
      <w:rFonts w:ascii="Candara" w:eastAsia="Times New Roman" w:hAnsi="Candara" w:cs="Times New Roman"/>
      <w:b/>
      <w:bCs/>
      <w:sz w:val="20"/>
      <w:szCs w:val="20"/>
      <w:lang w:eastAsia="pl-PL"/>
    </w:rPr>
  </w:style>
  <w:style w:type="character" w:customStyle="1" w:styleId="offer-title">
    <w:name w:val="offer-title"/>
    <w:basedOn w:val="Domylnaczcionkaakapitu"/>
    <w:rsid w:val="00630E98"/>
  </w:style>
  <w:style w:type="paragraph" w:styleId="Poprawka">
    <w:name w:val="Revision"/>
    <w:hidden/>
    <w:uiPriority w:val="99"/>
    <w:semiHidden/>
    <w:rsid w:val="0005370E"/>
    <w:pPr>
      <w:spacing w:after="0" w:line="240" w:lineRule="auto"/>
    </w:pPr>
    <w:rPr>
      <w:rFonts w:ascii="Candara" w:eastAsia="Times New Roman" w:hAnsi="Candara" w:cs="Times New Roman"/>
      <w:lang w:eastAsia="pl-PL"/>
    </w:rPr>
  </w:style>
  <w:style w:type="character" w:customStyle="1" w:styleId="Nagwek8Znak">
    <w:name w:val="Nagłówek 8 Znak"/>
    <w:basedOn w:val="Domylnaczcionkaakapitu"/>
    <w:link w:val="Nagwek8"/>
    <w:uiPriority w:val="9"/>
    <w:semiHidden/>
    <w:rsid w:val="00C33CD5"/>
    <w:rPr>
      <w:rFonts w:asciiTheme="majorHAnsi" w:eastAsiaTheme="majorEastAsia" w:hAnsiTheme="majorHAnsi" w:cstheme="majorBidi"/>
      <w:color w:val="404040" w:themeColor="text1" w:themeTint="BF"/>
      <w:sz w:val="20"/>
      <w:szCs w:val="20"/>
      <w:lang w:eastAsia="pl-PL"/>
    </w:rPr>
  </w:style>
  <w:style w:type="paragraph" w:styleId="Tekstpodstawowywcity">
    <w:name w:val="Body Text Indent"/>
    <w:basedOn w:val="Normalny"/>
    <w:link w:val="TekstpodstawowywcityZnak"/>
    <w:rsid w:val="00C33CD5"/>
    <w:pPr>
      <w:spacing w:before="0" w:beforeAutospacing="0" w:after="0" w:afterAutospacing="0" w:line="360" w:lineRule="auto"/>
      <w:ind w:firstLine="708"/>
    </w:pPr>
    <w:rPr>
      <w:rFonts w:ascii="Arial" w:hAnsi="Arial" w:cs="Arial"/>
      <w:szCs w:val="20"/>
    </w:rPr>
  </w:style>
  <w:style w:type="character" w:customStyle="1" w:styleId="TekstpodstawowywcityZnak">
    <w:name w:val="Tekst podstawowy wcięty Znak"/>
    <w:basedOn w:val="Domylnaczcionkaakapitu"/>
    <w:link w:val="Tekstpodstawowywcity"/>
    <w:rsid w:val="00C33CD5"/>
    <w:rPr>
      <w:rFonts w:ascii="Arial" w:eastAsia="Times New Roman" w:hAnsi="Arial" w:cs="Arial"/>
      <w:szCs w:val="20"/>
      <w:lang w:eastAsia="pl-PL"/>
    </w:rPr>
  </w:style>
  <w:style w:type="paragraph" w:styleId="Tekstpodstawowy">
    <w:name w:val="Body Text"/>
    <w:basedOn w:val="Normalny"/>
    <w:link w:val="TekstpodstawowyZnak"/>
    <w:rsid w:val="00C33CD5"/>
    <w:pPr>
      <w:spacing w:before="0" w:beforeAutospacing="0" w:after="0" w:afterAutospacing="0" w:line="240" w:lineRule="auto"/>
    </w:pPr>
    <w:rPr>
      <w:rFonts w:ascii="Arial" w:hAnsi="Arial" w:cs="Arial"/>
      <w:szCs w:val="20"/>
    </w:rPr>
  </w:style>
  <w:style w:type="character" w:customStyle="1" w:styleId="TekstpodstawowyZnak">
    <w:name w:val="Tekst podstawowy Znak"/>
    <w:basedOn w:val="Domylnaczcionkaakapitu"/>
    <w:link w:val="Tekstpodstawowy"/>
    <w:rsid w:val="00C33CD5"/>
    <w:rPr>
      <w:rFonts w:ascii="Arial" w:eastAsia="Times New Roman" w:hAnsi="Arial" w:cs="Arial"/>
      <w:szCs w:val="20"/>
      <w:lang w:eastAsia="pl-PL"/>
    </w:rPr>
  </w:style>
  <w:style w:type="character" w:customStyle="1" w:styleId="postal-code">
    <w:name w:val="postal-code"/>
    <w:basedOn w:val="Domylnaczcionkaakapitu"/>
    <w:rsid w:val="000F76D8"/>
  </w:style>
  <w:style w:type="character" w:customStyle="1" w:styleId="locality">
    <w:name w:val="locality"/>
    <w:basedOn w:val="Domylnaczcionkaakapitu"/>
    <w:rsid w:val="000F76D8"/>
  </w:style>
  <w:style w:type="character" w:customStyle="1" w:styleId="adr">
    <w:name w:val="adr"/>
    <w:basedOn w:val="Domylnaczcionkaakapitu"/>
    <w:rsid w:val="000F76D8"/>
  </w:style>
  <w:style w:type="character" w:customStyle="1" w:styleId="street-address">
    <w:name w:val="street-address"/>
    <w:basedOn w:val="Domylnaczcionkaakapitu"/>
    <w:rsid w:val="000F76D8"/>
  </w:style>
  <w:style w:type="numbering" w:customStyle="1" w:styleId="Bezlisty1">
    <w:name w:val="Bez listy1"/>
    <w:next w:val="Bezlisty"/>
    <w:uiPriority w:val="99"/>
    <w:semiHidden/>
    <w:unhideWhenUsed/>
    <w:rsid w:val="00133DFA"/>
  </w:style>
  <w:style w:type="table" w:customStyle="1" w:styleId="Tabela-Siatka1">
    <w:name w:val="Tabela - Siatka1"/>
    <w:basedOn w:val="Standardowy"/>
    <w:next w:val="Tabela-Siatka"/>
    <w:uiPriority w:val="39"/>
    <w:rsid w:val="00133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699B"/>
    <w:pPr>
      <w:spacing w:before="100" w:beforeAutospacing="1" w:after="100" w:afterAutospacing="1"/>
      <w:jc w:val="both"/>
    </w:pPr>
    <w:rPr>
      <w:rFonts w:ascii="Candara" w:eastAsia="Times New Roman" w:hAnsi="Candara" w:cs="Times New Roman"/>
      <w:lang w:eastAsia="pl-PL"/>
    </w:rPr>
  </w:style>
  <w:style w:type="paragraph" w:styleId="Nagwek1">
    <w:name w:val="heading 1"/>
    <w:basedOn w:val="Normalny"/>
    <w:next w:val="Normalny"/>
    <w:link w:val="Nagwek1Znak"/>
    <w:uiPriority w:val="9"/>
    <w:qFormat/>
    <w:rsid w:val="003A2789"/>
    <w:pPr>
      <w:keepNext/>
      <w:keepLines/>
      <w:shd w:val="clear" w:color="auto" w:fill="006400"/>
      <w:spacing w:before="480" w:after="0"/>
      <w:outlineLvl w:val="0"/>
    </w:pPr>
    <w:rPr>
      <w:rFonts w:asciiTheme="majorHAnsi" w:eastAsiaTheme="majorEastAsia" w:hAnsiTheme="majorHAnsi" w:cstheme="majorBidi"/>
      <w:b/>
      <w:bCs/>
      <w:color w:val="FFFFFF" w:themeColor="background1"/>
      <w:sz w:val="28"/>
      <w:szCs w:val="28"/>
    </w:rPr>
  </w:style>
  <w:style w:type="paragraph" w:styleId="Nagwek2">
    <w:name w:val="heading 2"/>
    <w:basedOn w:val="Normalny"/>
    <w:next w:val="Normalny"/>
    <w:link w:val="Nagwek2Znak"/>
    <w:uiPriority w:val="9"/>
    <w:unhideWhenUsed/>
    <w:qFormat/>
    <w:rsid w:val="00CF140D"/>
    <w:pPr>
      <w:keepNext/>
      <w:keepLines/>
      <w:numPr>
        <w:numId w:val="1"/>
      </w:numPr>
      <w:spacing w:before="200" w:after="0"/>
      <w:outlineLvl w:val="1"/>
    </w:pPr>
    <w:rPr>
      <w:rFonts w:asciiTheme="majorHAnsi" w:eastAsiaTheme="majorEastAsia" w:hAnsiTheme="majorHAnsi" w:cstheme="majorBidi"/>
      <w:b/>
      <w:bCs/>
      <w:color w:val="5F5F5F"/>
      <w:sz w:val="26"/>
      <w:szCs w:val="26"/>
    </w:rPr>
  </w:style>
  <w:style w:type="paragraph" w:styleId="Nagwek3">
    <w:name w:val="heading 3"/>
    <w:basedOn w:val="Normalny"/>
    <w:next w:val="Normalny"/>
    <w:link w:val="Nagwek3Znak"/>
    <w:uiPriority w:val="9"/>
    <w:unhideWhenUsed/>
    <w:qFormat/>
    <w:rsid w:val="00CF140D"/>
    <w:pPr>
      <w:keepNext/>
      <w:keepLines/>
      <w:spacing w:before="200" w:after="0"/>
      <w:outlineLvl w:val="2"/>
    </w:pPr>
    <w:rPr>
      <w:rFonts w:asciiTheme="majorHAnsi" w:eastAsiaTheme="majorEastAsia" w:hAnsiTheme="majorHAnsi" w:cstheme="majorBidi"/>
      <w:b/>
      <w:bCs/>
      <w:color w:val="5F5F5F"/>
    </w:rPr>
  </w:style>
  <w:style w:type="paragraph" w:styleId="Nagwek4">
    <w:name w:val="heading 4"/>
    <w:basedOn w:val="Nagwek3"/>
    <w:next w:val="Normalny"/>
    <w:link w:val="Nagwek4Znak"/>
    <w:uiPriority w:val="9"/>
    <w:unhideWhenUsed/>
    <w:qFormat/>
    <w:rsid w:val="004F7297"/>
    <w:pPr>
      <w:outlineLvl w:val="3"/>
    </w:pPr>
    <w:rPr>
      <w:i/>
    </w:rPr>
  </w:style>
  <w:style w:type="paragraph" w:styleId="Nagwek5">
    <w:name w:val="heading 5"/>
    <w:basedOn w:val="Normalny"/>
    <w:next w:val="Normalny"/>
    <w:link w:val="Nagwek5Znak"/>
    <w:uiPriority w:val="9"/>
    <w:unhideWhenUsed/>
    <w:qFormat/>
    <w:rsid w:val="00DC0A4B"/>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8">
    <w:name w:val="heading 8"/>
    <w:basedOn w:val="Normalny"/>
    <w:next w:val="Normalny"/>
    <w:link w:val="Nagwek8Znak"/>
    <w:uiPriority w:val="9"/>
    <w:semiHidden/>
    <w:unhideWhenUsed/>
    <w:qFormat/>
    <w:rsid w:val="00C33CD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7F4F1F"/>
    <w:pPr>
      <w:spacing w:after="0" w:line="240" w:lineRule="auto"/>
    </w:pPr>
    <w:rPr>
      <w:rFonts w:eastAsiaTheme="minorEastAsia"/>
    </w:rPr>
  </w:style>
  <w:style w:type="character" w:customStyle="1" w:styleId="BezodstpwZnak">
    <w:name w:val="Bez odstępów Znak"/>
    <w:basedOn w:val="Domylnaczcionkaakapitu"/>
    <w:link w:val="Bezodstpw"/>
    <w:uiPriority w:val="1"/>
    <w:rsid w:val="007F4F1F"/>
    <w:rPr>
      <w:rFonts w:eastAsiaTheme="minorEastAsia"/>
    </w:rPr>
  </w:style>
  <w:style w:type="paragraph" w:styleId="Tekstdymka">
    <w:name w:val="Balloon Text"/>
    <w:basedOn w:val="Normalny"/>
    <w:link w:val="TekstdymkaZnak"/>
    <w:uiPriority w:val="99"/>
    <w:semiHidden/>
    <w:unhideWhenUsed/>
    <w:rsid w:val="007F4F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F4F1F"/>
    <w:rPr>
      <w:rFonts w:ascii="Tahoma" w:hAnsi="Tahoma" w:cs="Tahoma"/>
      <w:sz w:val="16"/>
      <w:szCs w:val="16"/>
    </w:rPr>
  </w:style>
  <w:style w:type="paragraph" w:styleId="Akapitzlist">
    <w:name w:val="List Paragraph"/>
    <w:basedOn w:val="Normalny"/>
    <w:uiPriority w:val="34"/>
    <w:qFormat/>
    <w:rsid w:val="000E7B10"/>
    <w:pPr>
      <w:ind w:left="720"/>
      <w:contextualSpacing/>
    </w:pPr>
  </w:style>
  <w:style w:type="character" w:customStyle="1" w:styleId="Nagwek1Znak">
    <w:name w:val="Nagłówek 1 Znak"/>
    <w:basedOn w:val="Domylnaczcionkaakapitu"/>
    <w:link w:val="Nagwek1"/>
    <w:uiPriority w:val="9"/>
    <w:rsid w:val="003A2789"/>
    <w:rPr>
      <w:rFonts w:asciiTheme="majorHAnsi" w:eastAsiaTheme="majorEastAsia" w:hAnsiTheme="majorHAnsi" w:cstheme="majorBidi"/>
      <w:b/>
      <w:bCs/>
      <w:color w:val="FFFFFF" w:themeColor="background1"/>
      <w:sz w:val="28"/>
      <w:szCs w:val="28"/>
      <w:shd w:val="clear" w:color="auto" w:fill="006400"/>
    </w:rPr>
  </w:style>
  <w:style w:type="character" w:customStyle="1" w:styleId="Nagwek2Znak">
    <w:name w:val="Nagłówek 2 Znak"/>
    <w:basedOn w:val="Domylnaczcionkaakapitu"/>
    <w:link w:val="Nagwek2"/>
    <w:uiPriority w:val="9"/>
    <w:rsid w:val="00CF140D"/>
    <w:rPr>
      <w:rFonts w:asciiTheme="majorHAnsi" w:eastAsiaTheme="majorEastAsia" w:hAnsiTheme="majorHAnsi" w:cstheme="majorBidi"/>
      <w:b/>
      <w:bCs/>
      <w:color w:val="5F5F5F"/>
      <w:sz w:val="26"/>
      <w:szCs w:val="26"/>
      <w:lang w:eastAsia="pl-PL"/>
    </w:rPr>
  </w:style>
  <w:style w:type="table" w:styleId="Tabela-Siatka">
    <w:name w:val="Table Grid"/>
    <w:basedOn w:val="Standardowy"/>
    <w:rsid w:val="00F62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ny"/>
    <w:next w:val="Normalny"/>
    <w:uiPriority w:val="35"/>
    <w:unhideWhenUsed/>
    <w:qFormat/>
    <w:rsid w:val="00A453D8"/>
    <w:pPr>
      <w:spacing w:line="240" w:lineRule="auto"/>
      <w:jc w:val="center"/>
    </w:pPr>
    <w:rPr>
      <w:b/>
      <w:bCs/>
      <w:sz w:val="18"/>
      <w:szCs w:val="18"/>
    </w:rPr>
  </w:style>
  <w:style w:type="table" w:styleId="Jasnalistaakcent3">
    <w:name w:val="Light List Accent 3"/>
    <w:basedOn w:val="Standardowy"/>
    <w:uiPriority w:val="61"/>
    <w:rsid w:val="00837803"/>
    <w:pPr>
      <w:spacing w:after="0" w:line="240" w:lineRule="auto"/>
    </w:pPr>
    <w:tblPr>
      <w:tblStyleRowBandSize w:val="1"/>
      <w:tblStyleColBandSize w:val="1"/>
      <w:tblInd w:w="0" w:type="dxa"/>
      <w:tblBorders>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single" w:sz="8" w:space="0" w:color="92D050"/>
          <w:tl2br w:val="nil"/>
          <w:tr2bl w:val="nil"/>
        </w:tcBorders>
        <w:shd w:val="clear" w:color="auto" w:fill="006400"/>
      </w:tcPr>
    </w:tblStylePr>
    <w:tblStylePr w:type="lastRow">
      <w:pPr>
        <w:spacing w:before="0" w:after="0" w:line="240" w:lineRule="auto"/>
      </w:pPr>
      <w:rPr>
        <w:b/>
        <w:bCs/>
      </w:rPr>
      <w:tblPr/>
      <w:tcPr>
        <w:tcBorders>
          <w:top w:val="double" w:sz="6" w:space="0" w:color="006600"/>
          <w:left w:val="single" w:sz="8" w:space="0" w:color="006400"/>
          <w:bottom w:val="single" w:sz="8" w:space="0" w:color="006400"/>
          <w:right w:val="single" w:sz="8" w:space="0" w:color="006400"/>
          <w:insideV w:val="single" w:sz="8" w:space="0" w:color="006400"/>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tcBorders>
          <w:top w:val="single" w:sz="8" w:space="0" w:color="006400"/>
          <w:left w:val="single" w:sz="8" w:space="0" w:color="006400"/>
          <w:bottom w:val="single" w:sz="8" w:space="0" w:color="006400"/>
          <w:right w:val="single" w:sz="8" w:space="0" w:color="006400"/>
          <w:insideV w:val="single" w:sz="8" w:space="0" w:color="006400"/>
        </w:tcBorders>
        <w:shd w:val="clear" w:color="auto" w:fill="FFFFFF" w:themeFill="background1"/>
      </w:tcPr>
    </w:tblStylePr>
    <w:tblStylePr w:type="band2Horz">
      <w:tblPr/>
      <w:tcPr>
        <w:tcBorders>
          <w:top w:val="single" w:sz="8" w:space="0" w:color="006400"/>
          <w:left w:val="single" w:sz="8" w:space="0" w:color="006400"/>
          <w:bottom w:val="single" w:sz="8" w:space="0" w:color="006400"/>
          <w:right w:val="single" w:sz="8" w:space="0" w:color="006400"/>
          <w:insideH w:val="nil"/>
          <w:insideV w:val="single" w:sz="8" w:space="0" w:color="006400"/>
          <w:tl2br w:val="nil"/>
          <w:tr2bl w:val="nil"/>
        </w:tcBorders>
        <w:shd w:val="clear" w:color="auto" w:fill="FFFFFF" w:themeFill="background1"/>
      </w:tcPr>
    </w:tblStylePr>
  </w:style>
  <w:style w:type="table" w:customStyle="1" w:styleId="Styl1">
    <w:name w:val="Styl1"/>
    <w:basedOn w:val="Standardowy"/>
    <w:uiPriority w:val="99"/>
    <w:qFormat/>
    <w:rsid w:val="002D1023"/>
    <w:pPr>
      <w:spacing w:after="0" w:line="240" w:lineRule="auto"/>
    </w:pPr>
    <w:tblPr>
      <w:tblInd w:w="0" w:type="dxa"/>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CF140D"/>
    <w:rPr>
      <w:rFonts w:asciiTheme="majorHAnsi" w:eastAsiaTheme="majorEastAsia" w:hAnsiTheme="majorHAnsi" w:cstheme="majorBidi"/>
      <w:b/>
      <w:bCs/>
      <w:color w:val="5F5F5F"/>
    </w:rPr>
  </w:style>
  <w:style w:type="table" w:customStyle="1" w:styleId="Styl2">
    <w:name w:val="Styl2"/>
    <w:basedOn w:val="Standardowy"/>
    <w:uiPriority w:val="99"/>
    <w:qFormat/>
    <w:rsid w:val="00860656"/>
    <w:pPr>
      <w:spacing w:after="0" w:line="240" w:lineRule="auto"/>
    </w:pPr>
    <w:tblPr>
      <w:tblInd w:w="0" w:type="dxa"/>
      <w:tblCellMar>
        <w:top w:w="0" w:type="dxa"/>
        <w:left w:w="108" w:type="dxa"/>
        <w:bottom w:w="0" w:type="dxa"/>
        <w:right w:w="108" w:type="dxa"/>
      </w:tblCellMar>
    </w:tblPr>
    <w:tblStylePr w:type="firstRow">
      <w:tblPr/>
      <w:tcPr>
        <w:shd w:val="clear" w:color="auto" w:fill="006600"/>
      </w:tcPr>
    </w:tblStylePr>
  </w:style>
  <w:style w:type="paragraph" w:styleId="Nagwekspisutreci">
    <w:name w:val="TOC Heading"/>
    <w:basedOn w:val="Nagwek1"/>
    <w:next w:val="Normalny"/>
    <w:uiPriority w:val="39"/>
    <w:unhideWhenUsed/>
    <w:qFormat/>
    <w:rsid w:val="00CF140D"/>
    <w:pPr>
      <w:shd w:val="clear" w:color="auto" w:fill="auto"/>
      <w:outlineLvl w:val="9"/>
    </w:pPr>
    <w:rPr>
      <w:color w:val="365F91" w:themeColor="accent1" w:themeShade="BF"/>
    </w:rPr>
  </w:style>
  <w:style w:type="paragraph" w:styleId="Spistreci1">
    <w:name w:val="toc 1"/>
    <w:basedOn w:val="Normalny"/>
    <w:next w:val="Normalny"/>
    <w:autoRedefine/>
    <w:uiPriority w:val="39"/>
    <w:unhideWhenUsed/>
    <w:rsid w:val="009E5DC9"/>
    <w:pPr>
      <w:tabs>
        <w:tab w:val="right" w:leader="dot" w:pos="9060"/>
      </w:tabs>
      <w:spacing w:before="0" w:beforeAutospacing="0" w:after="0" w:afterAutospacing="0" w:line="240" w:lineRule="auto"/>
    </w:pPr>
  </w:style>
  <w:style w:type="paragraph" w:styleId="Spistreci2">
    <w:name w:val="toc 2"/>
    <w:basedOn w:val="Normalny"/>
    <w:next w:val="Normalny"/>
    <w:autoRedefine/>
    <w:uiPriority w:val="39"/>
    <w:unhideWhenUsed/>
    <w:rsid w:val="00CF140D"/>
    <w:pPr>
      <w:ind w:left="220"/>
    </w:pPr>
  </w:style>
  <w:style w:type="paragraph" w:styleId="Spistreci3">
    <w:name w:val="toc 3"/>
    <w:basedOn w:val="Normalny"/>
    <w:next w:val="Normalny"/>
    <w:autoRedefine/>
    <w:uiPriority w:val="39"/>
    <w:unhideWhenUsed/>
    <w:rsid w:val="00EC0D46"/>
    <w:pPr>
      <w:tabs>
        <w:tab w:val="right" w:leader="dot" w:pos="9060"/>
      </w:tabs>
      <w:spacing w:line="240" w:lineRule="auto"/>
      <w:ind w:left="440"/>
    </w:pPr>
  </w:style>
  <w:style w:type="character" w:styleId="Hipercze">
    <w:name w:val="Hyperlink"/>
    <w:basedOn w:val="Domylnaczcionkaakapitu"/>
    <w:uiPriority w:val="99"/>
    <w:unhideWhenUsed/>
    <w:rsid w:val="00CF140D"/>
    <w:rPr>
      <w:color w:val="0000FF" w:themeColor="hyperlink"/>
      <w:u w:val="single"/>
    </w:rPr>
  </w:style>
  <w:style w:type="character" w:styleId="Pogrubienie">
    <w:name w:val="Strong"/>
    <w:basedOn w:val="Domylnaczcionkaakapitu"/>
    <w:uiPriority w:val="22"/>
    <w:qFormat/>
    <w:rsid w:val="00D709AB"/>
    <w:rPr>
      <w:b/>
      <w:bCs/>
    </w:rPr>
  </w:style>
  <w:style w:type="paragraph" w:styleId="NormalnyWeb">
    <w:name w:val="Normal (Web)"/>
    <w:basedOn w:val="Normalny"/>
    <w:uiPriority w:val="99"/>
    <w:unhideWhenUsed/>
    <w:rsid w:val="006C1AAC"/>
    <w:pPr>
      <w:spacing w:line="240" w:lineRule="auto"/>
    </w:pPr>
    <w:rPr>
      <w:rFonts w:ascii="Times New Roman" w:hAnsi="Times New Roman"/>
      <w:sz w:val="24"/>
      <w:szCs w:val="24"/>
    </w:rPr>
  </w:style>
  <w:style w:type="character" w:styleId="Uwydatnienie">
    <w:name w:val="Emphasis"/>
    <w:basedOn w:val="Domylnaczcionkaakapitu"/>
    <w:uiPriority w:val="20"/>
    <w:qFormat/>
    <w:rsid w:val="00E529E9"/>
    <w:rPr>
      <w:i/>
      <w:iCs/>
    </w:rPr>
  </w:style>
  <w:style w:type="paragraph" w:customStyle="1" w:styleId="akapitzlist0">
    <w:name w:val="akapitzlist"/>
    <w:basedOn w:val="Normalny"/>
    <w:rsid w:val="00E529E9"/>
    <w:pPr>
      <w:spacing w:line="240" w:lineRule="auto"/>
    </w:pPr>
    <w:rPr>
      <w:rFonts w:ascii="Times New Roman" w:hAnsi="Times New Roman"/>
      <w:sz w:val="24"/>
      <w:szCs w:val="24"/>
    </w:rPr>
  </w:style>
  <w:style w:type="paragraph" w:customStyle="1" w:styleId="akapitzlistcxsppierwsze">
    <w:name w:val="akapitzlistcxsppierwsze"/>
    <w:basedOn w:val="Normalny"/>
    <w:rsid w:val="00E529E9"/>
    <w:pPr>
      <w:spacing w:line="240" w:lineRule="auto"/>
    </w:pPr>
    <w:rPr>
      <w:rFonts w:ascii="Times New Roman" w:hAnsi="Times New Roman"/>
      <w:sz w:val="24"/>
      <w:szCs w:val="24"/>
    </w:rPr>
  </w:style>
  <w:style w:type="paragraph" w:customStyle="1" w:styleId="akapitzlistcxspdrugie">
    <w:name w:val="akapitzlistcxspdrugie"/>
    <w:basedOn w:val="Normalny"/>
    <w:rsid w:val="00E529E9"/>
    <w:pPr>
      <w:spacing w:line="240" w:lineRule="auto"/>
    </w:pPr>
    <w:rPr>
      <w:rFonts w:ascii="Times New Roman" w:hAnsi="Times New Roman"/>
      <w:sz w:val="24"/>
      <w:szCs w:val="24"/>
    </w:rPr>
  </w:style>
  <w:style w:type="paragraph" w:customStyle="1" w:styleId="akapitzlistcxspnazwisko">
    <w:name w:val="akapitzlistcxspnazwisko"/>
    <w:basedOn w:val="Normalny"/>
    <w:rsid w:val="00E529E9"/>
    <w:pPr>
      <w:spacing w:line="240" w:lineRule="auto"/>
    </w:pPr>
    <w:rPr>
      <w:rFonts w:ascii="Times New Roman" w:hAnsi="Times New Roman"/>
      <w:sz w:val="24"/>
      <w:szCs w:val="24"/>
    </w:rPr>
  </w:style>
  <w:style w:type="paragraph" w:styleId="Tekstprzypisudolnego">
    <w:name w:val="footnote text"/>
    <w:basedOn w:val="Normalny"/>
    <w:link w:val="TekstprzypisudolnegoZnak"/>
    <w:uiPriority w:val="99"/>
    <w:unhideWhenUsed/>
    <w:rsid w:val="004B7EF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B7EFB"/>
    <w:rPr>
      <w:sz w:val="20"/>
      <w:szCs w:val="20"/>
    </w:rPr>
  </w:style>
  <w:style w:type="character" w:styleId="Odwoanieprzypisudolnego">
    <w:name w:val="footnote reference"/>
    <w:basedOn w:val="Domylnaczcionkaakapitu"/>
    <w:uiPriority w:val="99"/>
    <w:unhideWhenUsed/>
    <w:rsid w:val="004B7EFB"/>
    <w:rPr>
      <w:vertAlign w:val="superscript"/>
    </w:rPr>
  </w:style>
  <w:style w:type="paragraph" w:customStyle="1" w:styleId="Default">
    <w:name w:val="Default"/>
    <w:rsid w:val="003C29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omylnaczcionkaakapitu"/>
    <w:rsid w:val="00992950"/>
  </w:style>
  <w:style w:type="paragraph" w:styleId="Nagwek">
    <w:name w:val="header"/>
    <w:basedOn w:val="Normalny"/>
    <w:link w:val="NagwekZnak"/>
    <w:uiPriority w:val="99"/>
    <w:unhideWhenUsed/>
    <w:rsid w:val="00E620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62004"/>
  </w:style>
  <w:style w:type="paragraph" w:styleId="Stopka">
    <w:name w:val="footer"/>
    <w:basedOn w:val="Normalny"/>
    <w:link w:val="StopkaZnak"/>
    <w:uiPriority w:val="99"/>
    <w:unhideWhenUsed/>
    <w:rsid w:val="00E620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62004"/>
  </w:style>
  <w:style w:type="character" w:customStyle="1" w:styleId="Nagwek4Znak">
    <w:name w:val="Nagłówek 4 Znak"/>
    <w:basedOn w:val="Domylnaczcionkaakapitu"/>
    <w:link w:val="Nagwek4"/>
    <w:uiPriority w:val="9"/>
    <w:rsid w:val="004F7297"/>
    <w:rPr>
      <w:rFonts w:asciiTheme="majorHAnsi" w:eastAsiaTheme="majorEastAsia" w:hAnsiTheme="majorHAnsi" w:cstheme="majorBidi"/>
      <w:b/>
      <w:bCs/>
      <w:i/>
      <w:color w:val="5F5F5F"/>
    </w:rPr>
  </w:style>
  <w:style w:type="character" w:customStyle="1" w:styleId="apple-converted-space">
    <w:name w:val="apple-converted-space"/>
    <w:basedOn w:val="Domylnaczcionkaakapitu"/>
    <w:rsid w:val="009F689D"/>
  </w:style>
  <w:style w:type="character" w:customStyle="1" w:styleId="Nagwek5Znak">
    <w:name w:val="Nagłówek 5 Znak"/>
    <w:basedOn w:val="Domylnaczcionkaakapitu"/>
    <w:link w:val="Nagwek5"/>
    <w:uiPriority w:val="9"/>
    <w:rsid w:val="00DC0A4B"/>
    <w:rPr>
      <w:rFonts w:asciiTheme="majorHAnsi" w:eastAsiaTheme="majorEastAsia" w:hAnsiTheme="majorHAnsi" w:cstheme="majorBidi"/>
      <w:color w:val="243F60" w:themeColor="accent1" w:themeShade="7F"/>
    </w:rPr>
  </w:style>
  <w:style w:type="character" w:customStyle="1" w:styleId="tracklisttracktitle">
    <w:name w:val="tracklist_track_title"/>
    <w:basedOn w:val="Domylnaczcionkaakapitu"/>
    <w:rsid w:val="00DC0A4B"/>
  </w:style>
  <w:style w:type="paragraph" w:styleId="Tekstprzypisukocowego">
    <w:name w:val="endnote text"/>
    <w:basedOn w:val="Normalny"/>
    <w:link w:val="TekstprzypisukocowegoZnak"/>
    <w:uiPriority w:val="99"/>
    <w:semiHidden/>
    <w:unhideWhenUsed/>
    <w:rsid w:val="00AF70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F7064"/>
    <w:rPr>
      <w:rFonts w:ascii="Candara" w:hAnsi="Candara"/>
      <w:sz w:val="20"/>
      <w:szCs w:val="20"/>
    </w:rPr>
  </w:style>
  <w:style w:type="character" w:styleId="Odwoanieprzypisukocowego">
    <w:name w:val="endnote reference"/>
    <w:basedOn w:val="Domylnaczcionkaakapitu"/>
    <w:uiPriority w:val="99"/>
    <w:semiHidden/>
    <w:unhideWhenUsed/>
    <w:rsid w:val="00AF7064"/>
    <w:rPr>
      <w:vertAlign w:val="superscript"/>
    </w:rPr>
  </w:style>
  <w:style w:type="character" w:customStyle="1" w:styleId="normalnygrubyniebieski">
    <w:name w:val="normalny_gruby_niebieski"/>
    <w:basedOn w:val="Domylnaczcionkaakapitu"/>
    <w:rsid w:val="00B96038"/>
  </w:style>
  <w:style w:type="character" w:customStyle="1" w:styleId="tahomasmallblackodstep">
    <w:name w:val="tahoma_small_black_odstep"/>
    <w:basedOn w:val="Domylnaczcionkaakapitu"/>
    <w:rsid w:val="00B96038"/>
  </w:style>
  <w:style w:type="character" w:customStyle="1" w:styleId="normalnygrubyzielony">
    <w:name w:val="normalny_gruby_zielony"/>
    <w:basedOn w:val="Domylnaczcionkaakapitu"/>
    <w:rsid w:val="00B96038"/>
  </w:style>
  <w:style w:type="paragraph" w:customStyle="1" w:styleId="Przypisy">
    <w:name w:val="Przypisy"/>
    <w:basedOn w:val="Tekstprzypisudolnego"/>
    <w:link w:val="PrzypisyZnak"/>
    <w:qFormat/>
    <w:rsid w:val="008F633D"/>
    <w:pPr>
      <w:spacing w:before="0" w:beforeAutospacing="0" w:afterAutospacing="0"/>
      <w:jc w:val="left"/>
    </w:pPr>
  </w:style>
  <w:style w:type="character" w:styleId="Tytuksiki">
    <w:name w:val="Book Title"/>
    <w:basedOn w:val="Domylnaczcionkaakapitu"/>
    <w:uiPriority w:val="33"/>
    <w:qFormat/>
    <w:rsid w:val="00476C56"/>
    <w:rPr>
      <w:smallCaps/>
      <w:spacing w:val="5"/>
      <w:sz w:val="24"/>
      <w:szCs w:val="24"/>
    </w:rPr>
  </w:style>
  <w:style w:type="character" w:customStyle="1" w:styleId="PrzypisyZnak">
    <w:name w:val="Przypisy Znak"/>
    <w:basedOn w:val="TekstprzypisudolnegoZnak"/>
    <w:link w:val="Przypisy"/>
    <w:rsid w:val="008F633D"/>
    <w:rPr>
      <w:rFonts w:ascii="Candara" w:eastAsia="Times New Roman" w:hAnsi="Candara" w:cs="Times New Roman"/>
      <w:sz w:val="20"/>
      <w:szCs w:val="20"/>
      <w:lang w:eastAsia="pl-PL"/>
    </w:rPr>
  </w:style>
  <w:style w:type="paragraph" w:customStyle="1" w:styleId="ADZrda">
    <w:name w:val="ADZ Źródła"/>
    <w:basedOn w:val="Normalny"/>
    <w:link w:val="ADZrdaZnak"/>
    <w:qFormat/>
    <w:rsid w:val="00BC6A7B"/>
    <w:pPr>
      <w:tabs>
        <w:tab w:val="left" w:pos="1695"/>
      </w:tabs>
      <w:spacing w:before="120" w:beforeAutospacing="0" w:after="120" w:afterAutospacing="0"/>
      <w:jc w:val="center"/>
    </w:pPr>
    <w:rPr>
      <w:rFonts w:eastAsiaTheme="minorEastAsia" w:cstheme="minorBidi"/>
      <w:i/>
      <w:sz w:val="20"/>
      <w:szCs w:val="20"/>
    </w:rPr>
  </w:style>
  <w:style w:type="character" w:customStyle="1" w:styleId="ADZrdaZnak">
    <w:name w:val="ADZ Źródła Znak"/>
    <w:basedOn w:val="Domylnaczcionkaakapitu"/>
    <w:link w:val="ADZrda"/>
    <w:rsid w:val="00BC6A7B"/>
    <w:rPr>
      <w:rFonts w:ascii="Candara" w:eastAsiaTheme="minorEastAsia" w:hAnsi="Candara"/>
      <w:i/>
      <w:sz w:val="20"/>
      <w:szCs w:val="20"/>
      <w:lang w:eastAsia="pl-PL"/>
    </w:rPr>
  </w:style>
  <w:style w:type="paragraph" w:customStyle="1" w:styleId="ADZPodpisytabelirycin">
    <w:name w:val="ADZ Podpisy tabel i rycin"/>
    <w:basedOn w:val="Legenda"/>
    <w:link w:val="ADZPodpisytabelirycinZnak"/>
    <w:qFormat/>
    <w:rsid w:val="00BC6A7B"/>
    <w:pPr>
      <w:keepNext/>
      <w:spacing w:before="120" w:beforeAutospacing="0" w:after="120" w:afterAutospacing="0"/>
      <w:jc w:val="left"/>
    </w:pPr>
    <w:rPr>
      <w:rFonts w:eastAsiaTheme="minorEastAsia" w:cstheme="minorBidi"/>
      <w:sz w:val="22"/>
    </w:rPr>
  </w:style>
  <w:style w:type="character" w:customStyle="1" w:styleId="ADZPodpisytabelirycinZnak">
    <w:name w:val="ADZ Podpisy tabel i rycin Znak"/>
    <w:basedOn w:val="Domylnaczcionkaakapitu"/>
    <w:link w:val="ADZPodpisytabelirycin"/>
    <w:rsid w:val="00BC6A7B"/>
    <w:rPr>
      <w:rFonts w:ascii="Candara" w:eastAsiaTheme="minorEastAsia" w:hAnsi="Candara"/>
      <w:b/>
      <w:bCs/>
      <w:szCs w:val="18"/>
      <w:lang w:eastAsia="pl-PL"/>
    </w:rPr>
  </w:style>
  <w:style w:type="character" w:styleId="Odwoaniedokomentarza">
    <w:name w:val="annotation reference"/>
    <w:basedOn w:val="Domylnaczcionkaakapitu"/>
    <w:uiPriority w:val="99"/>
    <w:semiHidden/>
    <w:unhideWhenUsed/>
    <w:rsid w:val="00B2335C"/>
    <w:rPr>
      <w:sz w:val="16"/>
      <w:szCs w:val="16"/>
    </w:rPr>
  </w:style>
  <w:style w:type="paragraph" w:styleId="Tekstkomentarza">
    <w:name w:val="annotation text"/>
    <w:basedOn w:val="Normalny"/>
    <w:link w:val="TekstkomentarzaZnak"/>
    <w:uiPriority w:val="99"/>
    <w:semiHidden/>
    <w:unhideWhenUsed/>
    <w:rsid w:val="00B233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335C"/>
    <w:rPr>
      <w:rFonts w:ascii="Candara" w:eastAsia="Times New Roman" w:hAnsi="Candar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2335C"/>
    <w:rPr>
      <w:b/>
      <w:bCs/>
    </w:rPr>
  </w:style>
  <w:style w:type="character" w:customStyle="1" w:styleId="TematkomentarzaZnak">
    <w:name w:val="Temat komentarza Znak"/>
    <w:basedOn w:val="TekstkomentarzaZnak"/>
    <w:link w:val="Tematkomentarza"/>
    <w:uiPriority w:val="99"/>
    <w:semiHidden/>
    <w:rsid w:val="00B2335C"/>
    <w:rPr>
      <w:rFonts w:ascii="Candara" w:eastAsia="Times New Roman" w:hAnsi="Candara" w:cs="Times New Roman"/>
      <w:b/>
      <w:bCs/>
      <w:sz w:val="20"/>
      <w:szCs w:val="20"/>
      <w:lang w:eastAsia="pl-PL"/>
    </w:rPr>
  </w:style>
  <w:style w:type="character" w:customStyle="1" w:styleId="offer-title">
    <w:name w:val="offer-title"/>
    <w:basedOn w:val="Domylnaczcionkaakapitu"/>
    <w:rsid w:val="00630E98"/>
  </w:style>
  <w:style w:type="paragraph" w:styleId="Poprawka">
    <w:name w:val="Revision"/>
    <w:hidden/>
    <w:uiPriority w:val="99"/>
    <w:semiHidden/>
    <w:rsid w:val="0005370E"/>
    <w:pPr>
      <w:spacing w:after="0" w:line="240" w:lineRule="auto"/>
    </w:pPr>
    <w:rPr>
      <w:rFonts w:ascii="Candara" w:eastAsia="Times New Roman" w:hAnsi="Candara" w:cs="Times New Roman"/>
      <w:lang w:eastAsia="pl-PL"/>
    </w:rPr>
  </w:style>
  <w:style w:type="character" w:customStyle="1" w:styleId="Nagwek8Znak">
    <w:name w:val="Nagłówek 8 Znak"/>
    <w:basedOn w:val="Domylnaczcionkaakapitu"/>
    <w:link w:val="Nagwek8"/>
    <w:uiPriority w:val="9"/>
    <w:semiHidden/>
    <w:rsid w:val="00C33CD5"/>
    <w:rPr>
      <w:rFonts w:asciiTheme="majorHAnsi" w:eastAsiaTheme="majorEastAsia" w:hAnsiTheme="majorHAnsi" w:cstheme="majorBidi"/>
      <w:color w:val="404040" w:themeColor="text1" w:themeTint="BF"/>
      <w:sz w:val="20"/>
      <w:szCs w:val="20"/>
      <w:lang w:eastAsia="pl-PL"/>
    </w:rPr>
  </w:style>
  <w:style w:type="paragraph" w:styleId="Tekstpodstawowywcity">
    <w:name w:val="Body Text Indent"/>
    <w:basedOn w:val="Normalny"/>
    <w:link w:val="TekstpodstawowywcityZnak"/>
    <w:rsid w:val="00C33CD5"/>
    <w:pPr>
      <w:spacing w:before="0" w:beforeAutospacing="0" w:after="0" w:afterAutospacing="0" w:line="360" w:lineRule="auto"/>
      <w:ind w:firstLine="708"/>
    </w:pPr>
    <w:rPr>
      <w:rFonts w:ascii="Arial" w:hAnsi="Arial" w:cs="Arial"/>
      <w:szCs w:val="20"/>
    </w:rPr>
  </w:style>
  <w:style w:type="character" w:customStyle="1" w:styleId="TekstpodstawowywcityZnak">
    <w:name w:val="Tekst podstawowy wcięty Znak"/>
    <w:basedOn w:val="Domylnaczcionkaakapitu"/>
    <w:link w:val="Tekstpodstawowywcity"/>
    <w:rsid w:val="00C33CD5"/>
    <w:rPr>
      <w:rFonts w:ascii="Arial" w:eastAsia="Times New Roman" w:hAnsi="Arial" w:cs="Arial"/>
      <w:szCs w:val="20"/>
      <w:lang w:eastAsia="pl-PL"/>
    </w:rPr>
  </w:style>
  <w:style w:type="paragraph" w:styleId="Tekstpodstawowy">
    <w:name w:val="Body Text"/>
    <w:basedOn w:val="Normalny"/>
    <w:link w:val="TekstpodstawowyZnak"/>
    <w:rsid w:val="00C33CD5"/>
    <w:pPr>
      <w:spacing w:before="0" w:beforeAutospacing="0" w:after="0" w:afterAutospacing="0" w:line="240" w:lineRule="auto"/>
    </w:pPr>
    <w:rPr>
      <w:rFonts w:ascii="Arial" w:hAnsi="Arial" w:cs="Arial"/>
      <w:szCs w:val="20"/>
    </w:rPr>
  </w:style>
  <w:style w:type="character" w:customStyle="1" w:styleId="TekstpodstawowyZnak">
    <w:name w:val="Tekst podstawowy Znak"/>
    <w:basedOn w:val="Domylnaczcionkaakapitu"/>
    <w:link w:val="Tekstpodstawowy"/>
    <w:rsid w:val="00C33CD5"/>
    <w:rPr>
      <w:rFonts w:ascii="Arial" w:eastAsia="Times New Roman" w:hAnsi="Arial" w:cs="Arial"/>
      <w:szCs w:val="20"/>
      <w:lang w:eastAsia="pl-PL"/>
    </w:rPr>
  </w:style>
  <w:style w:type="character" w:customStyle="1" w:styleId="postal-code">
    <w:name w:val="postal-code"/>
    <w:basedOn w:val="Domylnaczcionkaakapitu"/>
    <w:rsid w:val="000F76D8"/>
  </w:style>
  <w:style w:type="character" w:customStyle="1" w:styleId="locality">
    <w:name w:val="locality"/>
    <w:basedOn w:val="Domylnaczcionkaakapitu"/>
    <w:rsid w:val="000F76D8"/>
  </w:style>
  <w:style w:type="character" w:customStyle="1" w:styleId="adr">
    <w:name w:val="adr"/>
    <w:basedOn w:val="Domylnaczcionkaakapitu"/>
    <w:rsid w:val="000F76D8"/>
  </w:style>
  <w:style w:type="character" w:customStyle="1" w:styleId="street-address">
    <w:name w:val="street-address"/>
    <w:basedOn w:val="Domylnaczcionkaakapitu"/>
    <w:rsid w:val="000F76D8"/>
  </w:style>
  <w:style w:type="numbering" w:customStyle="1" w:styleId="Bezlisty1">
    <w:name w:val="Bez listy1"/>
    <w:next w:val="Bezlisty"/>
    <w:uiPriority w:val="99"/>
    <w:semiHidden/>
    <w:unhideWhenUsed/>
    <w:rsid w:val="00133DFA"/>
  </w:style>
  <w:style w:type="table" w:customStyle="1" w:styleId="Tabela-Siatka1">
    <w:name w:val="Tabela - Siatka1"/>
    <w:basedOn w:val="Standardowy"/>
    <w:next w:val="Tabela-Siatka"/>
    <w:uiPriority w:val="39"/>
    <w:rsid w:val="00133D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0383">
      <w:bodyDiv w:val="1"/>
      <w:marLeft w:val="0"/>
      <w:marRight w:val="0"/>
      <w:marTop w:val="0"/>
      <w:marBottom w:val="0"/>
      <w:divBdr>
        <w:top w:val="none" w:sz="0" w:space="0" w:color="auto"/>
        <w:left w:val="none" w:sz="0" w:space="0" w:color="auto"/>
        <w:bottom w:val="none" w:sz="0" w:space="0" w:color="auto"/>
        <w:right w:val="none" w:sz="0" w:space="0" w:color="auto"/>
      </w:divBdr>
    </w:div>
    <w:div w:id="36396669">
      <w:bodyDiv w:val="1"/>
      <w:marLeft w:val="0"/>
      <w:marRight w:val="0"/>
      <w:marTop w:val="0"/>
      <w:marBottom w:val="0"/>
      <w:divBdr>
        <w:top w:val="none" w:sz="0" w:space="0" w:color="auto"/>
        <w:left w:val="none" w:sz="0" w:space="0" w:color="auto"/>
        <w:bottom w:val="none" w:sz="0" w:space="0" w:color="auto"/>
        <w:right w:val="none" w:sz="0" w:space="0" w:color="auto"/>
      </w:divBdr>
    </w:div>
    <w:div w:id="47923350">
      <w:bodyDiv w:val="1"/>
      <w:marLeft w:val="0"/>
      <w:marRight w:val="0"/>
      <w:marTop w:val="0"/>
      <w:marBottom w:val="0"/>
      <w:divBdr>
        <w:top w:val="none" w:sz="0" w:space="0" w:color="auto"/>
        <w:left w:val="none" w:sz="0" w:space="0" w:color="auto"/>
        <w:bottom w:val="none" w:sz="0" w:space="0" w:color="auto"/>
        <w:right w:val="none" w:sz="0" w:space="0" w:color="auto"/>
      </w:divBdr>
    </w:div>
    <w:div w:id="50735874">
      <w:bodyDiv w:val="1"/>
      <w:marLeft w:val="0"/>
      <w:marRight w:val="0"/>
      <w:marTop w:val="0"/>
      <w:marBottom w:val="0"/>
      <w:divBdr>
        <w:top w:val="none" w:sz="0" w:space="0" w:color="auto"/>
        <w:left w:val="none" w:sz="0" w:space="0" w:color="auto"/>
        <w:bottom w:val="none" w:sz="0" w:space="0" w:color="auto"/>
        <w:right w:val="none" w:sz="0" w:space="0" w:color="auto"/>
      </w:divBdr>
    </w:div>
    <w:div w:id="81266480">
      <w:bodyDiv w:val="1"/>
      <w:marLeft w:val="0"/>
      <w:marRight w:val="0"/>
      <w:marTop w:val="0"/>
      <w:marBottom w:val="0"/>
      <w:divBdr>
        <w:top w:val="none" w:sz="0" w:space="0" w:color="auto"/>
        <w:left w:val="none" w:sz="0" w:space="0" w:color="auto"/>
        <w:bottom w:val="none" w:sz="0" w:space="0" w:color="auto"/>
        <w:right w:val="none" w:sz="0" w:space="0" w:color="auto"/>
      </w:divBdr>
    </w:div>
    <w:div w:id="103041002">
      <w:bodyDiv w:val="1"/>
      <w:marLeft w:val="0"/>
      <w:marRight w:val="0"/>
      <w:marTop w:val="0"/>
      <w:marBottom w:val="0"/>
      <w:divBdr>
        <w:top w:val="none" w:sz="0" w:space="0" w:color="auto"/>
        <w:left w:val="none" w:sz="0" w:space="0" w:color="auto"/>
        <w:bottom w:val="none" w:sz="0" w:space="0" w:color="auto"/>
        <w:right w:val="none" w:sz="0" w:space="0" w:color="auto"/>
      </w:divBdr>
    </w:div>
    <w:div w:id="133527573">
      <w:bodyDiv w:val="1"/>
      <w:marLeft w:val="0"/>
      <w:marRight w:val="0"/>
      <w:marTop w:val="0"/>
      <w:marBottom w:val="0"/>
      <w:divBdr>
        <w:top w:val="none" w:sz="0" w:space="0" w:color="auto"/>
        <w:left w:val="none" w:sz="0" w:space="0" w:color="auto"/>
        <w:bottom w:val="none" w:sz="0" w:space="0" w:color="auto"/>
        <w:right w:val="none" w:sz="0" w:space="0" w:color="auto"/>
      </w:divBdr>
    </w:div>
    <w:div w:id="183397114">
      <w:bodyDiv w:val="1"/>
      <w:marLeft w:val="0"/>
      <w:marRight w:val="0"/>
      <w:marTop w:val="0"/>
      <w:marBottom w:val="0"/>
      <w:divBdr>
        <w:top w:val="none" w:sz="0" w:space="0" w:color="auto"/>
        <w:left w:val="none" w:sz="0" w:space="0" w:color="auto"/>
        <w:bottom w:val="none" w:sz="0" w:space="0" w:color="auto"/>
        <w:right w:val="none" w:sz="0" w:space="0" w:color="auto"/>
      </w:divBdr>
    </w:div>
    <w:div w:id="265426948">
      <w:bodyDiv w:val="1"/>
      <w:marLeft w:val="0"/>
      <w:marRight w:val="0"/>
      <w:marTop w:val="0"/>
      <w:marBottom w:val="0"/>
      <w:divBdr>
        <w:top w:val="none" w:sz="0" w:space="0" w:color="auto"/>
        <w:left w:val="none" w:sz="0" w:space="0" w:color="auto"/>
        <w:bottom w:val="none" w:sz="0" w:space="0" w:color="auto"/>
        <w:right w:val="none" w:sz="0" w:space="0" w:color="auto"/>
      </w:divBdr>
    </w:div>
    <w:div w:id="272175735">
      <w:bodyDiv w:val="1"/>
      <w:marLeft w:val="0"/>
      <w:marRight w:val="0"/>
      <w:marTop w:val="0"/>
      <w:marBottom w:val="0"/>
      <w:divBdr>
        <w:top w:val="none" w:sz="0" w:space="0" w:color="auto"/>
        <w:left w:val="none" w:sz="0" w:space="0" w:color="auto"/>
        <w:bottom w:val="none" w:sz="0" w:space="0" w:color="auto"/>
        <w:right w:val="none" w:sz="0" w:space="0" w:color="auto"/>
      </w:divBdr>
    </w:div>
    <w:div w:id="313801048">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sChild>
        <w:div w:id="743264404">
          <w:marLeft w:val="0"/>
          <w:marRight w:val="0"/>
          <w:marTop w:val="0"/>
          <w:marBottom w:val="0"/>
          <w:divBdr>
            <w:top w:val="none" w:sz="0" w:space="0" w:color="auto"/>
            <w:left w:val="none" w:sz="0" w:space="0" w:color="auto"/>
            <w:bottom w:val="none" w:sz="0" w:space="0" w:color="auto"/>
            <w:right w:val="none" w:sz="0" w:space="0" w:color="auto"/>
          </w:divBdr>
          <w:divsChild>
            <w:div w:id="150870242">
              <w:marLeft w:val="0"/>
              <w:marRight w:val="0"/>
              <w:marTop w:val="0"/>
              <w:marBottom w:val="0"/>
              <w:divBdr>
                <w:top w:val="none" w:sz="0" w:space="0" w:color="auto"/>
                <w:left w:val="none" w:sz="0" w:space="0" w:color="auto"/>
                <w:bottom w:val="none" w:sz="0" w:space="0" w:color="auto"/>
                <w:right w:val="none" w:sz="0" w:space="0" w:color="auto"/>
              </w:divBdr>
              <w:divsChild>
                <w:div w:id="1672098851">
                  <w:marLeft w:val="0"/>
                  <w:marRight w:val="0"/>
                  <w:marTop w:val="0"/>
                  <w:marBottom w:val="0"/>
                  <w:divBdr>
                    <w:top w:val="none" w:sz="0" w:space="0" w:color="auto"/>
                    <w:left w:val="none" w:sz="0" w:space="0" w:color="auto"/>
                    <w:bottom w:val="none" w:sz="0" w:space="0" w:color="auto"/>
                    <w:right w:val="none" w:sz="0" w:space="0" w:color="auto"/>
                  </w:divBdr>
                </w:div>
                <w:div w:id="924454446">
                  <w:marLeft w:val="0"/>
                  <w:marRight w:val="0"/>
                  <w:marTop w:val="0"/>
                  <w:marBottom w:val="0"/>
                  <w:divBdr>
                    <w:top w:val="none" w:sz="0" w:space="0" w:color="auto"/>
                    <w:left w:val="none" w:sz="0" w:space="0" w:color="auto"/>
                    <w:bottom w:val="none" w:sz="0" w:space="0" w:color="auto"/>
                    <w:right w:val="none" w:sz="0" w:space="0" w:color="auto"/>
                  </w:divBdr>
                </w:div>
                <w:div w:id="169024959">
                  <w:marLeft w:val="0"/>
                  <w:marRight w:val="0"/>
                  <w:marTop w:val="0"/>
                  <w:marBottom w:val="0"/>
                  <w:divBdr>
                    <w:top w:val="none" w:sz="0" w:space="0" w:color="auto"/>
                    <w:left w:val="none" w:sz="0" w:space="0" w:color="auto"/>
                    <w:bottom w:val="none" w:sz="0" w:space="0" w:color="auto"/>
                    <w:right w:val="none" w:sz="0" w:space="0" w:color="auto"/>
                  </w:divBdr>
                </w:div>
                <w:div w:id="851576724">
                  <w:marLeft w:val="0"/>
                  <w:marRight w:val="0"/>
                  <w:marTop w:val="0"/>
                  <w:marBottom w:val="0"/>
                  <w:divBdr>
                    <w:top w:val="none" w:sz="0" w:space="0" w:color="auto"/>
                    <w:left w:val="none" w:sz="0" w:space="0" w:color="auto"/>
                    <w:bottom w:val="none" w:sz="0" w:space="0" w:color="auto"/>
                    <w:right w:val="none" w:sz="0" w:space="0" w:color="auto"/>
                  </w:divBdr>
                </w:div>
                <w:div w:id="972447636">
                  <w:marLeft w:val="0"/>
                  <w:marRight w:val="0"/>
                  <w:marTop w:val="0"/>
                  <w:marBottom w:val="0"/>
                  <w:divBdr>
                    <w:top w:val="none" w:sz="0" w:space="0" w:color="auto"/>
                    <w:left w:val="none" w:sz="0" w:space="0" w:color="auto"/>
                    <w:bottom w:val="none" w:sz="0" w:space="0" w:color="auto"/>
                    <w:right w:val="none" w:sz="0" w:space="0" w:color="auto"/>
                  </w:divBdr>
                </w:div>
                <w:div w:id="1493373850">
                  <w:marLeft w:val="0"/>
                  <w:marRight w:val="0"/>
                  <w:marTop w:val="0"/>
                  <w:marBottom w:val="0"/>
                  <w:divBdr>
                    <w:top w:val="none" w:sz="0" w:space="0" w:color="auto"/>
                    <w:left w:val="none" w:sz="0" w:space="0" w:color="auto"/>
                    <w:bottom w:val="none" w:sz="0" w:space="0" w:color="auto"/>
                    <w:right w:val="none" w:sz="0" w:space="0" w:color="auto"/>
                  </w:divBdr>
                </w:div>
                <w:div w:id="2127384952">
                  <w:marLeft w:val="0"/>
                  <w:marRight w:val="0"/>
                  <w:marTop w:val="0"/>
                  <w:marBottom w:val="0"/>
                  <w:divBdr>
                    <w:top w:val="none" w:sz="0" w:space="0" w:color="auto"/>
                    <w:left w:val="none" w:sz="0" w:space="0" w:color="auto"/>
                    <w:bottom w:val="none" w:sz="0" w:space="0" w:color="auto"/>
                    <w:right w:val="none" w:sz="0" w:space="0" w:color="auto"/>
                  </w:divBdr>
                </w:div>
                <w:div w:id="177625086">
                  <w:marLeft w:val="0"/>
                  <w:marRight w:val="0"/>
                  <w:marTop w:val="0"/>
                  <w:marBottom w:val="0"/>
                  <w:divBdr>
                    <w:top w:val="none" w:sz="0" w:space="0" w:color="auto"/>
                    <w:left w:val="none" w:sz="0" w:space="0" w:color="auto"/>
                    <w:bottom w:val="none" w:sz="0" w:space="0" w:color="auto"/>
                    <w:right w:val="none" w:sz="0" w:space="0" w:color="auto"/>
                  </w:divBdr>
                </w:div>
                <w:div w:id="1057053941">
                  <w:marLeft w:val="0"/>
                  <w:marRight w:val="0"/>
                  <w:marTop w:val="0"/>
                  <w:marBottom w:val="0"/>
                  <w:divBdr>
                    <w:top w:val="none" w:sz="0" w:space="0" w:color="auto"/>
                    <w:left w:val="none" w:sz="0" w:space="0" w:color="auto"/>
                    <w:bottom w:val="none" w:sz="0" w:space="0" w:color="auto"/>
                    <w:right w:val="none" w:sz="0" w:space="0" w:color="auto"/>
                  </w:divBdr>
                </w:div>
                <w:div w:id="1095246156">
                  <w:marLeft w:val="0"/>
                  <w:marRight w:val="0"/>
                  <w:marTop w:val="0"/>
                  <w:marBottom w:val="0"/>
                  <w:divBdr>
                    <w:top w:val="none" w:sz="0" w:space="0" w:color="auto"/>
                    <w:left w:val="none" w:sz="0" w:space="0" w:color="auto"/>
                    <w:bottom w:val="none" w:sz="0" w:space="0" w:color="auto"/>
                    <w:right w:val="none" w:sz="0" w:space="0" w:color="auto"/>
                  </w:divBdr>
                </w:div>
                <w:div w:id="1940721204">
                  <w:marLeft w:val="0"/>
                  <w:marRight w:val="0"/>
                  <w:marTop w:val="0"/>
                  <w:marBottom w:val="0"/>
                  <w:divBdr>
                    <w:top w:val="none" w:sz="0" w:space="0" w:color="auto"/>
                    <w:left w:val="none" w:sz="0" w:space="0" w:color="auto"/>
                    <w:bottom w:val="none" w:sz="0" w:space="0" w:color="auto"/>
                    <w:right w:val="none" w:sz="0" w:space="0" w:color="auto"/>
                  </w:divBdr>
                </w:div>
                <w:div w:id="1885750557">
                  <w:marLeft w:val="0"/>
                  <w:marRight w:val="0"/>
                  <w:marTop w:val="0"/>
                  <w:marBottom w:val="0"/>
                  <w:divBdr>
                    <w:top w:val="none" w:sz="0" w:space="0" w:color="auto"/>
                    <w:left w:val="none" w:sz="0" w:space="0" w:color="auto"/>
                    <w:bottom w:val="none" w:sz="0" w:space="0" w:color="auto"/>
                    <w:right w:val="none" w:sz="0" w:space="0" w:color="auto"/>
                  </w:divBdr>
                </w:div>
                <w:div w:id="221142957">
                  <w:marLeft w:val="0"/>
                  <w:marRight w:val="0"/>
                  <w:marTop w:val="0"/>
                  <w:marBottom w:val="0"/>
                  <w:divBdr>
                    <w:top w:val="none" w:sz="0" w:space="0" w:color="auto"/>
                    <w:left w:val="none" w:sz="0" w:space="0" w:color="auto"/>
                    <w:bottom w:val="none" w:sz="0" w:space="0" w:color="auto"/>
                    <w:right w:val="none" w:sz="0" w:space="0" w:color="auto"/>
                  </w:divBdr>
                </w:div>
                <w:div w:id="615524943">
                  <w:marLeft w:val="0"/>
                  <w:marRight w:val="0"/>
                  <w:marTop w:val="0"/>
                  <w:marBottom w:val="0"/>
                  <w:divBdr>
                    <w:top w:val="none" w:sz="0" w:space="0" w:color="auto"/>
                    <w:left w:val="none" w:sz="0" w:space="0" w:color="auto"/>
                    <w:bottom w:val="none" w:sz="0" w:space="0" w:color="auto"/>
                    <w:right w:val="none" w:sz="0" w:space="0" w:color="auto"/>
                  </w:divBdr>
                </w:div>
                <w:div w:id="940649621">
                  <w:marLeft w:val="0"/>
                  <w:marRight w:val="0"/>
                  <w:marTop w:val="0"/>
                  <w:marBottom w:val="0"/>
                  <w:divBdr>
                    <w:top w:val="none" w:sz="0" w:space="0" w:color="auto"/>
                    <w:left w:val="none" w:sz="0" w:space="0" w:color="auto"/>
                    <w:bottom w:val="none" w:sz="0" w:space="0" w:color="auto"/>
                    <w:right w:val="none" w:sz="0" w:space="0" w:color="auto"/>
                  </w:divBdr>
                </w:div>
                <w:div w:id="1699968147">
                  <w:marLeft w:val="0"/>
                  <w:marRight w:val="0"/>
                  <w:marTop w:val="0"/>
                  <w:marBottom w:val="0"/>
                  <w:divBdr>
                    <w:top w:val="none" w:sz="0" w:space="0" w:color="auto"/>
                    <w:left w:val="none" w:sz="0" w:space="0" w:color="auto"/>
                    <w:bottom w:val="none" w:sz="0" w:space="0" w:color="auto"/>
                    <w:right w:val="none" w:sz="0" w:space="0" w:color="auto"/>
                  </w:divBdr>
                </w:div>
                <w:div w:id="1563952828">
                  <w:marLeft w:val="0"/>
                  <w:marRight w:val="0"/>
                  <w:marTop w:val="0"/>
                  <w:marBottom w:val="0"/>
                  <w:divBdr>
                    <w:top w:val="none" w:sz="0" w:space="0" w:color="auto"/>
                    <w:left w:val="none" w:sz="0" w:space="0" w:color="auto"/>
                    <w:bottom w:val="none" w:sz="0" w:space="0" w:color="auto"/>
                    <w:right w:val="none" w:sz="0" w:space="0" w:color="auto"/>
                  </w:divBdr>
                </w:div>
                <w:div w:id="1780641109">
                  <w:marLeft w:val="0"/>
                  <w:marRight w:val="0"/>
                  <w:marTop w:val="0"/>
                  <w:marBottom w:val="0"/>
                  <w:divBdr>
                    <w:top w:val="none" w:sz="0" w:space="0" w:color="auto"/>
                    <w:left w:val="none" w:sz="0" w:space="0" w:color="auto"/>
                    <w:bottom w:val="none" w:sz="0" w:space="0" w:color="auto"/>
                    <w:right w:val="none" w:sz="0" w:space="0" w:color="auto"/>
                  </w:divBdr>
                </w:div>
                <w:div w:id="103766062">
                  <w:marLeft w:val="0"/>
                  <w:marRight w:val="0"/>
                  <w:marTop w:val="0"/>
                  <w:marBottom w:val="0"/>
                  <w:divBdr>
                    <w:top w:val="none" w:sz="0" w:space="0" w:color="auto"/>
                    <w:left w:val="none" w:sz="0" w:space="0" w:color="auto"/>
                    <w:bottom w:val="none" w:sz="0" w:space="0" w:color="auto"/>
                    <w:right w:val="none" w:sz="0" w:space="0" w:color="auto"/>
                  </w:divBdr>
                </w:div>
                <w:div w:id="2115324320">
                  <w:marLeft w:val="0"/>
                  <w:marRight w:val="0"/>
                  <w:marTop w:val="0"/>
                  <w:marBottom w:val="0"/>
                  <w:divBdr>
                    <w:top w:val="none" w:sz="0" w:space="0" w:color="auto"/>
                    <w:left w:val="none" w:sz="0" w:space="0" w:color="auto"/>
                    <w:bottom w:val="none" w:sz="0" w:space="0" w:color="auto"/>
                    <w:right w:val="none" w:sz="0" w:space="0" w:color="auto"/>
                  </w:divBdr>
                </w:div>
                <w:div w:id="803044715">
                  <w:marLeft w:val="0"/>
                  <w:marRight w:val="0"/>
                  <w:marTop w:val="0"/>
                  <w:marBottom w:val="0"/>
                  <w:divBdr>
                    <w:top w:val="none" w:sz="0" w:space="0" w:color="auto"/>
                    <w:left w:val="none" w:sz="0" w:space="0" w:color="auto"/>
                    <w:bottom w:val="none" w:sz="0" w:space="0" w:color="auto"/>
                    <w:right w:val="none" w:sz="0" w:space="0" w:color="auto"/>
                  </w:divBdr>
                </w:div>
                <w:div w:id="814372382">
                  <w:marLeft w:val="0"/>
                  <w:marRight w:val="0"/>
                  <w:marTop w:val="0"/>
                  <w:marBottom w:val="0"/>
                  <w:divBdr>
                    <w:top w:val="none" w:sz="0" w:space="0" w:color="auto"/>
                    <w:left w:val="none" w:sz="0" w:space="0" w:color="auto"/>
                    <w:bottom w:val="none" w:sz="0" w:space="0" w:color="auto"/>
                    <w:right w:val="none" w:sz="0" w:space="0" w:color="auto"/>
                  </w:divBdr>
                </w:div>
                <w:div w:id="1273515173">
                  <w:marLeft w:val="0"/>
                  <w:marRight w:val="0"/>
                  <w:marTop w:val="0"/>
                  <w:marBottom w:val="0"/>
                  <w:divBdr>
                    <w:top w:val="none" w:sz="0" w:space="0" w:color="auto"/>
                    <w:left w:val="none" w:sz="0" w:space="0" w:color="auto"/>
                    <w:bottom w:val="none" w:sz="0" w:space="0" w:color="auto"/>
                    <w:right w:val="none" w:sz="0" w:space="0" w:color="auto"/>
                  </w:divBdr>
                </w:div>
                <w:div w:id="1829863192">
                  <w:marLeft w:val="0"/>
                  <w:marRight w:val="0"/>
                  <w:marTop w:val="0"/>
                  <w:marBottom w:val="0"/>
                  <w:divBdr>
                    <w:top w:val="none" w:sz="0" w:space="0" w:color="auto"/>
                    <w:left w:val="none" w:sz="0" w:space="0" w:color="auto"/>
                    <w:bottom w:val="none" w:sz="0" w:space="0" w:color="auto"/>
                    <w:right w:val="none" w:sz="0" w:space="0" w:color="auto"/>
                  </w:divBdr>
                </w:div>
                <w:div w:id="1638947982">
                  <w:marLeft w:val="0"/>
                  <w:marRight w:val="0"/>
                  <w:marTop w:val="0"/>
                  <w:marBottom w:val="0"/>
                  <w:divBdr>
                    <w:top w:val="none" w:sz="0" w:space="0" w:color="auto"/>
                    <w:left w:val="none" w:sz="0" w:space="0" w:color="auto"/>
                    <w:bottom w:val="none" w:sz="0" w:space="0" w:color="auto"/>
                    <w:right w:val="none" w:sz="0" w:space="0" w:color="auto"/>
                  </w:divBdr>
                </w:div>
                <w:div w:id="1519464291">
                  <w:marLeft w:val="0"/>
                  <w:marRight w:val="0"/>
                  <w:marTop w:val="0"/>
                  <w:marBottom w:val="0"/>
                  <w:divBdr>
                    <w:top w:val="none" w:sz="0" w:space="0" w:color="auto"/>
                    <w:left w:val="none" w:sz="0" w:space="0" w:color="auto"/>
                    <w:bottom w:val="none" w:sz="0" w:space="0" w:color="auto"/>
                    <w:right w:val="none" w:sz="0" w:space="0" w:color="auto"/>
                  </w:divBdr>
                </w:div>
                <w:div w:id="237136653">
                  <w:marLeft w:val="0"/>
                  <w:marRight w:val="0"/>
                  <w:marTop w:val="0"/>
                  <w:marBottom w:val="0"/>
                  <w:divBdr>
                    <w:top w:val="none" w:sz="0" w:space="0" w:color="auto"/>
                    <w:left w:val="none" w:sz="0" w:space="0" w:color="auto"/>
                    <w:bottom w:val="none" w:sz="0" w:space="0" w:color="auto"/>
                    <w:right w:val="none" w:sz="0" w:space="0" w:color="auto"/>
                  </w:divBdr>
                </w:div>
                <w:div w:id="1918899084">
                  <w:marLeft w:val="0"/>
                  <w:marRight w:val="0"/>
                  <w:marTop w:val="0"/>
                  <w:marBottom w:val="0"/>
                  <w:divBdr>
                    <w:top w:val="none" w:sz="0" w:space="0" w:color="auto"/>
                    <w:left w:val="none" w:sz="0" w:space="0" w:color="auto"/>
                    <w:bottom w:val="none" w:sz="0" w:space="0" w:color="auto"/>
                    <w:right w:val="none" w:sz="0" w:space="0" w:color="auto"/>
                  </w:divBdr>
                </w:div>
                <w:div w:id="1901666965">
                  <w:marLeft w:val="0"/>
                  <w:marRight w:val="0"/>
                  <w:marTop w:val="0"/>
                  <w:marBottom w:val="0"/>
                  <w:divBdr>
                    <w:top w:val="none" w:sz="0" w:space="0" w:color="auto"/>
                    <w:left w:val="none" w:sz="0" w:space="0" w:color="auto"/>
                    <w:bottom w:val="none" w:sz="0" w:space="0" w:color="auto"/>
                    <w:right w:val="none" w:sz="0" w:space="0" w:color="auto"/>
                  </w:divBdr>
                </w:div>
                <w:div w:id="861166584">
                  <w:marLeft w:val="0"/>
                  <w:marRight w:val="0"/>
                  <w:marTop w:val="0"/>
                  <w:marBottom w:val="0"/>
                  <w:divBdr>
                    <w:top w:val="none" w:sz="0" w:space="0" w:color="auto"/>
                    <w:left w:val="none" w:sz="0" w:space="0" w:color="auto"/>
                    <w:bottom w:val="none" w:sz="0" w:space="0" w:color="auto"/>
                    <w:right w:val="none" w:sz="0" w:space="0" w:color="auto"/>
                  </w:divBdr>
                </w:div>
                <w:div w:id="1564753964">
                  <w:marLeft w:val="0"/>
                  <w:marRight w:val="0"/>
                  <w:marTop w:val="0"/>
                  <w:marBottom w:val="0"/>
                  <w:divBdr>
                    <w:top w:val="none" w:sz="0" w:space="0" w:color="auto"/>
                    <w:left w:val="none" w:sz="0" w:space="0" w:color="auto"/>
                    <w:bottom w:val="none" w:sz="0" w:space="0" w:color="auto"/>
                    <w:right w:val="none" w:sz="0" w:space="0" w:color="auto"/>
                  </w:divBdr>
                </w:div>
                <w:div w:id="2065325319">
                  <w:marLeft w:val="0"/>
                  <w:marRight w:val="0"/>
                  <w:marTop w:val="0"/>
                  <w:marBottom w:val="0"/>
                  <w:divBdr>
                    <w:top w:val="none" w:sz="0" w:space="0" w:color="auto"/>
                    <w:left w:val="none" w:sz="0" w:space="0" w:color="auto"/>
                    <w:bottom w:val="none" w:sz="0" w:space="0" w:color="auto"/>
                    <w:right w:val="none" w:sz="0" w:space="0" w:color="auto"/>
                  </w:divBdr>
                </w:div>
                <w:div w:id="1814331077">
                  <w:marLeft w:val="0"/>
                  <w:marRight w:val="0"/>
                  <w:marTop w:val="0"/>
                  <w:marBottom w:val="0"/>
                  <w:divBdr>
                    <w:top w:val="none" w:sz="0" w:space="0" w:color="auto"/>
                    <w:left w:val="none" w:sz="0" w:space="0" w:color="auto"/>
                    <w:bottom w:val="none" w:sz="0" w:space="0" w:color="auto"/>
                    <w:right w:val="none" w:sz="0" w:space="0" w:color="auto"/>
                  </w:divBdr>
                </w:div>
                <w:div w:id="1882012761">
                  <w:marLeft w:val="0"/>
                  <w:marRight w:val="0"/>
                  <w:marTop w:val="0"/>
                  <w:marBottom w:val="0"/>
                  <w:divBdr>
                    <w:top w:val="none" w:sz="0" w:space="0" w:color="auto"/>
                    <w:left w:val="none" w:sz="0" w:space="0" w:color="auto"/>
                    <w:bottom w:val="none" w:sz="0" w:space="0" w:color="auto"/>
                    <w:right w:val="none" w:sz="0" w:space="0" w:color="auto"/>
                  </w:divBdr>
                </w:div>
                <w:div w:id="1229534180">
                  <w:marLeft w:val="0"/>
                  <w:marRight w:val="0"/>
                  <w:marTop w:val="0"/>
                  <w:marBottom w:val="0"/>
                  <w:divBdr>
                    <w:top w:val="none" w:sz="0" w:space="0" w:color="auto"/>
                    <w:left w:val="none" w:sz="0" w:space="0" w:color="auto"/>
                    <w:bottom w:val="none" w:sz="0" w:space="0" w:color="auto"/>
                    <w:right w:val="none" w:sz="0" w:space="0" w:color="auto"/>
                  </w:divBdr>
                </w:div>
                <w:div w:id="913978134">
                  <w:marLeft w:val="0"/>
                  <w:marRight w:val="0"/>
                  <w:marTop w:val="0"/>
                  <w:marBottom w:val="0"/>
                  <w:divBdr>
                    <w:top w:val="none" w:sz="0" w:space="0" w:color="auto"/>
                    <w:left w:val="none" w:sz="0" w:space="0" w:color="auto"/>
                    <w:bottom w:val="none" w:sz="0" w:space="0" w:color="auto"/>
                    <w:right w:val="none" w:sz="0" w:space="0" w:color="auto"/>
                  </w:divBdr>
                </w:div>
                <w:div w:id="1980840533">
                  <w:marLeft w:val="0"/>
                  <w:marRight w:val="0"/>
                  <w:marTop w:val="0"/>
                  <w:marBottom w:val="0"/>
                  <w:divBdr>
                    <w:top w:val="none" w:sz="0" w:space="0" w:color="auto"/>
                    <w:left w:val="none" w:sz="0" w:space="0" w:color="auto"/>
                    <w:bottom w:val="none" w:sz="0" w:space="0" w:color="auto"/>
                    <w:right w:val="none" w:sz="0" w:space="0" w:color="auto"/>
                  </w:divBdr>
                </w:div>
                <w:div w:id="1795979156">
                  <w:marLeft w:val="0"/>
                  <w:marRight w:val="0"/>
                  <w:marTop w:val="0"/>
                  <w:marBottom w:val="0"/>
                  <w:divBdr>
                    <w:top w:val="none" w:sz="0" w:space="0" w:color="auto"/>
                    <w:left w:val="none" w:sz="0" w:space="0" w:color="auto"/>
                    <w:bottom w:val="none" w:sz="0" w:space="0" w:color="auto"/>
                    <w:right w:val="none" w:sz="0" w:space="0" w:color="auto"/>
                  </w:divBdr>
                </w:div>
                <w:div w:id="235281918">
                  <w:marLeft w:val="0"/>
                  <w:marRight w:val="0"/>
                  <w:marTop w:val="0"/>
                  <w:marBottom w:val="0"/>
                  <w:divBdr>
                    <w:top w:val="none" w:sz="0" w:space="0" w:color="auto"/>
                    <w:left w:val="none" w:sz="0" w:space="0" w:color="auto"/>
                    <w:bottom w:val="none" w:sz="0" w:space="0" w:color="auto"/>
                    <w:right w:val="none" w:sz="0" w:space="0" w:color="auto"/>
                  </w:divBdr>
                </w:div>
                <w:div w:id="416559380">
                  <w:marLeft w:val="0"/>
                  <w:marRight w:val="0"/>
                  <w:marTop w:val="0"/>
                  <w:marBottom w:val="0"/>
                  <w:divBdr>
                    <w:top w:val="none" w:sz="0" w:space="0" w:color="auto"/>
                    <w:left w:val="none" w:sz="0" w:space="0" w:color="auto"/>
                    <w:bottom w:val="none" w:sz="0" w:space="0" w:color="auto"/>
                    <w:right w:val="none" w:sz="0" w:space="0" w:color="auto"/>
                  </w:divBdr>
                </w:div>
                <w:div w:id="1664819961">
                  <w:marLeft w:val="0"/>
                  <w:marRight w:val="0"/>
                  <w:marTop w:val="0"/>
                  <w:marBottom w:val="0"/>
                  <w:divBdr>
                    <w:top w:val="none" w:sz="0" w:space="0" w:color="auto"/>
                    <w:left w:val="none" w:sz="0" w:space="0" w:color="auto"/>
                    <w:bottom w:val="none" w:sz="0" w:space="0" w:color="auto"/>
                    <w:right w:val="none" w:sz="0" w:space="0" w:color="auto"/>
                  </w:divBdr>
                </w:div>
                <w:div w:id="710879078">
                  <w:marLeft w:val="0"/>
                  <w:marRight w:val="0"/>
                  <w:marTop w:val="0"/>
                  <w:marBottom w:val="0"/>
                  <w:divBdr>
                    <w:top w:val="none" w:sz="0" w:space="0" w:color="auto"/>
                    <w:left w:val="none" w:sz="0" w:space="0" w:color="auto"/>
                    <w:bottom w:val="none" w:sz="0" w:space="0" w:color="auto"/>
                    <w:right w:val="none" w:sz="0" w:space="0" w:color="auto"/>
                  </w:divBdr>
                </w:div>
                <w:div w:id="320891079">
                  <w:marLeft w:val="0"/>
                  <w:marRight w:val="0"/>
                  <w:marTop w:val="0"/>
                  <w:marBottom w:val="0"/>
                  <w:divBdr>
                    <w:top w:val="none" w:sz="0" w:space="0" w:color="auto"/>
                    <w:left w:val="none" w:sz="0" w:space="0" w:color="auto"/>
                    <w:bottom w:val="none" w:sz="0" w:space="0" w:color="auto"/>
                    <w:right w:val="none" w:sz="0" w:space="0" w:color="auto"/>
                  </w:divBdr>
                </w:div>
                <w:div w:id="1357848324">
                  <w:marLeft w:val="0"/>
                  <w:marRight w:val="0"/>
                  <w:marTop w:val="0"/>
                  <w:marBottom w:val="0"/>
                  <w:divBdr>
                    <w:top w:val="none" w:sz="0" w:space="0" w:color="auto"/>
                    <w:left w:val="none" w:sz="0" w:space="0" w:color="auto"/>
                    <w:bottom w:val="none" w:sz="0" w:space="0" w:color="auto"/>
                    <w:right w:val="none" w:sz="0" w:space="0" w:color="auto"/>
                  </w:divBdr>
                </w:div>
                <w:div w:id="1652179120">
                  <w:marLeft w:val="0"/>
                  <w:marRight w:val="0"/>
                  <w:marTop w:val="0"/>
                  <w:marBottom w:val="0"/>
                  <w:divBdr>
                    <w:top w:val="none" w:sz="0" w:space="0" w:color="auto"/>
                    <w:left w:val="none" w:sz="0" w:space="0" w:color="auto"/>
                    <w:bottom w:val="none" w:sz="0" w:space="0" w:color="auto"/>
                    <w:right w:val="none" w:sz="0" w:space="0" w:color="auto"/>
                  </w:divBdr>
                </w:div>
                <w:div w:id="1306273359">
                  <w:marLeft w:val="0"/>
                  <w:marRight w:val="0"/>
                  <w:marTop w:val="0"/>
                  <w:marBottom w:val="0"/>
                  <w:divBdr>
                    <w:top w:val="none" w:sz="0" w:space="0" w:color="auto"/>
                    <w:left w:val="none" w:sz="0" w:space="0" w:color="auto"/>
                    <w:bottom w:val="none" w:sz="0" w:space="0" w:color="auto"/>
                    <w:right w:val="none" w:sz="0" w:space="0" w:color="auto"/>
                  </w:divBdr>
                </w:div>
                <w:div w:id="921259493">
                  <w:marLeft w:val="0"/>
                  <w:marRight w:val="0"/>
                  <w:marTop w:val="0"/>
                  <w:marBottom w:val="0"/>
                  <w:divBdr>
                    <w:top w:val="none" w:sz="0" w:space="0" w:color="auto"/>
                    <w:left w:val="none" w:sz="0" w:space="0" w:color="auto"/>
                    <w:bottom w:val="none" w:sz="0" w:space="0" w:color="auto"/>
                    <w:right w:val="none" w:sz="0" w:space="0" w:color="auto"/>
                  </w:divBdr>
                </w:div>
                <w:div w:id="1709256746">
                  <w:marLeft w:val="0"/>
                  <w:marRight w:val="0"/>
                  <w:marTop w:val="0"/>
                  <w:marBottom w:val="0"/>
                  <w:divBdr>
                    <w:top w:val="none" w:sz="0" w:space="0" w:color="auto"/>
                    <w:left w:val="none" w:sz="0" w:space="0" w:color="auto"/>
                    <w:bottom w:val="none" w:sz="0" w:space="0" w:color="auto"/>
                    <w:right w:val="none" w:sz="0" w:space="0" w:color="auto"/>
                  </w:divBdr>
                </w:div>
                <w:div w:id="1064597147">
                  <w:marLeft w:val="0"/>
                  <w:marRight w:val="0"/>
                  <w:marTop w:val="0"/>
                  <w:marBottom w:val="0"/>
                  <w:divBdr>
                    <w:top w:val="none" w:sz="0" w:space="0" w:color="auto"/>
                    <w:left w:val="none" w:sz="0" w:space="0" w:color="auto"/>
                    <w:bottom w:val="none" w:sz="0" w:space="0" w:color="auto"/>
                    <w:right w:val="none" w:sz="0" w:space="0" w:color="auto"/>
                  </w:divBdr>
                </w:div>
                <w:div w:id="1040520576">
                  <w:marLeft w:val="0"/>
                  <w:marRight w:val="0"/>
                  <w:marTop w:val="0"/>
                  <w:marBottom w:val="0"/>
                  <w:divBdr>
                    <w:top w:val="none" w:sz="0" w:space="0" w:color="auto"/>
                    <w:left w:val="none" w:sz="0" w:space="0" w:color="auto"/>
                    <w:bottom w:val="none" w:sz="0" w:space="0" w:color="auto"/>
                    <w:right w:val="none" w:sz="0" w:space="0" w:color="auto"/>
                  </w:divBdr>
                </w:div>
                <w:div w:id="1548957723">
                  <w:marLeft w:val="0"/>
                  <w:marRight w:val="0"/>
                  <w:marTop w:val="0"/>
                  <w:marBottom w:val="0"/>
                  <w:divBdr>
                    <w:top w:val="none" w:sz="0" w:space="0" w:color="auto"/>
                    <w:left w:val="none" w:sz="0" w:space="0" w:color="auto"/>
                    <w:bottom w:val="none" w:sz="0" w:space="0" w:color="auto"/>
                    <w:right w:val="none" w:sz="0" w:space="0" w:color="auto"/>
                  </w:divBdr>
                </w:div>
                <w:div w:id="2059281619">
                  <w:marLeft w:val="0"/>
                  <w:marRight w:val="0"/>
                  <w:marTop w:val="0"/>
                  <w:marBottom w:val="0"/>
                  <w:divBdr>
                    <w:top w:val="none" w:sz="0" w:space="0" w:color="auto"/>
                    <w:left w:val="none" w:sz="0" w:space="0" w:color="auto"/>
                    <w:bottom w:val="none" w:sz="0" w:space="0" w:color="auto"/>
                    <w:right w:val="none" w:sz="0" w:space="0" w:color="auto"/>
                  </w:divBdr>
                </w:div>
                <w:div w:id="1215896832">
                  <w:marLeft w:val="0"/>
                  <w:marRight w:val="0"/>
                  <w:marTop w:val="0"/>
                  <w:marBottom w:val="0"/>
                  <w:divBdr>
                    <w:top w:val="none" w:sz="0" w:space="0" w:color="auto"/>
                    <w:left w:val="none" w:sz="0" w:space="0" w:color="auto"/>
                    <w:bottom w:val="none" w:sz="0" w:space="0" w:color="auto"/>
                    <w:right w:val="none" w:sz="0" w:space="0" w:color="auto"/>
                  </w:divBdr>
                </w:div>
                <w:div w:id="412704950">
                  <w:marLeft w:val="0"/>
                  <w:marRight w:val="0"/>
                  <w:marTop w:val="0"/>
                  <w:marBottom w:val="0"/>
                  <w:divBdr>
                    <w:top w:val="none" w:sz="0" w:space="0" w:color="auto"/>
                    <w:left w:val="none" w:sz="0" w:space="0" w:color="auto"/>
                    <w:bottom w:val="none" w:sz="0" w:space="0" w:color="auto"/>
                    <w:right w:val="none" w:sz="0" w:space="0" w:color="auto"/>
                  </w:divBdr>
                </w:div>
                <w:div w:id="1117748702">
                  <w:marLeft w:val="0"/>
                  <w:marRight w:val="0"/>
                  <w:marTop w:val="0"/>
                  <w:marBottom w:val="0"/>
                  <w:divBdr>
                    <w:top w:val="none" w:sz="0" w:space="0" w:color="auto"/>
                    <w:left w:val="none" w:sz="0" w:space="0" w:color="auto"/>
                    <w:bottom w:val="none" w:sz="0" w:space="0" w:color="auto"/>
                    <w:right w:val="none" w:sz="0" w:space="0" w:color="auto"/>
                  </w:divBdr>
                </w:div>
                <w:div w:id="1602759038">
                  <w:marLeft w:val="0"/>
                  <w:marRight w:val="0"/>
                  <w:marTop w:val="0"/>
                  <w:marBottom w:val="0"/>
                  <w:divBdr>
                    <w:top w:val="none" w:sz="0" w:space="0" w:color="auto"/>
                    <w:left w:val="none" w:sz="0" w:space="0" w:color="auto"/>
                    <w:bottom w:val="none" w:sz="0" w:space="0" w:color="auto"/>
                    <w:right w:val="none" w:sz="0" w:space="0" w:color="auto"/>
                  </w:divBdr>
                </w:div>
                <w:div w:id="1660038599">
                  <w:marLeft w:val="0"/>
                  <w:marRight w:val="0"/>
                  <w:marTop w:val="0"/>
                  <w:marBottom w:val="0"/>
                  <w:divBdr>
                    <w:top w:val="none" w:sz="0" w:space="0" w:color="auto"/>
                    <w:left w:val="none" w:sz="0" w:space="0" w:color="auto"/>
                    <w:bottom w:val="none" w:sz="0" w:space="0" w:color="auto"/>
                    <w:right w:val="none" w:sz="0" w:space="0" w:color="auto"/>
                  </w:divBdr>
                </w:div>
                <w:div w:id="1020006305">
                  <w:marLeft w:val="0"/>
                  <w:marRight w:val="0"/>
                  <w:marTop w:val="0"/>
                  <w:marBottom w:val="0"/>
                  <w:divBdr>
                    <w:top w:val="none" w:sz="0" w:space="0" w:color="auto"/>
                    <w:left w:val="none" w:sz="0" w:space="0" w:color="auto"/>
                    <w:bottom w:val="none" w:sz="0" w:space="0" w:color="auto"/>
                    <w:right w:val="none" w:sz="0" w:space="0" w:color="auto"/>
                  </w:divBdr>
                </w:div>
                <w:div w:id="497313173">
                  <w:marLeft w:val="0"/>
                  <w:marRight w:val="0"/>
                  <w:marTop w:val="0"/>
                  <w:marBottom w:val="0"/>
                  <w:divBdr>
                    <w:top w:val="none" w:sz="0" w:space="0" w:color="auto"/>
                    <w:left w:val="none" w:sz="0" w:space="0" w:color="auto"/>
                    <w:bottom w:val="none" w:sz="0" w:space="0" w:color="auto"/>
                    <w:right w:val="none" w:sz="0" w:space="0" w:color="auto"/>
                  </w:divBdr>
                </w:div>
                <w:div w:id="910651494">
                  <w:marLeft w:val="0"/>
                  <w:marRight w:val="0"/>
                  <w:marTop w:val="0"/>
                  <w:marBottom w:val="0"/>
                  <w:divBdr>
                    <w:top w:val="none" w:sz="0" w:space="0" w:color="auto"/>
                    <w:left w:val="none" w:sz="0" w:space="0" w:color="auto"/>
                    <w:bottom w:val="none" w:sz="0" w:space="0" w:color="auto"/>
                    <w:right w:val="none" w:sz="0" w:space="0" w:color="auto"/>
                  </w:divBdr>
                </w:div>
                <w:div w:id="274603006">
                  <w:marLeft w:val="0"/>
                  <w:marRight w:val="0"/>
                  <w:marTop w:val="0"/>
                  <w:marBottom w:val="0"/>
                  <w:divBdr>
                    <w:top w:val="none" w:sz="0" w:space="0" w:color="auto"/>
                    <w:left w:val="none" w:sz="0" w:space="0" w:color="auto"/>
                    <w:bottom w:val="none" w:sz="0" w:space="0" w:color="auto"/>
                    <w:right w:val="none" w:sz="0" w:space="0" w:color="auto"/>
                  </w:divBdr>
                </w:div>
                <w:div w:id="2090737057">
                  <w:marLeft w:val="0"/>
                  <w:marRight w:val="0"/>
                  <w:marTop w:val="0"/>
                  <w:marBottom w:val="0"/>
                  <w:divBdr>
                    <w:top w:val="none" w:sz="0" w:space="0" w:color="auto"/>
                    <w:left w:val="none" w:sz="0" w:space="0" w:color="auto"/>
                    <w:bottom w:val="none" w:sz="0" w:space="0" w:color="auto"/>
                    <w:right w:val="none" w:sz="0" w:space="0" w:color="auto"/>
                  </w:divBdr>
                </w:div>
                <w:div w:id="10122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41250">
          <w:marLeft w:val="0"/>
          <w:marRight w:val="0"/>
          <w:marTop w:val="0"/>
          <w:marBottom w:val="0"/>
          <w:divBdr>
            <w:top w:val="none" w:sz="0" w:space="0" w:color="auto"/>
            <w:left w:val="none" w:sz="0" w:space="0" w:color="auto"/>
            <w:bottom w:val="none" w:sz="0" w:space="0" w:color="auto"/>
            <w:right w:val="none" w:sz="0" w:space="0" w:color="auto"/>
          </w:divBdr>
        </w:div>
        <w:div w:id="251940826">
          <w:marLeft w:val="0"/>
          <w:marRight w:val="0"/>
          <w:marTop w:val="0"/>
          <w:marBottom w:val="0"/>
          <w:divBdr>
            <w:top w:val="none" w:sz="0" w:space="0" w:color="auto"/>
            <w:left w:val="none" w:sz="0" w:space="0" w:color="auto"/>
            <w:bottom w:val="none" w:sz="0" w:space="0" w:color="auto"/>
            <w:right w:val="none" w:sz="0" w:space="0" w:color="auto"/>
          </w:divBdr>
        </w:div>
        <w:div w:id="151070452">
          <w:marLeft w:val="0"/>
          <w:marRight w:val="0"/>
          <w:marTop w:val="0"/>
          <w:marBottom w:val="0"/>
          <w:divBdr>
            <w:top w:val="none" w:sz="0" w:space="0" w:color="auto"/>
            <w:left w:val="none" w:sz="0" w:space="0" w:color="auto"/>
            <w:bottom w:val="none" w:sz="0" w:space="0" w:color="auto"/>
            <w:right w:val="none" w:sz="0" w:space="0" w:color="auto"/>
          </w:divBdr>
        </w:div>
        <w:div w:id="1950702532">
          <w:marLeft w:val="0"/>
          <w:marRight w:val="0"/>
          <w:marTop w:val="0"/>
          <w:marBottom w:val="0"/>
          <w:divBdr>
            <w:top w:val="none" w:sz="0" w:space="0" w:color="auto"/>
            <w:left w:val="none" w:sz="0" w:space="0" w:color="auto"/>
            <w:bottom w:val="none" w:sz="0" w:space="0" w:color="auto"/>
            <w:right w:val="none" w:sz="0" w:space="0" w:color="auto"/>
          </w:divBdr>
        </w:div>
        <w:div w:id="339164810">
          <w:marLeft w:val="0"/>
          <w:marRight w:val="0"/>
          <w:marTop w:val="0"/>
          <w:marBottom w:val="0"/>
          <w:divBdr>
            <w:top w:val="none" w:sz="0" w:space="0" w:color="auto"/>
            <w:left w:val="none" w:sz="0" w:space="0" w:color="auto"/>
            <w:bottom w:val="none" w:sz="0" w:space="0" w:color="auto"/>
            <w:right w:val="none" w:sz="0" w:space="0" w:color="auto"/>
          </w:divBdr>
        </w:div>
        <w:div w:id="1143425434">
          <w:marLeft w:val="0"/>
          <w:marRight w:val="0"/>
          <w:marTop w:val="0"/>
          <w:marBottom w:val="0"/>
          <w:divBdr>
            <w:top w:val="none" w:sz="0" w:space="0" w:color="auto"/>
            <w:left w:val="none" w:sz="0" w:space="0" w:color="auto"/>
            <w:bottom w:val="none" w:sz="0" w:space="0" w:color="auto"/>
            <w:right w:val="none" w:sz="0" w:space="0" w:color="auto"/>
          </w:divBdr>
        </w:div>
        <w:div w:id="728652035">
          <w:marLeft w:val="0"/>
          <w:marRight w:val="0"/>
          <w:marTop w:val="0"/>
          <w:marBottom w:val="0"/>
          <w:divBdr>
            <w:top w:val="none" w:sz="0" w:space="0" w:color="auto"/>
            <w:left w:val="none" w:sz="0" w:space="0" w:color="auto"/>
            <w:bottom w:val="none" w:sz="0" w:space="0" w:color="auto"/>
            <w:right w:val="none" w:sz="0" w:space="0" w:color="auto"/>
          </w:divBdr>
        </w:div>
        <w:div w:id="1917982519">
          <w:marLeft w:val="0"/>
          <w:marRight w:val="0"/>
          <w:marTop w:val="0"/>
          <w:marBottom w:val="0"/>
          <w:divBdr>
            <w:top w:val="none" w:sz="0" w:space="0" w:color="auto"/>
            <w:left w:val="none" w:sz="0" w:space="0" w:color="auto"/>
            <w:bottom w:val="none" w:sz="0" w:space="0" w:color="auto"/>
            <w:right w:val="none" w:sz="0" w:space="0" w:color="auto"/>
          </w:divBdr>
        </w:div>
        <w:div w:id="962269229">
          <w:marLeft w:val="0"/>
          <w:marRight w:val="0"/>
          <w:marTop w:val="0"/>
          <w:marBottom w:val="0"/>
          <w:divBdr>
            <w:top w:val="none" w:sz="0" w:space="0" w:color="auto"/>
            <w:left w:val="none" w:sz="0" w:space="0" w:color="auto"/>
            <w:bottom w:val="none" w:sz="0" w:space="0" w:color="auto"/>
            <w:right w:val="none" w:sz="0" w:space="0" w:color="auto"/>
          </w:divBdr>
        </w:div>
        <w:div w:id="227038838">
          <w:marLeft w:val="0"/>
          <w:marRight w:val="0"/>
          <w:marTop w:val="0"/>
          <w:marBottom w:val="0"/>
          <w:divBdr>
            <w:top w:val="none" w:sz="0" w:space="0" w:color="auto"/>
            <w:left w:val="none" w:sz="0" w:space="0" w:color="auto"/>
            <w:bottom w:val="none" w:sz="0" w:space="0" w:color="auto"/>
            <w:right w:val="none" w:sz="0" w:space="0" w:color="auto"/>
          </w:divBdr>
        </w:div>
        <w:div w:id="537352595">
          <w:marLeft w:val="0"/>
          <w:marRight w:val="0"/>
          <w:marTop w:val="0"/>
          <w:marBottom w:val="0"/>
          <w:divBdr>
            <w:top w:val="none" w:sz="0" w:space="0" w:color="auto"/>
            <w:left w:val="none" w:sz="0" w:space="0" w:color="auto"/>
            <w:bottom w:val="none" w:sz="0" w:space="0" w:color="auto"/>
            <w:right w:val="none" w:sz="0" w:space="0" w:color="auto"/>
          </w:divBdr>
        </w:div>
        <w:div w:id="1978800996">
          <w:marLeft w:val="0"/>
          <w:marRight w:val="0"/>
          <w:marTop w:val="0"/>
          <w:marBottom w:val="0"/>
          <w:divBdr>
            <w:top w:val="none" w:sz="0" w:space="0" w:color="auto"/>
            <w:left w:val="none" w:sz="0" w:space="0" w:color="auto"/>
            <w:bottom w:val="none" w:sz="0" w:space="0" w:color="auto"/>
            <w:right w:val="none" w:sz="0" w:space="0" w:color="auto"/>
          </w:divBdr>
        </w:div>
        <w:div w:id="1668290131">
          <w:marLeft w:val="0"/>
          <w:marRight w:val="0"/>
          <w:marTop w:val="0"/>
          <w:marBottom w:val="0"/>
          <w:divBdr>
            <w:top w:val="none" w:sz="0" w:space="0" w:color="auto"/>
            <w:left w:val="none" w:sz="0" w:space="0" w:color="auto"/>
            <w:bottom w:val="none" w:sz="0" w:space="0" w:color="auto"/>
            <w:right w:val="none" w:sz="0" w:space="0" w:color="auto"/>
          </w:divBdr>
        </w:div>
        <w:div w:id="222983022">
          <w:marLeft w:val="0"/>
          <w:marRight w:val="0"/>
          <w:marTop w:val="0"/>
          <w:marBottom w:val="0"/>
          <w:divBdr>
            <w:top w:val="none" w:sz="0" w:space="0" w:color="auto"/>
            <w:left w:val="none" w:sz="0" w:space="0" w:color="auto"/>
            <w:bottom w:val="none" w:sz="0" w:space="0" w:color="auto"/>
            <w:right w:val="none" w:sz="0" w:space="0" w:color="auto"/>
          </w:divBdr>
        </w:div>
        <w:div w:id="1634826426">
          <w:marLeft w:val="0"/>
          <w:marRight w:val="0"/>
          <w:marTop w:val="0"/>
          <w:marBottom w:val="0"/>
          <w:divBdr>
            <w:top w:val="none" w:sz="0" w:space="0" w:color="auto"/>
            <w:left w:val="none" w:sz="0" w:space="0" w:color="auto"/>
            <w:bottom w:val="none" w:sz="0" w:space="0" w:color="auto"/>
            <w:right w:val="none" w:sz="0" w:space="0" w:color="auto"/>
          </w:divBdr>
        </w:div>
        <w:div w:id="284501901">
          <w:marLeft w:val="0"/>
          <w:marRight w:val="0"/>
          <w:marTop w:val="0"/>
          <w:marBottom w:val="0"/>
          <w:divBdr>
            <w:top w:val="none" w:sz="0" w:space="0" w:color="auto"/>
            <w:left w:val="none" w:sz="0" w:space="0" w:color="auto"/>
            <w:bottom w:val="none" w:sz="0" w:space="0" w:color="auto"/>
            <w:right w:val="none" w:sz="0" w:space="0" w:color="auto"/>
          </w:divBdr>
        </w:div>
        <w:div w:id="1581450899">
          <w:marLeft w:val="0"/>
          <w:marRight w:val="0"/>
          <w:marTop w:val="0"/>
          <w:marBottom w:val="0"/>
          <w:divBdr>
            <w:top w:val="none" w:sz="0" w:space="0" w:color="auto"/>
            <w:left w:val="none" w:sz="0" w:space="0" w:color="auto"/>
            <w:bottom w:val="none" w:sz="0" w:space="0" w:color="auto"/>
            <w:right w:val="none" w:sz="0" w:space="0" w:color="auto"/>
          </w:divBdr>
        </w:div>
        <w:div w:id="993486160">
          <w:marLeft w:val="0"/>
          <w:marRight w:val="0"/>
          <w:marTop w:val="0"/>
          <w:marBottom w:val="0"/>
          <w:divBdr>
            <w:top w:val="none" w:sz="0" w:space="0" w:color="auto"/>
            <w:left w:val="none" w:sz="0" w:space="0" w:color="auto"/>
            <w:bottom w:val="none" w:sz="0" w:space="0" w:color="auto"/>
            <w:right w:val="none" w:sz="0" w:space="0" w:color="auto"/>
          </w:divBdr>
        </w:div>
        <w:div w:id="1166749455">
          <w:marLeft w:val="0"/>
          <w:marRight w:val="0"/>
          <w:marTop w:val="0"/>
          <w:marBottom w:val="0"/>
          <w:divBdr>
            <w:top w:val="none" w:sz="0" w:space="0" w:color="auto"/>
            <w:left w:val="none" w:sz="0" w:space="0" w:color="auto"/>
            <w:bottom w:val="none" w:sz="0" w:space="0" w:color="auto"/>
            <w:right w:val="none" w:sz="0" w:space="0" w:color="auto"/>
          </w:divBdr>
        </w:div>
        <w:div w:id="1968967428">
          <w:marLeft w:val="0"/>
          <w:marRight w:val="0"/>
          <w:marTop w:val="0"/>
          <w:marBottom w:val="0"/>
          <w:divBdr>
            <w:top w:val="none" w:sz="0" w:space="0" w:color="auto"/>
            <w:left w:val="none" w:sz="0" w:space="0" w:color="auto"/>
            <w:bottom w:val="none" w:sz="0" w:space="0" w:color="auto"/>
            <w:right w:val="none" w:sz="0" w:space="0" w:color="auto"/>
          </w:divBdr>
        </w:div>
        <w:div w:id="608855175">
          <w:marLeft w:val="0"/>
          <w:marRight w:val="0"/>
          <w:marTop w:val="0"/>
          <w:marBottom w:val="0"/>
          <w:divBdr>
            <w:top w:val="none" w:sz="0" w:space="0" w:color="auto"/>
            <w:left w:val="none" w:sz="0" w:space="0" w:color="auto"/>
            <w:bottom w:val="none" w:sz="0" w:space="0" w:color="auto"/>
            <w:right w:val="none" w:sz="0" w:space="0" w:color="auto"/>
          </w:divBdr>
        </w:div>
        <w:div w:id="854542710">
          <w:marLeft w:val="0"/>
          <w:marRight w:val="0"/>
          <w:marTop w:val="0"/>
          <w:marBottom w:val="0"/>
          <w:divBdr>
            <w:top w:val="none" w:sz="0" w:space="0" w:color="auto"/>
            <w:left w:val="none" w:sz="0" w:space="0" w:color="auto"/>
            <w:bottom w:val="none" w:sz="0" w:space="0" w:color="auto"/>
            <w:right w:val="none" w:sz="0" w:space="0" w:color="auto"/>
          </w:divBdr>
        </w:div>
        <w:div w:id="1075973294">
          <w:marLeft w:val="0"/>
          <w:marRight w:val="0"/>
          <w:marTop w:val="0"/>
          <w:marBottom w:val="0"/>
          <w:divBdr>
            <w:top w:val="none" w:sz="0" w:space="0" w:color="auto"/>
            <w:left w:val="none" w:sz="0" w:space="0" w:color="auto"/>
            <w:bottom w:val="none" w:sz="0" w:space="0" w:color="auto"/>
            <w:right w:val="none" w:sz="0" w:space="0" w:color="auto"/>
          </w:divBdr>
        </w:div>
        <w:div w:id="1912811097">
          <w:marLeft w:val="0"/>
          <w:marRight w:val="0"/>
          <w:marTop w:val="0"/>
          <w:marBottom w:val="0"/>
          <w:divBdr>
            <w:top w:val="none" w:sz="0" w:space="0" w:color="auto"/>
            <w:left w:val="none" w:sz="0" w:space="0" w:color="auto"/>
            <w:bottom w:val="none" w:sz="0" w:space="0" w:color="auto"/>
            <w:right w:val="none" w:sz="0" w:space="0" w:color="auto"/>
          </w:divBdr>
        </w:div>
        <w:div w:id="598292820">
          <w:marLeft w:val="0"/>
          <w:marRight w:val="0"/>
          <w:marTop w:val="0"/>
          <w:marBottom w:val="0"/>
          <w:divBdr>
            <w:top w:val="none" w:sz="0" w:space="0" w:color="auto"/>
            <w:left w:val="none" w:sz="0" w:space="0" w:color="auto"/>
            <w:bottom w:val="none" w:sz="0" w:space="0" w:color="auto"/>
            <w:right w:val="none" w:sz="0" w:space="0" w:color="auto"/>
          </w:divBdr>
        </w:div>
        <w:div w:id="1779833217">
          <w:marLeft w:val="0"/>
          <w:marRight w:val="0"/>
          <w:marTop w:val="0"/>
          <w:marBottom w:val="0"/>
          <w:divBdr>
            <w:top w:val="none" w:sz="0" w:space="0" w:color="auto"/>
            <w:left w:val="none" w:sz="0" w:space="0" w:color="auto"/>
            <w:bottom w:val="none" w:sz="0" w:space="0" w:color="auto"/>
            <w:right w:val="none" w:sz="0" w:space="0" w:color="auto"/>
          </w:divBdr>
        </w:div>
        <w:div w:id="1947230271">
          <w:marLeft w:val="0"/>
          <w:marRight w:val="0"/>
          <w:marTop w:val="0"/>
          <w:marBottom w:val="0"/>
          <w:divBdr>
            <w:top w:val="none" w:sz="0" w:space="0" w:color="auto"/>
            <w:left w:val="none" w:sz="0" w:space="0" w:color="auto"/>
            <w:bottom w:val="none" w:sz="0" w:space="0" w:color="auto"/>
            <w:right w:val="none" w:sz="0" w:space="0" w:color="auto"/>
          </w:divBdr>
        </w:div>
        <w:div w:id="1736850323">
          <w:marLeft w:val="0"/>
          <w:marRight w:val="0"/>
          <w:marTop w:val="0"/>
          <w:marBottom w:val="0"/>
          <w:divBdr>
            <w:top w:val="none" w:sz="0" w:space="0" w:color="auto"/>
            <w:left w:val="none" w:sz="0" w:space="0" w:color="auto"/>
            <w:bottom w:val="none" w:sz="0" w:space="0" w:color="auto"/>
            <w:right w:val="none" w:sz="0" w:space="0" w:color="auto"/>
          </w:divBdr>
        </w:div>
        <w:div w:id="299190428">
          <w:marLeft w:val="0"/>
          <w:marRight w:val="0"/>
          <w:marTop w:val="0"/>
          <w:marBottom w:val="0"/>
          <w:divBdr>
            <w:top w:val="none" w:sz="0" w:space="0" w:color="auto"/>
            <w:left w:val="none" w:sz="0" w:space="0" w:color="auto"/>
            <w:bottom w:val="none" w:sz="0" w:space="0" w:color="auto"/>
            <w:right w:val="none" w:sz="0" w:space="0" w:color="auto"/>
          </w:divBdr>
        </w:div>
        <w:div w:id="913591552">
          <w:marLeft w:val="0"/>
          <w:marRight w:val="0"/>
          <w:marTop w:val="0"/>
          <w:marBottom w:val="0"/>
          <w:divBdr>
            <w:top w:val="none" w:sz="0" w:space="0" w:color="auto"/>
            <w:left w:val="none" w:sz="0" w:space="0" w:color="auto"/>
            <w:bottom w:val="none" w:sz="0" w:space="0" w:color="auto"/>
            <w:right w:val="none" w:sz="0" w:space="0" w:color="auto"/>
          </w:divBdr>
        </w:div>
        <w:div w:id="480775766">
          <w:marLeft w:val="0"/>
          <w:marRight w:val="0"/>
          <w:marTop w:val="0"/>
          <w:marBottom w:val="0"/>
          <w:divBdr>
            <w:top w:val="none" w:sz="0" w:space="0" w:color="auto"/>
            <w:left w:val="none" w:sz="0" w:space="0" w:color="auto"/>
            <w:bottom w:val="none" w:sz="0" w:space="0" w:color="auto"/>
            <w:right w:val="none" w:sz="0" w:space="0" w:color="auto"/>
          </w:divBdr>
        </w:div>
        <w:div w:id="220755172">
          <w:marLeft w:val="0"/>
          <w:marRight w:val="0"/>
          <w:marTop w:val="0"/>
          <w:marBottom w:val="0"/>
          <w:divBdr>
            <w:top w:val="none" w:sz="0" w:space="0" w:color="auto"/>
            <w:left w:val="none" w:sz="0" w:space="0" w:color="auto"/>
            <w:bottom w:val="none" w:sz="0" w:space="0" w:color="auto"/>
            <w:right w:val="none" w:sz="0" w:space="0" w:color="auto"/>
          </w:divBdr>
        </w:div>
        <w:div w:id="1752313244">
          <w:marLeft w:val="0"/>
          <w:marRight w:val="0"/>
          <w:marTop w:val="0"/>
          <w:marBottom w:val="0"/>
          <w:divBdr>
            <w:top w:val="none" w:sz="0" w:space="0" w:color="auto"/>
            <w:left w:val="none" w:sz="0" w:space="0" w:color="auto"/>
            <w:bottom w:val="none" w:sz="0" w:space="0" w:color="auto"/>
            <w:right w:val="none" w:sz="0" w:space="0" w:color="auto"/>
          </w:divBdr>
        </w:div>
        <w:div w:id="1364985133">
          <w:marLeft w:val="0"/>
          <w:marRight w:val="0"/>
          <w:marTop w:val="0"/>
          <w:marBottom w:val="0"/>
          <w:divBdr>
            <w:top w:val="none" w:sz="0" w:space="0" w:color="auto"/>
            <w:left w:val="none" w:sz="0" w:space="0" w:color="auto"/>
            <w:bottom w:val="none" w:sz="0" w:space="0" w:color="auto"/>
            <w:right w:val="none" w:sz="0" w:space="0" w:color="auto"/>
          </w:divBdr>
        </w:div>
        <w:div w:id="546373764">
          <w:marLeft w:val="0"/>
          <w:marRight w:val="0"/>
          <w:marTop w:val="0"/>
          <w:marBottom w:val="0"/>
          <w:divBdr>
            <w:top w:val="none" w:sz="0" w:space="0" w:color="auto"/>
            <w:left w:val="none" w:sz="0" w:space="0" w:color="auto"/>
            <w:bottom w:val="none" w:sz="0" w:space="0" w:color="auto"/>
            <w:right w:val="none" w:sz="0" w:space="0" w:color="auto"/>
          </w:divBdr>
        </w:div>
        <w:div w:id="1392388715">
          <w:marLeft w:val="0"/>
          <w:marRight w:val="0"/>
          <w:marTop w:val="0"/>
          <w:marBottom w:val="0"/>
          <w:divBdr>
            <w:top w:val="none" w:sz="0" w:space="0" w:color="auto"/>
            <w:left w:val="none" w:sz="0" w:space="0" w:color="auto"/>
            <w:bottom w:val="none" w:sz="0" w:space="0" w:color="auto"/>
            <w:right w:val="none" w:sz="0" w:space="0" w:color="auto"/>
          </w:divBdr>
        </w:div>
        <w:div w:id="1680305643">
          <w:marLeft w:val="0"/>
          <w:marRight w:val="0"/>
          <w:marTop w:val="0"/>
          <w:marBottom w:val="0"/>
          <w:divBdr>
            <w:top w:val="none" w:sz="0" w:space="0" w:color="auto"/>
            <w:left w:val="none" w:sz="0" w:space="0" w:color="auto"/>
            <w:bottom w:val="none" w:sz="0" w:space="0" w:color="auto"/>
            <w:right w:val="none" w:sz="0" w:space="0" w:color="auto"/>
          </w:divBdr>
        </w:div>
        <w:div w:id="1961498621">
          <w:marLeft w:val="0"/>
          <w:marRight w:val="0"/>
          <w:marTop w:val="0"/>
          <w:marBottom w:val="0"/>
          <w:divBdr>
            <w:top w:val="none" w:sz="0" w:space="0" w:color="auto"/>
            <w:left w:val="none" w:sz="0" w:space="0" w:color="auto"/>
            <w:bottom w:val="none" w:sz="0" w:space="0" w:color="auto"/>
            <w:right w:val="none" w:sz="0" w:space="0" w:color="auto"/>
          </w:divBdr>
        </w:div>
        <w:div w:id="1261372566">
          <w:marLeft w:val="0"/>
          <w:marRight w:val="0"/>
          <w:marTop w:val="0"/>
          <w:marBottom w:val="0"/>
          <w:divBdr>
            <w:top w:val="none" w:sz="0" w:space="0" w:color="auto"/>
            <w:left w:val="none" w:sz="0" w:space="0" w:color="auto"/>
            <w:bottom w:val="none" w:sz="0" w:space="0" w:color="auto"/>
            <w:right w:val="none" w:sz="0" w:space="0" w:color="auto"/>
          </w:divBdr>
        </w:div>
        <w:div w:id="170722981">
          <w:marLeft w:val="0"/>
          <w:marRight w:val="0"/>
          <w:marTop w:val="0"/>
          <w:marBottom w:val="0"/>
          <w:divBdr>
            <w:top w:val="none" w:sz="0" w:space="0" w:color="auto"/>
            <w:left w:val="none" w:sz="0" w:space="0" w:color="auto"/>
            <w:bottom w:val="none" w:sz="0" w:space="0" w:color="auto"/>
            <w:right w:val="none" w:sz="0" w:space="0" w:color="auto"/>
          </w:divBdr>
        </w:div>
        <w:div w:id="1873104157">
          <w:marLeft w:val="0"/>
          <w:marRight w:val="0"/>
          <w:marTop w:val="0"/>
          <w:marBottom w:val="0"/>
          <w:divBdr>
            <w:top w:val="none" w:sz="0" w:space="0" w:color="auto"/>
            <w:left w:val="none" w:sz="0" w:space="0" w:color="auto"/>
            <w:bottom w:val="none" w:sz="0" w:space="0" w:color="auto"/>
            <w:right w:val="none" w:sz="0" w:space="0" w:color="auto"/>
          </w:divBdr>
        </w:div>
        <w:div w:id="26613103">
          <w:marLeft w:val="0"/>
          <w:marRight w:val="0"/>
          <w:marTop w:val="0"/>
          <w:marBottom w:val="0"/>
          <w:divBdr>
            <w:top w:val="none" w:sz="0" w:space="0" w:color="auto"/>
            <w:left w:val="none" w:sz="0" w:space="0" w:color="auto"/>
            <w:bottom w:val="none" w:sz="0" w:space="0" w:color="auto"/>
            <w:right w:val="none" w:sz="0" w:space="0" w:color="auto"/>
          </w:divBdr>
        </w:div>
        <w:div w:id="1320959489">
          <w:marLeft w:val="0"/>
          <w:marRight w:val="0"/>
          <w:marTop w:val="0"/>
          <w:marBottom w:val="0"/>
          <w:divBdr>
            <w:top w:val="none" w:sz="0" w:space="0" w:color="auto"/>
            <w:left w:val="none" w:sz="0" w:space="0" w:color="auto"/>
            <w:bottom w:val="none" w:sz="0" w:space="0" w:color="auto"/>
            <w:right w:val="none" w:sz="0" w:space="0" w:color="auto"/>
          </w:divBdr>
        </w:div>
        <w:div w:id="1406488767">
          <w:marLeft w:val="0"/>
          <w:marRight w:val="0"/>
          <w:marTop w:val="0"/>
          <w:marBottom w:val="0"/>
          <w:divBdr>
            <w:top w:val="none" w:sz="0" w:space="0" w:color="auto"/>
            <w:left w:val="none" w:sz="0" w:space="0" w:color="auto"/>
            <w:bottom w:val="none" w:sz="0" w:space="0" w:color="auto"/>
            <w:right w:val="none" w:sz="0" w:space="0" w:color="auto"/>
          </w:divBdr>
        </w:div>
        <w:div w:id="1062099486">
          <w:marLeft w:val="0"/>
          <w:marRight w:val="0"/>
          <w:marTop w:val="0"/>
          <w:marBottom w:val="0"/>
          <w:divBdr>
            <w:top w:val="none" w:sz="0" w:space="0" w:color="auto"/>
            <w:left w:val="none" w:sz="0" w:space="0" w:color="auto"/>
            <w:bottom w:val="none" w:sz="0" w:space="0" w:color="auto"/>
            <w:right w:val="none" w:sz="0" w:space="0" w:color="auto"/>
          </w:divBdr>
        </w:div>
        <w:div w:id="1343050723">
          <w:marLeft w:val="0"/>
          <w:marRight w:val="0"/>
          <w:marTop w:val="0"/>
          <w:marBottom w:val="0"/>
          <w:divBdr>
            <w:top w:val="none" w:sz="0" w:space="0" w:color="auto"/>
            <w:left w:val="none" w:sz="0" w:space="0" w:color="auto"/>
            <w:bottom w:val="none" w:sz="0" w:space="0" w:color="auto"/>
            <w:right w:val="none" w:sz="0" w:space="0" w:color="auto"/>
          </w:divBdr>
        </w:div>
        <w:div w:id="1188324979">
          <w:marLeft w:val="0"/>
          <w:marRight w:val="0"/>
          <w:marTop w:val="0"/>
          <w:marBottom w:val="0"/>
          <w:divBdr>
            <w:top w:val="none" w:sz="0" w:space="0" w:color="auto"/>
            <w:left w:val="none" w:sz="0" w:space="0" w:color="auto"/>
            <w:bottom w:val="none" w:sz="0" w:space="0" w:color="auto"/>
            <w:right w:val="none" w:sz="0" w:space="0" w:color="auto"/>
          </w:divBdr>
        </w:div>
        <w:div w:id="1891842585">
          <w:marLeft w:val="0"/>
          <w:marRight w:val="0"/>
          <w:marTop w:val="0"/>
          <w:marBottom w:val="0"/>
          <w:divBdr>
            <w:top w:val="none" w:sz="0" w:space="0" w:color="auto"/>
            <w:left w:val="none" w:sz="0" w:space="0" w:color="auto"/>
            <w:bottom w:val="none" w:sz="0" w:space="0" w:color="auto"/>
            <w:right w:val="none" w:sz="0" w:space="0" w:color="auto"/>
          </w:divBdr>
        </w:div>
        <w:div w:id="1739085481">
          <w:marLeft w:val="0"/>
          <w:marRight w:val="0"/>
          <w:marTop w:val="0"/>
          <w:marBottom w:val="0"/>
          <w:divBdr>
            <w:top w:val="none" w:sz="0" w:space="0" w:color="auto"/>
            <w:left w:val="none" w:sz="0" w:space="0" w:color="auto"/>
            <w:bottom w:val="none" w:sz="0" w:space="0" w:color="auto"/>
            <w:right w:val="none" w:sz="0" w:space="0" w:color="auto"/>
          </w:divBdr>
        </w:div>
        <w:div w:id="908343413">
          <w:marLeft w:val="0"/>
          <w:marRight w:val="0"/>
          <w:marTop w:val="0"/>
          <w:marBottom w:val="0"/>
          <w:divBdr>
            <w:top w:val="none" w:sz="0" w:space="0" w:color="auto"/>
            <w:left w:val="none" w:sz="0" w:space="0" w:color="auto"/>
            <w:bottom w:val="none" w:sz="0" w:space="0" w:color="auto"/>
            <w:right w:val="none" w:sz="0" w:space="0" w:color="auto"/>
          </w:divBdr>
        </w:div>
        <w:div w:id="1756239863">
          <w:marLeft w:val="0"/>
          <w:marRight w:val="0"/>
          <w:marTop w:val="0"/>
          <w:marBottom w:val="0"/>
          <w:divBdr>
            <w:top w:val="none" w:sz="0" w:space="0" w:color="auto"/>
            <w:left w:val="none" w:sz="0" w:space="0" w:color="auto"/>
            <w:bottom w:val="none" w:sz="0" w:space="0" w:color="auto"/>
            <w:right w:val="none" w:sz="0" w:space="0" w:color="auto"/>
          </w:divBdr>
        </w:div>
        <w:div w:id="1950353933">
          <w:marLeft w:val="0"/>
          <w:marRight w:val="0"/>
          <w:marTop w:val="0"/>
          <w:marBottom w:val="0"/>
          <w:divBdr>
            <w:top w:val="none" w:sz="0" w:space="0" w:color="auto"/>
            <w:left w:val="none" w:sz="0" w:space="0" w:color="auto"/>
            <w:bottom w:val="none" w:sz="0" w:space="0" w:color="auto"/>
            <w:right w:val="none" w:sz="0" w:space="0" w:color="auto"/>
          </w:divBdr>
        </w:div>
        <w:div w:id="668874037">
          <w:marLeft w:val="0"/>
          <w:marRight w:val="0"/>
          <w:marTop w:val="0"/>
          <w:marBottom w:val="0"/>
          <w:divBdr>
            <w:top w:val="none" w:sz="0" w:space="0" w:color="auto"/>
            <w:left w:val="none" w:sz="0" w:space="0" w:color="auto"/>
            <w:bottom w:val="none" w:sz="0" w:space="0" w:color="auto"/>
            <w:right w:val="none" w:sz="0" w:space="0" w:color="auto"/>
          </w:divBdr>
        </w:div>
        <w:div w:id="1370909508">
          <w:marLeft w:val="0"/>
          <w:marRight w:val="0"/>
          <w:marTop w:val="0"/>
          <w:marBottom w:val="0"/>
          <w:divBdr>
            <w:top w:val="none" w:sz="0" w:space="0" w:color="auto"/>
            <w:left w:val="none" w:sz="0" w:space="0" w:color="auto"/>
            <w:bottom w:val="none" w:sz="0" w:space="0" w:color="auto"/>
            <w:right w:val="none" w:sz="0" w:space="0" w:color="auto"/>
          </w:divBdr>
        </w:div>
        <w:div w:id="801578983">
          <w:marLeft w:val="0"/>
          <w:marRight w:val="0"/>
          <w:marTop w:val="0"/>
          <w:marBottom w:val="0"/>
          <w:divBdr>
            <w:top w:val="none" w:sz="0" w:space="0" w:color="auto"/>
            <w:left w:val="none" w:sz="0" w:space="0" w:color="auto"/>
            <w:bottom w:val="none" w:sz="0" w:space="0" w:color="auto"/>
            <w:right w:val="none" w:sz="0" w:space="0" w:color="auto"/>
          </w:divBdr>
        </w:div>
        <w:div w:id="2120560971">
          <w:marLeft w:val="0"/>
          <w:marRight w:val="0"/>
          <w:marTop w:val="0"/>
          <w:marBottom w:val="0"/>
          <w:divBdr>
            <w:top w:val="none" w:sz="0" w:space="0" w:color="auto"/>
            <w:left w:val="none" w:sz="0" w:space="0" w:color="auto"/>
            <w:bottom w:val="none" w:sz="0" w:space="0" w:color="auto"/>
            <w:right w:val="none" w:sz="0" w:space="0" w:color="auto"/>
          </w:divBdr>
        </w:div>
        <w:div w:id="847986033">
          <w:marLeft w:val="0"/>
          <w:marRight w:val="0"/>
          <w:marTop w:val="0"/>
          <w:marBottom w:val="0"/>
          <w:divBdr>
            <w:top w:val="none" w:sz="0" w:space="0" w:color="auto"/>
            <w:left w:val="none" w:sz="0" w:space="0" w:color="auto"/>
            <w:bottom w:val="none" w:sz="0" w:space="0" w:color="auto"/>
            <w:right w:val="none" w:sz="0" w:space="0" w:color="auto"/>
          </w:divBdr>
        </w:div>
        <w:div w:id="1113355943">
          <w:marLeft w:val="0"/>
          <w:marRight w:val="0"/>
          <w:marTop w:val="0"/>
          <w:marBottom w:val="0"/>
          <w:divBdr>
            <w:top w:val="none" w:sz="0" w:space="0" w:color="auto"/>
            <w:left w:val="none" w:sz="0" w:space="0" w:color="auto"/>
            <w:bottom w:val="none" w:sz="0" w:space="0" w:color="auto"/>
            <w:right w:val="none" w:sz="0" w:space="0" w:color="auto"/>
          </w:divBdr>
        </w:div>
        <w:div w:id="501897780">
          <w:marLeft w:val="0"/>
          <w:marRight w:val="0"/>
          <w:marTop w:val="0"/>
          <w:marBottom w:val="0"/>
          <w:divBdr>
            <w:top w:val="none" w:sz="0" w:space="0" w:color="auto"/>
            <w:left w:val="none" w:sz="0" w:space="0" w:color="auto"/>
            <w:bottom w:val="none" w:sz="0" w:space="0" w:color="auto"/>
            <w:right w:val="none" w:sz="0" w:space="0" w:color="auto"/>
          </w:divBdr>
        </w:div>
        <w:div w:id="239606324">
          <w:marLeft w:val="0"/>
          <w:marRight w:val="0"/>
          <w:marTop w:val="0"/>
          <w:marBottom w:val="0"/>
          <w:divBdr>
            <w:top w:val="none" w:sz="0" w:space="0" w:color="auto"/>
            <w:left w:val="none" w:sz="0" w:space="0" w:color="auto"/>
            <w:bottom w:val="none" w:sz="0" w:space="0" w:color="auto"/>
            <w:right w:val="none" w:sz="0" w:space="0" w:color="auto"/>
          </w:divBdr>
        </w:div>
        <w:div w:id="1140609511">
          <w:marLeft w:val="0"/>
          <w:marRight w:val="0"/>
          <w:marTop w:val="0"/>
          <w:marBottom w:val="0"/>
          <w:divBdr>
            <w:top w:val="none" w:sz="0" w:space="0" w:color="auto"/>
            <w:left w:val="none" w:sz="0" w:space="0" w:color="auto"/>
            <w:bottom w:val="none" w:sz="0" w:space="0" w:color="auto"/>
            <w:right w:val="none" w:sz="0" w:space="0" w:color="auto"/>
          </w:divBdr>
        </w:div>
        <w:div w:id="684940158">
          <w:marLeft w:val="0"/>
          <w:marRight w:val="0"/>
          <w:marTop w:val="0"/>
          <w:marBottom w:val="0"/>
          <w:divBdr>
            <w:top w:val="none" w:sz="0" w:space="0" w:color="auto"/>
            <w:left w:val="none" w:sz="0" w:space="0" w:color="auto"/>
            <w:bottom w:val="none" w:sz="0" w:space="0" w:color="auto"/>
            <w:right w:val="none" w:sz="0" w:space="0" w:color="auto"/>
          </w:divBdr>
        </w:div>
        <w:div w:id="278805006">
          <w:marLeft w:val="0"/>
          <w:marRight w:val="0"/>
          <w:marTop w:val="0"/>
          <w:marBottom w:val="0"/>
          <w:divBdr>
            <w:top w:val="none" w:sz="0" w:space="0" w:color="auto"/>
            <w:left w:val="none" w:sz="0" w:space="0" w:color="auto"/>
            <w:bottom w:val="none" w:sz="0" w:space="0" w:color="auto"/>
            <w:right w:val="none" w:sz="0" w:space="0" w:color="auto"/>
          </w:divBdr>
        </w:div>
        <w:div w:id="1453135147">
          <w:marLeft w:val="0"/>
          <w:marRight w:val="0"/>
          <w:marTop w:val="0"/>
          <w:marBottom w:val="0"/>
          <w:divBdr>
            <w:top w:val="none" w:sz="0" w:space="0" w:color="auto"/>
            <w:left w:val="none" w:sz="0" w:space="0" w:color="auto"/>
            <w:bottom w:val="none" w:sz="0" w:space="0" w:color="auto"/>
            <w:right w:val="none" w:sz="0" w:space="0" w:color="auto"/>
          </w:divBdr>
        </w:div>
        <w:div w:id="670638782">
          <w:marLeft w:val="0"/>
          <w:marRight w:val="0"/>
          <w:marTop w:val="0"/>
          <w:marBottom w:val="0"/>
          <w:divBdr>
            <w:top w:val="none" w:sz="0" w:space="0" w:color="auto"/>
            <w:left w:val="none" w:sz="0" w:space="0" w:color="auto"/>
            <w:bottom w:val="none" w:sz="0" w:space="0" w:color="auto"/>
            <w:right w:val="none" w:sz="0" w:space="0" w:color="auto"/>
          </w:divBdr>
        </w:div>
        <w:div w:id="1791707582">
          <w:marLeft w:val="0"/>
          <w:marRight w:val="0"/>
          <w:marTop w:val="0"/>
          <w:marBottom w:val="0"/>
          <w:divBdr>
            <w:top w:val="none" w:sz="0" w:space="0" w:color="auto"/>
            <w:left w:val="none" w:sz="0" w:space="0" w:color="auto"/>
            <w:bottom w:val="none" w:sz="0" w:space="0" w:color="auto"/>
            <w:right w:val="none" w:sz="0" w:space="0" w:color="auto"/>
          </w:divBdr>
        </w:div>
        <w:div w:id="357587720">
          <w:marLeft w:val="0"/>
          <w:marRight w:val="0"/>
          <w:marTop w:val="0"/>
          <w:marBottom w:val="0"/>
          <w:divBdr>
            <w:top w:val="none" w:sz="0" w:space="0" w:color="auto"/>
            <w:left w:val="none" w:sz="0" w:space="0" w:color="auto"/>
            <w:bottom w:val="none" w:sz="0" w:space="0" w:color="auto"/>
            <w:right w:val="none" w:sz="0" w:space="0" w:color="auto"/>
          </w:divBdr>
        </w:div>
        <w:div w:id="1701317054">
          <w:marLeft w:val="0"/>
          <w:marRight w:val="0"/>
          <w:marTop w:val="0"/>
          <w:marBottom w:val="0"/>
          <w:divBdr>
            <w:top w:val="none" w:sz="0" w:space="0" w:color="auto"/>
            <w:left w:val="none" w:sz="0" w:space="0" w:color="auto"/>
            <w:bottom w:val="none" w:sz="0" w:space="0" w:color="auto"/>
            <w:right w:val="none" w:sz="0" w:space="0" w:color="auto"/>
          </w:divBdr>
        </w:div>
        <w:div w:id="1004937353">
          <w:marLeft w:val="0"/>
          <w:marRight w:val="0"/>
          <w:marTop w:val="0"/>
          <w:marBottom w:val="0"/>
          <w:divBdr>
            <w:top w:val="none" w:sz="0" w:space="0" w:color="auto"/>
            <w:left w:val="none" w:sz="0" w:space="0" w:color="auto"/>
            <w:bottom w:val="none" w:sz="0" w:space="0" w:color="auto"/>
            <w:right w:val="none" w:sz="0" w:space="0" w:color="auto"/>
          </w:divBdr>
        </w:div>
        <w:div w:id="1237086860">
          <w:marLeft w:val="0"/>
          <w:marRight w:val="0"/>
          <w:marTop w:val="0"/>
          <w:marBottom w:val="0"/>
          <w:divBdr>
            <w:top w:val="none" w:sz="0" w:space="0" w:color="auto"/>
            <w:left w:val="none" w:sz="0" w:space="0" w:color="auto"/>
            <w:bottom w:val="none" w:sz="0" w:space="0" w:color="auto"/>
            <w:right w:val="none" w:sz="0" w:space="0" w:color="auto"/>
          </w:divBdr>
        </w:div>
        <w:div w:id="83770402">
          <w:marLeft w:val="0"/>
          <w:marRight w:val="0"/>
          <w:marTop w:val="0"/>
          <w:marBottom w:val="0"/>
          <w:divBdr>
            <w:top w:val="none" w:sz="0" w:space="0" w:color="auto"/>
            <w:left w:val="none" w:sz="0" w:space="0" w:color="auto"/>
            <w:bottom w:val="none" w:sz="0" w:space="0" w:color="auto"/>
            <w:right w:val="none" w:sz="0" w:space="0" w:color="auto"/>
          </w:divBdr>
        </w:div>
        <w:div w:id="2006856527">
          <w:marLeft w:val="0"/>
          <w:marRight w:val="0"/>
          <w:marTop w:val="0"/>
          <w:marBottom w:val="0"/>
          <w:divBdr>
            <w:top w:val="none" w:sz="0" w:space="0" w:color="auto"/>
            <w:left w:val="none" w:sz="0" w:space="0" w:color="auto"/>
            <w:bottom w:val="none" w:sz="0" w:space="0" w:color="auto"/>
            <w:right w:val="none" w:sz="0" w:space="0" w:color="auto"/>
          </w:divBdr>
        </w:div>
        <w:div w:id="1699768691">
          <w:marLeft w:val="0"/>
          <w:marRight w:val="0"/>
          <w:marTop w:val="0"/>
          <w:marBottom w:val="0"/>
          <w:divBdr>
            <w:top w:val="none" w:sz="0" w:space="0" w:color="auto"/>
            <w:left w:val="none" w:sz="0" w:space="0" w:color="auto"/>
            <w:bottom w:val="none" w:sz="0" w:space="0" w:color="auto"/>
            <w:right w:val="none" w:sz="0" w:space="0" w:color="auto"/>
          </w:divBdr>
        </w:div>
        <w:div w:id="226497032">
          <w:marLeft w:val="0"/>
          <w:marRight w:val="0"/>
          <w:marTop w:val="0"/>
          <w:marBottom w:val="0"/>
          <w:divBdr>
            <w:top w:val="none" w:sz="0" w:space="0" w:color="auto"/>
            <w:left w:val="none" w:sz="0" w:space="0" w:color="auto"/>
            <w:bottom w:val="none" w:sz="0" w:space="0" w:color="auto"/>
            <w:right w:val="none" w:sz="0" w:space="0" w:color="auto"/>
          </w:divBdr>
        </w:div>
        <w:div w:id="1484354098">
          <w:marLeft w:val="0"/>
          <w:marRight w:val="0"/>
          <w:marTop w:val="0"/>
          <w:marBottom w:val="0"/>
          <w:divBdr>
            <w:top w:val="none" w:sz="0" w:space="0" w:color="auto"/>
            <w:left w:val="none" w:sz="0" w:space="0" w:color="auto"/>
            <w:bottom w:val="none" w:sz="0" w:space="0" w:color="auto"/>
            <w:right w:val="none" w:sz="0" w:space="0" w:color="auto"/>
          </w:divBdr>
        </w:div>
        <w:div w:id="233206425">
          <w:marLeft w:val="0"/>
          <w:marRight w:val="0"/>
          <w:marTop w:val="0"/>
          <w:marBottom w:val="0"/>
          <w:divBdr>
            <w:top w:val="none" w:sz="0" w:space="0" w:color="auto"/>
            <w:left w:val="none" w:sz="0" w:space="0" w:color="auto"/>
            <w:bottom w:val="none" w:sz="0" w:space="0" w:color="auto"/>
            <w:right w:val="none" w:sz="0" w:space="0" w:color="auto"/>
          </w:divBdr>
        </w:div>
        <w:div w:id="2091541745">
          <w:marLeft w:val="0"/>
          <w:marRight w:val="0"/>
          <w:marTop w:val="0"/>
          <w:marBottom w:val="0"/>
          <w:divBdr>
            <w:top w:val="none" w:sz="0" w:space="0" w:color="auto"/>
            <w:left w:val="none" w:sz="0" w:space="0" w:color="auto"/>
            <w:bottom w:val="none" w:sz="0" w:space="0" w:color="auto"/>
            <w:right w:val="none" w:sz="0" w:space="0" w:color="auto"/>
          </w:divBdr>
        </w:div>
        <w:div w:id="415513615">
          <w:marLeft w:val="0"/>
          <w:marRight w:val="0"/>
          <w:marTop w:val="0"/>
          <w:marBottom w:val="0"/>
          <w:divBdr>
            <w:top w:val="none" w:sz="0" w:space="0" w:color="auto"/>
            <w:left w:val="none" w:sz="0" w:space="0" w:color="auto"/>
            <w:bottom w:val="none" w:sz="0" w:space="0" w:color="auto"/>
            <w:right w:val="none" w:sz="0" w:space="0" w:color="auto"/>
          </w:divBdr>
        </w:div>
        <w:div w:id="595941451">
          <w:marLeft w:val="0"/>
          <w:marRight w:val="0"/>
          <w:marTop w:val="0"/>
          <w:marBottom w:val="0"/>
          <w:divBdr>
            <w:top w:val="none" w:sz="0" w:space="0" w:color="auto"/>
            <w:left w:val="none" w:sz="0" w:space="0" w:color="auto"/>
            <w:bottom w:val="none" w:sz="0" w:space="0" w:color="auto"/>
            <w:right w:val="none" w:sz="0" w:space="0" w:color="auto"/>
          </w:divBdr>
        </w:div>
        <w:div w:id="1167480430">
          <w:marLeft w:val="0"/>
          <w:marRight w:val="0"/>
          <w:marTop w:val="0"/>
          <w:marBottom w:val="0"/>
          <w:divBdr>
            <w:top w:val="none" w:sz="0" w:space="0" w:color="auto"/>
            <w:left w:val="none" w:sz="0" w:space="0" w:color="auto"/>
            <w:bottom w:val="none" w:sz="0" w:space="0" w:color="auto"/>
            <w:right w:val="none" w:sz="0" w:space="0" w:color="auto"/>
          </w:divBdr>
        </w:div>
        <w:div w:id="1514759385">
          <w:marLeft w:val="0"/>
          <w:marRight w:val="0"/>
          <w:marTop w:val="0"/>
          <w:marBottom w:val="0"/>
          <w:divBdr>
            <w:top w:val="none" w:sz="0" w:space="0" w:color="auto"/>
            <w:left w:val="none" w:sz="0" w:space="0" w:color="auto"/>
            <w:bottom w:val="none" w:sz="0" w:space="0" w:color="auto"/>
            <w:right w:val="none" w:sz="0" w:space="0" w:color="auto"/>
          </w:divBdr>
        </w:div>
        <w:div w:id="119805000">
          <w:marLeft w:val="0"/>
          <w:marRight w:val="0"/>
          <w:marTop w:val="0"/>
          <w:marBottom w:val="0"/>
          <w:divBdr>
            <w:top w:val="none" w:sz="0" w:space="0" w:color="auto"/>
            <w:left w:val="none" w:sz="0" w:space="0" w:color="auto"/>
            <w:bottom w:val="none" w:sz="0" w:space="0" w:color="auto"/>
            <w:right w:val="none" w:sz="0" w:space="0" w:color="auto"/>
          </w:divBdr>
        </w:div>
        <w:div w:id="398017308">
          <w:marLeft w:val="0"/>
          <w:marRight w:val="0"/>
          <w:marTop w:val="0"/>
          <w:marBottom w:val="0"/>
          <w:divBdr>
            <w:top w:val="none" w:sz="0" w:space="0" w:color="auto"/>
            <w:left w:val="none" w:sz="0" w:space="0" w:color="auto"/>
            <w:bottom w:val="none" w:sz="0" w:space="0" w:color="auto"/>
            <w:right w:val="none" w:sz="0" w:space="0" w:color="auto"/>
          </w:divBdr>
        </w:div>
        <w:div w:id="301889281">
          <w:marLeft w:val="0"/>
          <w:marRight w:val="0"/>
          <w:marTop w:val="0"/>
          <w:marBottom w:val="0"/>
          <w:divBdr>
            <w:top w:val="none" w:sz="0" w:space="0" w:color="auto"/>
            <w:left w:val="none" w:sz="0" w:space="0" w:color="auto"/>
            <w:bottom w:val="none" w:sz="0" w:space="0" w:color="auto"/>
            <w:right w:val="none" w:sz="0" w:space="0" w:color="auto"/>
          </w:divBdr>
        </w:div>
        <w:div w:id="231160095">
          <w:marLeft w:val="0"/>
          <w:marRight w:val="0"/>
          <w:marTop w:val="0"/>
          <w:marBottom w:val="0"/>
          <w:divBdr>
            <w:top w:val="none" w:sz="0" w:space="0" w:color="auto"/>
            <w:left w:val="none" w:sz="0" w:space="0" w:color="auto"/>
            <w:bottom w:val="none" w:sz="0" w:space="0" w:color="auto"/>
            <w:right w:val="none" w:sz="0" w:space="0" w:color="auto"/>
          </w:divBdr>
        </w:div>
        <w:div w:id="1626540186">
          <w:marLeft w:val="0"/>
          <w:marRight w:val="0"/>
          <w:marTop w:val="0"/>
          <w:marBottom w:val="0"/>
          <w:divBdr>
            <w:top w:val="none" w:sz="0" w:space="0" w:color="auto"/>
            <w:left w:val="none" w:sz="0" w:space="0" w:color="auto"/>
            <w:bottom w:val="none" w:sz="0" w:space="0" w:color="auto"/>
            <w:right w:val="none" w:sz="0" w:space="0" w:color="auto"/>
          </w:divBdr>
        </w:div>
        <w:div w:id="73361130">
          <w:marLeft w:val="0"/>
          <w:marRight w:val="0"/>
          <w:marTop w:val="0"/>
          <w:marBottom w:val="0"/>
          <w:divBdr>
            <w:top w:val="none" w:sz="0" w:space="0" w:color="auto"/>
            <w:left w:val="none" w:sz="0" w:space="0" w:color="auto"/>
            <w:bottom w:val="none" w:sz="0" w:space="0" w:color="auto"/>
            <w:right w:val="none" w:sz="0" w:space="0" w:color="auto"/>
          </w:divBdr>
        </w:div>
        <w:div w:id="1329865910">
          <w:marLeft w:val="0"/>
          <w:marRight w:val="0"/>
          <w:marTop w:val="0"/>
          <w:marBottom w:val="0"/>
          <w:divBdr>
            <w:top w:val="none" w:sz="0" w:space="0" w:color="auto"/>
            <w:left w:val="none" w:sz="0" w:space="0" w:color="auto"/>
            <w:bottom w:val="none" w:sz="0" w:space="0" w:color="auto"/>
            <w:right w:val="none" w:sz="0" w:space="0" w:color="auto"/>
          </w:divBdr>
        </w:div>
        <w:div w:id="1870213499">
          <w:marLeft w:val="0"/>
          <w:marRight w:val="0"/>
          <w:marTop w:val="0"/>
          <w:marBottom w:val="0"/>
          <w:divBdr>
            <w:top w:val="none" w:sz="0" w:space="0" w:color="auto"/>
            <w:left w:val="none" w:sz="0" w:space="0" w:color="auto"/>
            <w:bottom w:val="none" w:sz="0" w:space="0" w:color="auto"/>
            <w:right w:val="none" w:sz="0" w:space="0" w:color="auto"/>
          </w:divBdr>
        </w:div>
        <w:div w:id="1283344779">
          <w:marLeft w:val="0"/>
          <w:marRight w:val="0"/>
          <w:marTop w:val="0"/>
          <w:marBottom w:val="0"/>
          <w:divBdr>
            <w:top w:val="none" w:sz="0" w:space="0" w:color="auto"/>
            <w:left w:val="none" w:sz="0" w:space="0" w:color="auto"/>
            <w:bottom w:val="none" w:sz="0" w:space="0" w:color="auto"/>
            <w:right w:val="none" w:sz="0" w:space="0" w:color="auto"/>
          </w:divBdr>
        </w:div>
        <w:div w:id="1782020919">
          <w:marLeft w:val="0"/>
          <w:marRight w:val="0"/>
          <w:marTop w:val="0"/>
          <w:marBottom w:val="0"/>
          <w:divBdr>
            <w:top w:val="none" w:sz="0" w:space="0" w:color="auto"/>
            <w:left w:val="none" w:sz="0" w:space="0" w:color="auto"/>
            <w:bottom w:val="none" w:sz="0" w:space="0" w:color="auto"/>
            <w:right w:val="none" w:sz="0" w:space="0" w:color="auto"/>
          </w:divBdr>
        </w:div>
        <w:div w:id="728381000">
          <w:marLeft w:val="0"/>
          <w:marRight w:val="0"/>
          <w:marTop w:val="0"/>
          <w:marBottom w:val="0"/>
          <w:divBdr>
            <w:top w:val="none" w:sz="0" w:space="0" w:color="auto"/>
            <w:left w:val="none" w:sz="0" w:space="0" w:color="auto"/>
            <w:bottom w:val="none" w:sz="0" w:space="0" w:color="auto"/>
            <w:right w:val="none" w:sz="0" w:space="0" w:color="auto"/>
          </w:divBdr>
        </w:div>
        <w:div w:id="1969775583">
          <w:marLeft w:val="0"/>
          <w:marRight w:val="0"/>
          <w:marTop w:val="0"/>
          <w:marBottom w:val="0"/>
          <w:divBdr>
            <w:top w:val="none" w:sz="0" w:space="0" w:color="auto"/>
            <w:left w:val="none" w:sz="0" w:space="0" w:color="auto"/>
            <w:bottom w:val="none" w:sz="0" w:space="0" w:color="auto"/>
            <w:right w:val="none" w:sz="0" w:space="0" w:color="auto"/>
          </w:divBdr>
        </w:div>
        <w:div w:id="386999912">
          <w:marLeft w:val="0"/>
          <w:marRight w:val="0"/>
          <w:marTop w:val="0"/>
          <w:marBottom w:val="0"/>
          <w:divBdr>
            <w:top w:val="none" w:sz="0" w:space="0" w:color="auto"/>
            <w:left w:val="none" w:sz="0" w:space="0" w:color="auto"/>
            <w:bottom w:val="none" w:sz="0" w:space="0" w:color="auto"/>
            <w:right w:val="none" w:sz="0" w:space="0" w:color="auto"/>
          </w:divBdr>
        </w:div>
        <w:div w:id="2510142">
          <w:marLeft w:val="0"/>
          <w:marRight w:val="0"/>
          <w:marTop w:val="0"/>
          <w:marBottom w:val="0"/>
          <w:divBdr>
            <w:top w:val="none" w:sz="0" w:space="0" w:color="auto"/>
            <w:left w:val="none" w:sz="0" w:space="0" w:color="auto"/>
            <w:bottom w:val="none" w:sz="0" w:space="0" w:color="auto"/>
            <w:right w:val="none" w:sz="0" w:space="0" w:color="auto"/>
          </w:divBdr>
        </w:div>
        <w:div w:id="1384013839">
          <w:marLeft w:val="0"/>
          <w:marRight w:val="0"/>
          <w:marTop w:val="0"/>
          <w:marBottom w:val="0"/>
          <w:divBdr>
            <w:top w:val="none" w:sz="0" w:space="0" w:color="auto"/>
            <w:left w:val="none" w:sz="0" w:space="0" w:color="auto"/>
            <w:bottom w:val="none" w:sz="0" w:space="0" w:color="auto"/>
            <w:right w:val="none" w:sz="0" w:space="0" w:color="auto"/>
          </w:divBdr>
        </w:div>
        <w:div w:id="1327201191">
          <w:marLeft w:val="0"/>
          <w:marRight w:val="0"/>
          <w:marTop w:val="0"/>
          <w:marBottom w:val="0"/>
          <w:divBdr>
            <w:top w:val="none" w:sz="0" w:space="0" w:color="auto"/>
            <w:left w:val="none" w:sz="0" w:space="0" w:color="auto"/>
            <w:bottom w:val="none" w:sz="0" w:space="0" w:color="auto"/>
            <w:right w:val="none" w:sz="0" w:space="0" w:color="auto"/>
          </w:divBdr>
        </w:div>
        <w:div w:id="1815683487">
          <w:marLeft w:val="0"/>
          <w:marRight w:val="0"/>
          <w:marTop w:val="0"/>
          <w:marBottom w:val="0"/>
          <w:divBdr>
            <w:top w:val="none" w:sz="0" w:space="0" w:color="auto"/>
            <w:left w:val="none" w:sz="0" w:space="0" w:color="auto"/>
            <w:bottom w:val="none" w:sz="0" w:space="0" w:color="auto"/>
            <w:right w:val="none" w:sz="0" w:space="0" w:color="auto"/>
          </w:divBdr>
        </w:div>
        <w:div w:id="1813139146">
          <w:marLeft w:val="0"/>
          <w:marRight w:val="0"/>
          <w:marTop w:val="0"/>
          <w:marBottom w:val="0"/>
          <w:divBdr>
            <w:top w:val="none" w:sz="0" w:space="0" w:color="auto"/>
            <w:left w:val="none" w:sz="0" w:space="0" w:color="auto"/>
            <w:bottom w:val="none" w:sz="0" w:space="0" w:color="auto"/>
            <w:right w:val="none" w:sz="0" w:space="0" w:color="auto"/>
          </w:divBdr>
        </w:div>
        <w:div w:id="1288897704">
          <w:marLeft w:val="0"/>
          <w:marRight w:val="0"/>
          <w:marTop w:val="0"/>
          <w:marBottom w:val="0"/>
          <w:divBdr>
            <w:top w:val="none" w:sz="0" w:space="0" w:color="auto"/>
            <w:left w:val="none" w:sz="0" w:space="0" w:color="auto"/>
            <w:bottom w:val="none" w:sz="0" w:space="0" w:color="auto"/>
            <w:right w:val="none" w:sz="0" w:space="0" w:color="auto"/>
          </w:divBdr>
        </w:div>
        <w:div w:id="747504627">
          <w:marLeft w:val="0"/>
          <w:marRight w:val="0"/>
          <w:marTop w:val="0"/>
          <w:marBottom w:val="0"/>
          <w:divBdr>
            <w:top w:val="none" w:sz="0" w:space="0" w:color="auto"/>
            <w:left w:val="none" w:sz="0" w:space="0" w:color="auto"/>
            <w:bottom w:val="none" w:sz="0" w:space="0" w:color="auto"/>
            <w:right w:val="none" w:sz="0" w:space="0" w:color="auto"/>
          </w:divBdr>
        </w:div>
        <w:div w:id="485245364">
          <w:marLeft w:val="0"/>
          <w:marRight w:val="0"/>
          <w:marTop w:val="0"/>
          <w:marBottom w:val="0"/>
          <w:divBdr>
            <w:top w:val="none" w:sz="0" w:space="0" w:color="auto"/>
            <w:left w:val="none" w:sz="0" w:space="0" w:color="auto"/>
            <w:bottom w:val="none" w:sz="0" w:space="0" w:color="auto"/>
            <w:right w:val="none" w:sz="0" w:space="0" w:color="auto"/>
          </w:divBdr>
        </w:div>
        <w:div w:id="804081512">
          <w:marLeft w:val="0"/>
          <w:marRight w:val="0"/>
          <w:marTop w:val="0"/>
          <w:marBottom w:val="0"/>
          <w:divBdr>
            <w:top w:val="none" w:sz="0" w:space="0" w:color="auto"/>
            <w:left w:val="none" w:sz="0" w:space="0" w:color="auto"/>
            <w:bottom w:val="none" w:sz="0" w:space="0" w:color="auto"/>
            <w:right w:val="none" w:sz="0" w:space="0" w:color="auto"/>
          </w:divBdr>
        </w:div>
        <w:div w:id="1502886494">
          <w:marLeft w:val="0"/>
          <w:marRight w:val="0"/>
          <w:marTop w:val="0"/>
          <w:marBottom w:val="0"/>
          <w:divBdr>
            <w:top w:val="none" w:sz="0" w:space="0" w:color="auto"/>
            <w:left w:val="none" w:sz="0" w:space="0" w:color="auto"/>
            <w:bottom w:val="none" w:sz="0" w:space="0" w:color="auto"/>
            <w:right w:val="none" w:sz="0" w:space="0" w:color="auto"/>
          </w:divBdr>
        </w:div>
        <w:div w:id="848106447">
          <w:marLeft w:val="0"/>
          <w:marRight w:val="0"/>
          <w:marTop w:val="0"/>
          <w:marBottom w:val="0"/>
          <w:divBdr>
            <w:top w:val="none" w:sz="0" w:space="0" w:color="auto"/>
            <w:left w:val="none" w:sz="0" w:space="0" w:color="auto"/>
            <w:bottom w:val="none" w:sz="0" w:space="0" w:color="auto"/>
            <w:right w:val="none" w:sz="0" w:space="0" w:color="auto"/>
          </w:divBdr>
        </w:div>
        <w:div w:id="125662860">
          <w:marLeft w:val="0"/>
          <w:marRight w:val="0"/>
          <w:marTop w:val="0"/>
          <w:marBottom w:val="0"/>
          <w:divBdr>
            <w:top w:val="none" w:sz="0" w:space="0" w:color="auto"/>
            <w:left w:val="none" w:sz="0" w:space="0" w:color="auto"/>
            <w:bottom w:val="none" w:sz="0" w:space="0" w:color="auto"/>
            <w:right w:val="none" w:sz="0" w:space="0" w:color="auto"/>
          </w:divBdr>
        </w:div>
        <w:div w:id="40715275">
          <w:marLeft w:val="0"/>
          <w:marRight w:val="0"/>
          <w:marTop w:val="0"/>
          <w:marBottom w:val="0"/>
          <w:divBdr>
            <w:top w:val="none" w:sz="0" w:space="0" w:color="auto"/>
            <w:left w:val="none" w:sz="0" w:space="0" w:color="auto"/>
            <w:bottom w:val="none" w:sz="0" w:space="0" w:color="auto"/>
            <w:right w:val="none" w:sz="0" w:space="0" w:color="auto"/>
          </w:divBdr>
        </w:div>
        <w:div w:id="87849648">
          <w:marLeft w:val="0"/>
          <w:marRight w:val="0"/>
          <w:marTop w:val="0"/>
          <w:marBottom w:val="0"/>
          <w:divBdr>
            <w:top w:val="none" w:sz="0" w:space="0" w:color="auto"/>
            <w:left w:val="none" w:sz="0" w:space="0" w:color="auto"/>
            <w:bottom w:val="none" w:sz="0" w:space="0" w:color="auto"/>
            <w:right w:val="none" w:sz="0" w:space="0" w:color="auto"/>
          </w:divBdr>
        </w:div>
        <w:div w:id="1481769408">
          <w:marLeft w:val="0"/>
          <w:marRight w:val="0"/>
          <w:marTop w:val="0"/>
          <w:marBottom w:val="0"/>
          <w:divBdr>
            <w:top w:val="none" w:sz="0" w:space="0" w:color="auto"/>
            <w:left w:val="none" w:sz="0" w:space="0" w:color="auto"/>
            <w:bottom w:val="none" w:sz="0" w:space="0" w:color="auto"/>
            <w:right w:val="none" w:sz="0" w:space="0" w:color="auto"/>
          </w:divBdr>
        </w:div>
        <w:div w:id="773089506">
          <w:marLeft w:val="0"/>
          <w:marRight w:val="0"/>
          <w:marTop w:val="0"/>
          <w:marBottom w:val="0"/>
          <w:divBdr>
            <w:top w:val="none" w:sz="0" w:space="0" w:color="auto"/>
            <w:left w:val="none" w:sz="0" w:space="0" w:color="auto"/>
            <w:bottom w:val="none" w:sz="0" w:space="0" w:color="auto"/>
            <w:right w:val="none" w:sz="0" w:space="0" w:color="auto"/>
          </w:divBdr>
        </w:div>
        <w:div w:id="1423644719">
          <w:marLeft w:val="0"/>
          <w:marRight w:val="0"/>
          <w:marTop w:val="0"/>
          <w:marBottom w:val="0"/>
          <w:divBdr>
            <w:top w:val="none" w:sz="0" w:space="0" w:color="auto"/>
            <w:left w:val="none" w:sz="0" w:space="0" w:color="auto"/>
            <w:bottom w:val="none" w:sz="0" w:space="0" w:color="auto"/>
            <w:right w:val="none" w:sz="0" w:space="0" w:color="auto"/>
          </w:divBdr>
        </w:div>
        <w:div w:id="1683390054">
          <w:marLeft w:val="0"/>
          <w:marRight w:val="0"/>
          <w:marTop w:val="0"/>
          <w:marBottom w:val="0"/>
          <w:divBdr>
            <w:top w:val="none" w:sz="0" w:space="0" w:color="auto"/>
            <w:left w:val="none" w:sz="0" w:space="0" w:color="auto"/>
            <w:bottom w:val="none" w:sz="0" w:space="0" w:color="auto"/>
            <w:right w:val="none" w:sz="0" w:space="0" w:color="auto"/>
          </w:divBdr>
        </w:div>
        <w:div w:id="896890949">
          <w:marLeft w:val="0"/>
          <w:marRight w:val="0"/>
          <w:marTop w:val="0"/>
          <w:marBottom w:val="0"/>
          <w:divBdr>
            <w:top w:val="none" w:sz="0" w:space="0" w:color="auto"/>
            <w:left w:val="none" w:sz="0" w:space="0" w:color="auto"/>
            <w:bottom w:val="none" w:sz="0" w:space="0" w:color="auto"/>
            <w:right w:val="none" w:sz="0" w:space="0" w:color="auto"/>
          </w:divBdr>
        </w:div>
        <w:div w:id="641926785">
          <w:marLeft w:val="0"/>
          <w:marRight w:val="0"/>
          <w:marTop w:val="0"/>
          <w:marBottom w:val="0"/>
          <w:divBdr>
            <w:top w:val="none" w:sz="0" w:space="0" w:color="auto"/>
            <w:left w:val="none" w:sz="0" w:space="0" w:color="auto"/>
            <w:bottom w:val="none" w:sz="0" w:space="0" w:color="auto"/>
            <w:right w:val="none" w:sz="0" w:space="0" w:color="auto"/>
          </w:divBdr>
        </w:div>
        <w:div w:id="393549284">
          <w:marLeft w:val="0"/>
          <w:marRight w:val="0"/>
          <w:marTop w:val="0"/>
          <w:marBottom w:val="0"/>
          <w:divBdr>
            <w:top w:val="none" w:sz="0" w:space="0" w:color="auto"/>
            <w:left w:val="none" w:sz="0" w:space="0" w:color="auto"/>
            <w:bottom w:val="none" w:sz="0" w:space="0" w:color="auto"/>
            <w:right w:val="none" w:sz="0" w:space="0" w:color="auto"/>
          </w:divBdr>
        </w:div>
        <w:div w:id="1248618401">
          <w:marLeft w:val="0"/>
          <w:marRight w:val="0"/>
          <w:marTop w:val="0"/>
          <w:marBottom w:val="0"/>
          <w:divBdr>
            <w:top w:val="none" w:sz="0" w:space="0" w:color="auto"/>
            <w:left w:val="none" w:sz="0" w:space="0" w:color="auto"/>
            <w:bottom w:val="none" w:sz="0" w:space="0" w:color="auto"/>
            <w:right w:val="none" w:sz="0" w:space="0" w:color="auto"/>
          </w:divBdr>
        </w:div>
        <w:div w:id="771315215">
          <w:marLeft w:val="0"/>
          <w:marRight w:val="0"/>
          <w:marTop w:val="0"/>
          <w:marBottom w:val="0"/>
          <w:divBdr>
            <w:top w:val="none" w:sz="0" w:space="0" w:color="auto"/>
            <w:left w:val="none" w:sz="0" w:space="0" w:color="auto"/>
            <w:bottom w:val="none" w:sz="0" w:space="0" w:color="auto"/>
            <w:right w:val="none" w:sz="0" w:space="0" w:color="auto"/>
          </w:divBdr>
        </w:div>
        <w:div w:id="655063040">
          <w:marLeft w:val="0"/>
          <w:marRight w:val="0"/>
          <w:marTop w:val="0"/>
          <w:marBottom w:val="0"/>
          <w:divBdr>
            <w:top w:val="none" w:sz="0" w:space="0" w:color="auto"/>
            <w:left w:val="none" w:sz="0" w:space="0" w:color="auto"/>
            <w:bottom w:val="none" w:sz="0" w:space="0" w:color="auto"/>
            <w:right w:val="none" w:sz="0" w:space="0" w:color="auto"/>
          </w:divBdr>
        </w:div>
        <w:div w:id="901213406">
          <w:marLeft w:val="0"/>
          <w:marRight w:val="0"/>
          <w:marTop w:val="0"/>
          <w:marBottom w:val="0"/>
          <w:divBdr>
            <w:top w:val="none" w:sz="0" w:space="0" w:color="auto"/>
            <w:left w:val="none" w:sz="0" w:space="0" w:color="auto"/>
            <w:bottom w:val="none" w:sz="0" w:space="0" w:color="auto"/>
            <w:right w:val="none" w:sz="0" w:space="0" w:color="auto"/>
          </w:divBdr>
        </w:div>
        <w:div w:id="770246738">
          <w:marLeft w:val="0"/>
          <w:marRight w:val="0"/>
          <w:marTop w:val="0"/>
          <w:marBottom w:val="0"/>
          <w:divBdr>
            <w:top w:val="none" w:sz="0" w:space="0" w:color="auto"/>
            <w:left w:val="none" w:sz="0" w:space="0" w:color="auto"/>
            <w:bottom w:val="none" w:sz="0" w:space="0" w:color="auto"/>
            <w:right w:val="none" w:sz="0" w:space="0" w:color="auto"/>
          </w:divBdr>
        </w:div>
        <w:div w:id="822965241">
          <w:marLeft w:val="0"/>
          <w:marRight w:val="0"/>
          <w:marTop w:val="0"/>
          <w:marBottom w:val="0"/>
          <w:divBdr>
            <w:top w:val="none" w:sz="0" w:space="0" w:color="auto"/>
            <w:left w:val="none" w:sz="0" w:space="0" w:color="auto"/>
            <w:bottom w:val="none" w:sz="0" w:space="0" w:color="auto"/>
            <w:right w:val="none" w:sz="0" w:space="0" w:color="auto"/>
          </w:divBdr>
        </w:div>
        <w:div w:id="1384526922">
          <w:marLeft w:val="0"/>
          <w:marRight w:val="0"/>
          <w:marTop w:val="0"/>
          <w:marBottom w:val="0"/>
          <w:divBdr>
            <w:top w:val="none" w:sz="0" w:space="0" w:color="auto"/>
            <w:left w:val="none" w:sz="0" w:space="0" w:color="auto"/>
            <w:bottom w:val="none" w:sz="0" w:space="0" w:color="auto"/>
            <w:right w:val="none" w:sz="0" w:space="0" w:color="auto"/>
          </w:divBdr>
        </w:div>
        <w:div w:id="429545772">
          <w:marLeft w:val="0"/>
          <w:marRight w:val="0"/>
          <w:marTop w:val="0"/>
          <w:marBottom w:val="0"/>
          <w:divBdr>
            <w:top w:val="none" w:sz="0" w:space="0" w:color="auto"/>
            <w:left w:val="none" w:sz="0" w:space="0" w:color="auto"/>
            <w:bottom w:val="none" w:sz="0" w:space="0" w:color="auto"/>
            <w:right w:val="none" w:sz="0" w:space="0" w:color="auto"/>
          </w:divBdr>
        </w:div>
        <w:div w:id="183439915">
          <w:marLeft w:val="0"/>
          <w:marRight w:val="0"/>
          <w:marTop w:val="0"/>
          <w:marBottom w:val="0"/>
          <w:divBdr>
            <w:top w:val="none" w:sz="0" w:space="0" w:color="auto"/>
            <w:left w:val="none" w:sz="0" w:space="0" w:color="auto"/>
            <w:bottom w:val="none" w:sz="0" w:space="0" w:color="auto"/>
            <w:right w:val="none" w:sz="0" w:space="0" w:color="auto"/>
          </w:divBdr>
        </w:div>
        <w:div w:id="126972154">
          <w:marLeft w:val="0"/>
          <w:marRight w:val="0"/>
          <w:marTop w:val="0"/>
          <w:marBottom w:val="0"/>
          <w:divBdr>
            <w:top w:val="none" w:sz="0" w:space="0" w:color="auto"/>
            <w:left w:val="none" w:sz="0" w:space="0" w:color="auto"/>
            <w:bottom w:val="none" w:sz="0" w:space="0" w:color="auto"/>
            <w:right w:val="none" w:sz="0" w:space="0" w:color="auto"/>
          </w:divBdr>
        </w:div>
        <w:div w:id="1060446922">
          <w:marLeft w:val="0"/>
          <w:marRight w:val="0"/>
          <w:marTop w:val="0"/>
          <w:marBottom w:val="0"/>
          <w:divBdr>
            <w:top w:val="none" w:sz="0" w:space="0" w:color="auto"/>
            <w:left w:val="none" w:sz="0" w:space="0" w:color="auto"/>
            <w:bottom w:val="none" w:sz="0" w:space="0" w:color="auto"/>
            <w:right w:val="none" w:sz="0" w:space="0" w:color="auto"/>
          </w:divBdr>
        </w:div>
        <w:div w:id="851841324">
          <w:marLeft w:val="0"/>
          <w:marRight w:val="0"/>
          <w:marTop w:val="0"/>
          <w:marBottom w:val="0"/>
          <w:divBdr>
            <w:top w:val="none" w:sz="0" w:space="0" w:color="auto"/>
            <w:left w:val="none" w:sz="0" w:space="0" w:color="auto"/>
            <w:bottom w:val="none" w:sz="0" w:space="0" w:color="auto"/>
            <w:right w:val="none" w:sz="0" w:space="0" w:color="auto"/>
          </w:divBdr>
        </w:div>
        <w:div w:id="1589534768">
          <w:marLeft w:val="0"/>
          <w:marRight w:val="0"/>
          <w:marTop w:val="0"/>
          <w:marBottom w:val="0"/>
          <w:divBdr>
            <w:top w:val="none" w:sz="0" w:space="0" w:color="auto"/>
            <w:left w:val="none" w:sz="0" w:space="0" w:color="auto"/>
            <w:bottom w:val="none" w:sz="0" w:space="0" w:color="auto"/>
            <w:right w:val="none" w:sz="0" w:space="0" w:color="auto"/>
          </w:divBdr>
        </w:div>
        <w:div w:id="796262678">
          <w:marLeft w:val="0"/>
          <w:marRight w:val="0"/>
          <w:marTop w:val="0"/>
          <w:marBottom w:val="0"/>
          <w:divBdr>
            <w:top w:val="none" w:sz="0" w:space="0" w:color="auto"/>
            <w:left w:val="none" w:sz="0" w:space="0" w:color="auto"/>
            <w:bottom w:val="none" w:sz="0" w:space="0" w:color="auto"/>
            <w:right w:val="none" w:sz="0" w:space="0" w:color="auto"/>
          </w:divBdr>
        </w:div>
        <w:div w:id="580528801">
          <w:marLeft w:val="0"/>
          <w:marRight w:val="0"/>
          <w:marTop w:val="0"/>
          <w:marBottom w:val="0"/>
          <w:divBdr>
            <w:top w:val="none" w:sz="0" w:space="0" w:color="auto"/>
            <w:left w:val="none" w:sz="0" w:space="0" w:color="auto"/>
            <w:bottom w:val="none" w:sz="0" w:space="0" w:color="auto"/>
            <w:right w:val="none" w:sz="0" w:space="0" w:color="auto"/>
          </w:divBdr>
        </w:div>
        <w:div w:id="1926307023">
          <w:marLeft w:val="0"/>
          <w:marRight w:val="0"/>
          <w:marTop w:val="0"/>
          <w:marBottom w:val="0"/>
          <w:divBdr>
            <w:top w:val="none" w:sz="0" w:space="0" w:color="auto"/>
            <w:left w:val="none" w:sz="0" w:space="0" w:color="auto"/>
            <w:bottom w:val="none" w:sz="0" w:space="0" w:color="auto"/>
            <w:right w:val="none" w:sz="0" w:space="0" w:color="auto"/>
          </w:divBdr>
        </w:div>
        <w:div w:id="1128470451">
          <w:marLeft w:val="0"/>
          <w:marRight w:val="0"/>
          <w:marTop w:val="0"/>
          <w:marBottom w:val="0"/>
          <w:divBdr>
            <w:top w:val="none" w:sz="0" w:space="0" w:color="auto"/>
            <w:left w:val="none" w:sz="0" w:space="0" w:color="auto"/>
            <w:bottom w:val="none" w:sz="0" w:space="0" w:color="auto"/>
            <w:right w:val="none" w:sz="0" w:space="0" w:color="auto"/>
          </w:divBdr>
        </w:div>
        <w:div w:id="1161311723">
          <w:marLeft w:val="0"/>
          <w:marRight w:val="0"/>
          <w:marTop w:val="0"/>
          <w:marBottom w:val="0"/>
          <w:divBdr>
            <w:top w:val="none" w:sz="0" w:space="0" w:color="auto"/>
            <w:left w:val="none" w:sz="0" w:space="0" w:color="auto"/>
            <w:bottom w:val="none" w:sz="0" w:space="0" w:color="auto"/>
            <w:right w:val="none" w:sz="0" w:space="0" w:color="auto"/>
          </w:divBdr>
        </w:div>
        <w:div w:id="298875223">
          <w:marLeft w:val="0"/>
          <w:marRight w:val="0"/>
          <w:marTop w:val="0"/>
          <w:marBottom w:val="0"/>
          <w:divBdr>
            <w:top w:val="none" w:sz="0" w:space="0" w:color="auto"/>
            <w:left w:val="none" w:sz="0" w:space="0" w:color="auto"/>
            <w:bottom w:val="none" w:sz="0" w:space="0" w:color="auto"/>
            <w:right w:val="none" w:sz="0" w:space="0" w:color="auto"/>
          </w:divBdr>
        </w:div>
        <w:div w:id="408114674">
          <w:marLeft w:val="0"/>
          <w:marRight w:val="0"/>
          <w:marTop w:val="0"/>
          <w:marBottom w:val="0"/>
          <w:divBdr>
            <w:top w:val="none" w:sz="0" w:space="0" w:color="auto"/>
            <w:left w:val="none" w:sz="0" w:space="0" w:color="auto"/>
            <w:bottom w:val="none" w:sz="0" w:space="0" w:color="auto"/>
            <w:right w:val="none" w:sz="0" w:space="0" w:color="auto"/>
          </w:divBdr>
        </w:div>
        <w:div w:id="1449157478">
          <w:marLeft w:val="0"/>
          <w:marRight w:val="0"/>
          <w:marTop w:val="0"/>
          <w:marBottom w:val="0"/>
          <w:divBdr>
            <w:top w:val="none" w:sz="0" w:space="0" w:color="auto"/>
            <w:left w:val="none" w:sz="0" w:space="0" w:color="auto"/>
            <w:bottom w:val="none" w:sz="0" w:space="0" w:color="auto"/>
            <w:right w:val="none" w:sz="0" w:space="0" w:color="auto"/>
          </w:divBdr>
        </w:div>
        <w:div w:id="1642230910">
          <w:marLeft w:val="0"/>
          <w:marRight w:val="0"/>
          <w:marTop w:val="0"/>
          <w:marBottom w:val="0"/>
          <w:divBdr>
            <w:top w:val="none" w:sz="0" w:space="0" w:color="auto"/>
            <w:left w:val="none" w:sz="0" w:space="0" w:color="auto"/>
            <w:bottom w:val="none" w:sz="0" w:space="0" w:color="auto"/>
            <w:right w:val="none" w:sz="0" w:space="0" w:color="auto"/>
          </w:divBdr>
        </w:div>
        <w:div w:id="763845252">
          <w:marLeft w:val="0"/>
          <w:marRight w:val="0"/>
          <w:marTop w:val="0"/>
          <w:marBottom w:val="0"/>
          <w:divBdr>
            <w:top w:val="none" w:sz="0" w:space="0" w:color="auto"/>
            <w:left w:val="none" w:sz="0" w:space="0" w:color="auto"/>
            <w:bottom w:val="none" w:sz="0" w:space="0" w:color="auto"/>
            <w:right w:val="none" w:sz="0" w:space="0" w:color="auto"/>
          </w:divBdr>
        </w:div>
        <w:div w:id="736896976">
          <w:marLeft w:val="0"/>
          <w:marRight w:val="0"/>
          <w:marTop w:val="0"/>
          <w:marBottom w:val="0"/>
          <w:divBdr>
            <w:top w:val="none" w:sz="0" w:space="0" w:color="auto"/>
            <w:left w:val="none" w:sz="0" w:space="0" w:color="auto"/>
            <w:bottom w:val="none" w:sz="0" w:space="0" w:color="auto"/>
            <w:right w:val="none" w:sz="0" w:space="0" w:color="auto"/>
          </w:divBdr>
        </w:div>
        <w:div w:id="1971860537">
          <w:marLeft w:val="0"/>
          <w:marRight w:val="0"/>
          <w:marTop w:val="0"/>
          <w:marBottom w:val="0"/>
          <w:divBdr>
            <w:top w:val="none" w:sz="0" w:space="0" w:color="auto"/>
            <w:left w:val="none" w:sz="0" w:space="0" w:color="auto"/>
            <w:bottom w:val="none" w:sz="0" w:space="0" w:color="auto"/>
            <w:right w:val="none" w:sz="0" w:space="0" w:color="auto"/>
          </w:divBdr>
        </w:div>
        <w:div w:id="389310814">
          <w:marLeft w:val="0"/>
          <w:marRight w:val="0"/>
          <w:marTop w:val="0"/>
          <w:marBottom w:val="0"/>
          <w:divBdr>
            <w:top w:val="none" w:sz="0" w:space="0" w:color="auto"/>
            <w:left w:val="none" w:sz="0" w:space="0" w:color="auto"/>
            <w:bottom w:val="none" w:sz="0" w:space="0" w:color="auto"/>
            <w:right w:val="none" w:sz="0" w:space="0" w:color="auto"/>
          </w:divBdr>
        </w:div>
        <w:div w:id="1393502698">
          <w:marLeft w:val="0"/>
          <w:marRight w:val="0"/>
          <w:marTop w:val="0"/>
          <w:marBottom w:val="0"/>
          <w:divBdr>
            <w:top w:val="none" w:sz="0" w:space="0" w:color="auto"/>
            <w:left w:val="none" w:sz="0" w:space="0" w:color="auto"/>
            <w:bottom w:val="none" w:sz="0" w:space="0" w:color="auto"/>
            <w:right w:val="none" w:sz="0" w:space="0" w:color="auto"/>
          </w:divBdr>
        </w:div>
        <w:div w:id="443767003">
          <w:marLeft w:val="0"/>
          <w:marRight w:val="0"/>
          <w:marTop w:val="0"/>
          <w:marBottom w:val="0"/>
          <w:divBdr>
            <w:top w:val="none" w:sz="0" w:space="0" w:color="auto"/>
            <w:left w:val="none" w:sz="0" w:space="0" w:color="auto"/>
            <w:bottom w:val="none" w:sz="0" w:space="0" w:color="auto"/>
            <w:right w:val="none" w:sz="0" w:space="0" w:color="auto"/>
          </w:divBdr>
        </w:div>
        <w:div w:id="1751586774">
          <w:marLeft w:val="0"/>
          <w:marRight w:val="0"/>
          <w:marTop w:val="0"/>
          <w:marBottom w:val="0"/>
          <w:divBdr>
            <w:top w:val="none" w:sz="0" w:space="0" w:color="auto"/>
            <w:left w:val="none" w:sz="0" w:space="0" w:color="auto"/>
            <w:bottom w:val="none" w:sz="0" w:space="0" w:color="auto"/>
            <w:right w:val="none" w:sz="0" w:space="0" w:color="auto"/>
          </w:divBdr>
        </w:div>
        <w:div w:id="2365293">
          <w:marLeft w:val="0"/>
          <w:marRight w:val="0"/>
          <w:marTop w:val="0"/>
          <w:marBottom w:val="0"/>
          <w:divBdr>
            <w:top w:val="none" w:sz="0" w:space="0" w:color="auto"/>
            <w:left w:val="none" w:sz="0" w:space="0" w:color="auto"/>
            <w:bottom w:val="none" w:sz="0" w:space="0" w:color="auto"/>
            <w:right w:val="none" w:sz="0" w:space="0" w:color="auto"/>
          </w:divBdr>
        </w:div>
        <w:div w:id="1133713101">
          <w:marLeft w:val="0"/>
          <w:marRight w:val="0"/>
          <w:marTop w:val="0"/>
          <w:marBottom w:val="0"/>
          <w:divBdr>
            <w:top w:val="none" w:sz="0" w:space="0" w:color="auto"/>
            <w:left w:val="none" w:sz="0" w:space="0" w:color="auto"/>
            <w:bottom w:val="none" w:sz="0" w:space="0" w:color="auto"/>
            <w:right w:val="none" w:sz="0" w:space="0" w:color="auto"/>
          </w:divBdr>
        </w:div>
        <w:div w:id="1194540449">
          <w:marLeft w:val="0"/>
          <w:marRight w:val="0"/>
          <w:marTop w:val="0"/>
          <w:marBottom w:val="0"/>
          <w:divBdr>
            <w:top w:val="none" w:sz="0" w:space="0" w:color="auto"/>
            <w:left w:val="none" w:sz="0" w:space="0" w:color="auto"/>
            <w:bottom w:val="none" w:sz="0" w:space="0" w:color="auto"/>
            <w:right w:val="none" w:sz="0" w:space="0" w:color="auto"/>
          </w:divBdr>
        </w:div>
        <w:div w:id="1362822113">
          <w:marLeft w:val="0"/>
          <w:marRight w:val="0"/>
          <w:marTop w:val="0"/>
          <w:marBottom w:val="0"/>
          <w:divBdr>
            <w:top w:val="none" w:sz="0" w:space="0" w:color="auto"/>
            <w:left w:val="none" w:sz="0" w:space="0" w:color="auto"/>
            <w:bottom w:val="none" w:sz="0" w:space="0" w:color="auto"/>
            <w:right w:val="none" w:sz="0" w:space="0" w:color="auto"/>
          </w:divBdr>
        </w:div>
        <w:div w:id="1578709410">
          <w:marLeft w:val="0"/>
          <w:marRight w:val="0"/>
          <w:marTop w:val="0"/>
          <w:marBottom w:val="0"/>
          <w:divBdr>
            <w:top w:val="none" w:sz="0" w:space="0" w:color="auto"/>
            <w:left w:val="none" w:sz="0" w:space="0" w:color="auto"/>
            <w:bottom w:val="none" w:sz="0" w:space="0" w:color="auto"/>
            <w:right w:val="none" w:sz="0" w:space="0" w:color="auto"/>
          </w:divBdr>
        </w:div>
        <w:div w:id="892959371">
          <w:marLeft w:val="0"/>
          <w:marRight w:val="0"/>
          <w:marTop w:val="0"/>
          <w:marBottom w:val="0"/>
          <w:divBdr>
            <w:top w:val="none" w:sz="0" w:space="0" w:color="auto"/>
            <w:left w:val="none" w:sz="0" w:space="0" w:color="auto"/>
            <w:bottom w:val="none" w:sz="0" w:space="0" w:color="auto"/>
            <w:right w:val="none" w:sz="0" w:space="0" w:color="auto"/>
          </w:divBdr>
        </w:div>
        <w:div w:id="1541936410">
          <w:marLeft w:val="0"/>
          <w:marRight w:val="0"/>
          <w:marTop w:val="0"/>
          <w:marBottom w:val="0"/>
          <w:divBdr>
            <w:top w:val="none" w:sz="0" w:space="0" w:color="auto"/>
            <w:left w:val="none" w:sz="0" w:space="0" w:color="auto"/>
            <w:bottom w:val="none" w:sz="0" w:space="0" w:color="auto"/>
            <w:right w:val="none" w:sz="0" w:space="0" w:color="auto"/>
          </w:divBdr>
        </w:div>
        <w:div w:id="64618860">
          <w:marLeft w:val="0"/>
          <w:marRight w:val="0"/>
          <w:marTop w:val="0"/>
          <w:marBottom w:val="0"/>
          <w:divBdr>
            <w:top w:val="none" w:sz="0" w:space="0" w:color="auto"/>
            <w:left w:val="none" w:sz="0" w:space="0" w:color="auto"/>
            <w:bottom w:val="none" w:sz="0" w:space="0" w:color="auto"/>
            <w:right w:val="none" w:sz="0" w:space="0" w:color="auto"/>
          </w:divBdr>
        </w:div>
        <w:div w:id="458768063">
          <w:marLeft w:val="0"/>
          <w:marRight w:val="0"/>
          <w:marTop w:val="0"/>
          <w:marBottom w:val="0"/>
          <w:divBdr>
            <w:top w:val="none" w:sz="0" w:space="0" w:color="auto"/>
            <w:left w:val="none" w:sz="0" w:space="0" w:color="auto"/>
            <w:bottom w:val="none" w:sz="0" w:space="0" w:color="auto"/>
            <w:right w:val="none" w:sz="0" w:space="0" w:color="auto"/>
          </w:divBdr>
        </w:div>
        <w:div w:id="1211772322">
          <w:marLeft w:val="0"/>
          <w:marRight w:val="0"/>
          <w:marTop w:val="0"/>
          <w:marBottom w:val="0"/>
          <w:divBdr>
            <w:top w:val="none" w:sz="0" w:space="0" w:color="auto"/>
            <w:left w:val="none" w:sz="0" w:space="0" w:color="auto"/>
            <w:bottom w:val="none" w:sz="0" w:space="0" w:color="auto"/>
            <w:right w:val="none" w:sz="0" w:space="0" w:color="auto"/>
          </w:divBdr>
        </w:div>
        <w:div w:id="1199313366">
          <w:marLeft w:val="0"/>
          <w:marRight w:val="0"/>
          <w:marTop w:val="0"/>
          <w:marBottom w:val="0"/>
          <w:divBdr>
            <w:top w:val="none" w:sz="0" w:space="0" w:color="auto"/>
            <w:left w:val="none" w:sz="0" w:space="0" w:color="auto"/>
            <w:bottom w:val="none" w:sz="0" w:space="0" w:color="auto"/>
            <w:right w:val="none" w:sz="0" w:space="0" w:color="auto"/>
          </w:divBdr>
        </w:div>
        <w:div w:id="1286932729">
          <w:marLeft w:val="0"/>
          <w:marRight w:val="0"/>
          <w:marTop w:val="0"/>
          <w:marBottom w:val="0"/>
          <w:divBdr>
            <w:top w:val="none" w:sz="0" w:space="0" w:color="auto"/>
            <w:left w:val="none" w:sz="0" w:space="0" w:color="auto"/>
            <w:bottom w:val="none" w:sz="0" w:space="0" w:color="auto"/>
            <w:right w:val="none" w:sz="0" w:space="0" w:color="auto"/>
          </w:divBdr>
        </w:div>
        <w:div w:id="1201552461">
          <w:marLeft w:val="0"/>
          <w:marRight w:val="0"/>
          <w:marTop w:val="0"/>
          <w:marBottom w:val="0"/>
          <w:divBdr>
            <w:top w:val="none" w:sz="0" w:space="0" w:color="auto"/>
            <w:left w:val="none" w:sz="0" w:space="0" w:color="auto"/>
            <w:bottom w:val="none" w:sz="0" w:space="0" w:color="auto"/>
            <w:right w:val="none" w:sz="0" w:space="0" w:color="auto"/>
          </w:divBdr>
        </w:div>
        <w:div w:id="1706099657">
          <w:marLeft w:val="0"/>
          <w:marRight w:val="0"/>
          <w:marTop w:val="0"/>
          <w:marBottom w:val="0"/>
          <w:divBdr>
            <w:top w:val="none" w:sz="0" w:space="0" w:color="auto"/>
            <w:left w:val="none" w:sz="0" w:space="0" w:color="auto"/>
            <w:bottom w:val="none" w:sz="0" w:space="0" w:color="auto"/>
            <w:right w:val="none" w:sz="0" w:space="0" w:color="auto"/>
          </w:divBdr>
        </w:div>
        <w:div w:id="878277742">
          <w:marLeft w:val="0"/>
          <w:marRight w:val="0"/>
          <w:marTop w:val="0"/>
          <w:marBottom w:val="0"/>
          <w:divBdr>
            <w:top w:val="none" w:sz="0" w:space="0" w:color="auto"/>
            <w:left w:val="none" w:sz="0" w:space="0" w:color="auto"/>
            <w:bottom w:val="none" w:sz="0" w:space="0" w:color="auto"/>
            <w:right w:val="none" w:sz="0" w:space="0" w:color="auto"/>
          </w:divBdr>
        </w:div>
        <w:div w:id="964040144">
          <w:marLeft w:val="0"/>
          <w:marRight w:val="0"/>
          <w:marTop w:val="0"/>
          <w:marBottom w:val="0"/>
          <w:divBdr>
            <w:top w:val="none" w:sz="0" w:space="0" w:color="auto"/>
            <w:left w:val="none" w:sz="0" w:space="0" w:color="auto"/>
            <w:bottom w:val="none" w:sz="0" w:space="0" w:color="auto"/>
            <w:right w:val="none" w:sz="0" w:space="0" w:color="auto"/>
          </w:divBdr>
        </w:div>
        <w:div w:id="1772582203">
          <w:marLeft w:val="0"/>
          <w:marRight w:val="0"/>
          <w:marTop w:val="0"/>
          <w:marBottom w:val="0"/>
          <w:divBdr>
            <w:top w:val="none" w:sz="0" w:space="0" w:color="auto"/>
            <w:left w:val="none" w:sz="0" w:space="0" w:color="auto"/>
            <w:bottom w:val="none" w:sz="0" w:space="0" w:color="auto"/>
            <w:right w:val="none" w:sz="0" w:space="0" w:color="auto"/>
          </w:divBdr>
        </w:div>
        <w:div w:id="1889612073">
          <w:marLeft w:val="0"/>
          <w:marRight w:val="0"/>
          <w:marTop w:val="0"/>
          <w:marBottom w:val="0"/>
          <w:divBdr>
            <w:top w:val="none" w:sz="0" w:space="0" w:color="auto"/>
            <w:left w:val="none" w:sz="0" w:space="0" w:color="auto"/>
            <w:bottom w:val="none" w:sz="0" w:space="0" w:color="auto"/>
            <w:right w:val="none" w:sz="0" w:space="0" w:color="auto"/>
          </w:divBdr>
        </w:div>
        <w:div w:id="415828894">
          <w:marLeft w:val="0"/>
          <w:marRight w:val="0"/>
          <w:marTop w:val="0"/>
          <w:marBottom w:val="0"/>
          <w:divBdr>
            <w:top w:val="none" w:sz="0" w:space="0" w:color="auto"/>
            <w:left w:val="none" w:sz="0" w:space="0" w:color="auto"/>
            <w:bottom w:val="none" w:sz="0" w:space="0" w:color="auto"/>
            <w:right w:val="none" w:sz="0" w:space="0" w:color="auto"/>
          </w:divBdr>
        </w:div>
        <w:div w:id="858736047">
          <w:marLeft w:val="0"/>
          <w:marRight w:val="0"/>
          <w:marTop w:val="0"/>
          <w:marBottom w:val="0"/>
          <w:divBdr>
            <w:top w:val="none" w:sz="0" w:space="0" w:color="auto"/>
            <w:left w:val="none" w:sz="0" w:space="0" w:color="auto"/>
            <w:bottom w:val="none" w:sz="0" w:space="0" w:color="auto"/>
            <w:right w:val="none" w:sz="0" w:space="0" w:color="auto"/>
          </w:divBdr>
        </w:div>
        <w:div w:id="1847556690">
          <w:marLeft w:val="0"/>
          <w:marRight w:val="0"/>
          <w:marTop w:val="0"/>
          <w:marBottom w:val="0"/>
          <w:divBdr>
            <w:top w:val="none" w:sz="0" w:space="0" w:color="auto"/>
            <w:left w:val="none" w:sz="0" w:space="0" w:color="auto"/>
            <w:bottom w:val="none" w:sz="0" w:space="0" w:color="auto"/>
            <w:right w:val="none" w:sz="0" w:space="0" w:color="auto"/>
          </w:divBdr>
        </w:div>
        <w:div w:id="1250383307">
          <w:marLeft w:val="0"/>
          <w:marRight w:val="0"/>
          <w:marTop w:val="0"/>
          <w:marBottom w:val="0"/>
          <w:divBdr>
            <w:top w:val="none" w:sz="0" w:space="0" w:color="auto"/>
            <w:left w:val="none" w:sz="0" w:space="0" w:color="auto"/>
            <w:bottom w:val="none" w:sz="0" w:space="0" w:color="auto"/>
            <w:right w:val="none" w:sz="0" w:space="0" w:color="auto"/>
          </w:divBdr>
        </w:div>
        <w:div w:id="1587303159">
          <w:marLeft w:val="0"/>
          <w:marRight w:val="0"/>
          <w:marTop w:val="0"/>
          <w:marBottom w:val="0"/>
          <w:divBdr>
            <w:top w:val="none" w:sz="0" w:space="0" w:color="auto"/>
            <w:left w:val="none" w:sz="0" w:space="0" w:color="auto"/>
            <w:bottom w:val="none" w:sz="0" w:space="0" w:color="auto"/>
            <w:right w:val="none" w:sz="0" w:space="0" w:color="auto"/>
          </w:divBdr>
        </w:div>
        <w:div w:id="2120446033">
          <w:marLeft w:val="0"/>
          <w:marRight w:val="0"/>
          <w:marTop w:val="0"/>
          <w:marBottom w:val="0"/>
          <w:divBdr>
            <w:top w:val="none" w:sz="0" w:space="0" w:color="auto"/>
            <w:left w:val="none" w:sz="0" w:space="0" w:color="auto"/>
            <w:bottom w:val="none" w:sz="0" w:space="0" w:color="auto"/>
            <w:right w:val="none" w:sz="0" w:space="0" w:color="auto"/>
          </w:divBdr>
        </w:div>
        <w:div w:id="1808206355">
          <w:marLeft w:val="0"/>
          <w:marRight w:val="0"/>
          <w:marTop w:val="0"/>
          <w:marBottom w:val="0"/>
          <w:divBdr>
            <w:top w:val="none" w:sz="0" w:space="0" w:color="auto"/>
            <w:left w:val="none" w:sz="0" w:space="0" w:color="auto"/>
            <w:bottom w:val="none" w:sz="0" w:space="0" w:color="auto"/>
            <w:right w:val="none" w:sz="0" w:space="0" w:color="auto"/>
          </w:divBdr>
        </w:div>
        <w:div w:id="45682973">
          <w:marLeft w:val="0"/>
          <w:marRight w:val="0"/>
          <w:marTop w:val="0"/>
          <w:marBottom w:val="0"/>
          <w:divBdr>
            <w:top w:val="none" w:sz="0" w:space="0" w:color="auto"/>
            <w:left w:val="none" w:sz="0" w:space="0" w:color="auto"/>
            <w:bottom w:val="none" w:sz="0" w:space="0" w:color="auto"/>
            <w:right w:val="none" w:sz="0" w:space="0" w:color="auto"/>
          </w:divBdr>
        </w:div>
        <w:div w:id="263148280">
          <w:marLeft w:val="0"/>
          <w:marRight w:val="0"/>
          <w:marTop w:val="0"/>
          <w:marBottom w:val="0"/>
          <w:divBdr>
            <w:top w:val="none" w:sz="0" w:space="0" w:color="auto"/>
            <w:left w:val="none" w:sz="0" w:space="0" w:color="auto"/>
            <w:bottom w:val="none" w:sz="0" w:space="0" w:color="auto"/>
            <w:right w:val="none" w:sz="0" w:space="0" w:color="auto"/>
          </w:divBdr>
        </w:div>
        <w:div w:id="462622395">
          <w:marLeft w:val="0"/>
          <w:marRight w:val="0"/>
          <w:marTop w:val="0"/>
          <w:marBottom w:val="0"/>
          <w:divBdr>
            <w:top w:val="none" w:sz="0" w:space="0" w:color="auto"/>
            <w:left w:val="none" w:sz="0" w:space="0" w:color="auto"/>
            <w:bottom w:val="none" w:sz="0" w:space="0" w:color="auto"/>
            <w:right w:val="none" w:sz="0" w:space="0" w:color="auto"/>
          </w:divBdr>
        </w:div>
        <w:div w:id="796030951">
          <w:marLeft w:val="0"/>
          <w:marRight w:val="0"/>
          <w:marTop w:val="0"/>
          <w:marBottom w:val="0"/>
          <w:divBdr>
            <w:top w:val="none" w:sz="0" w:space="0" w:color="auto"/>
            <w:left w:val="none" w:sz="0" w:space="0" w:color="auto"/>
            <w:bottom w:val="none" w:sz="0" w:space="0" w:color="auto"/>
            <w:right w:val="none" w:sz="0" w:space="0" w:color="auto"/>
          </w:divBdr>
        </w:div>
        <w:div w:id="312686476">
          <w:marLeft w:val="0"/>
          <w:marRight w:val="0"/>
          <w:marTop w:val="0"/>
          <w:marBottom w:val="0"/>
          <w:divBdr>
            <w:top w:val="none" w:sz="0" w:space="0" w:color="auto"/>
            <w:left w:val="none" w:sz="0" w:space="0" w:color="auto"/>
            <w:bottom w:val="none" w:sz="0" w:space="0" w:color="auto"/>
            <w:right w:val="none" w:sz="0" w:space="0" w:color="auto"/>
          </w:divBdr>
        </w:div>
        <w:div w:id="458718471">
          <w:marLeft w:val="0"/>
          <w:marRight w:val="0"/>
          <w:marTop w:val="0"/>
          <w:marBottom w:val="0"/>
          <w:divBdr>
            <w:top w:val="none" w:sz="0" w:space="0" w:color="auto"/>
            <w:left w:val="none" w:sz="0" w:space="0" w:color="auto"/>
            <w:bottom w:val="none" w:sz="0" w:space="0" w:color="auto"/>
            <w:right w:val="none" w:sz="0" w:space="0" w:color="auto"/>
          </w:divBdr>
        </w:div>
        <w:div w:id="541407303">
          <w:marLeft w:val="0"/>
          <w:marRight w:val="0"/>
          <w:marTop w:val="0"/>
          <w:marBottom w:val="0"/>
          <w:divBdr>
            <w:top w:val="none" w:sz="0" w:space="0" w:color="auto"/>
            <w:left w:val="none" w:sz="0" w:space="0" w:color="auto"/>
            <w:bottom w:val="none" w:sz="0" w:space="0" w:color="auto"/>
            <w:right w:val="none" w:sz="0" w:space="0" w:color="auto"/>
          </w:divBdr>
        </w:div>
        <w:div w:id="287863183">
          <w:marLeft w:val="0"/>
          <w:marRight w:val="0"/>
          <w:marTop w:val="0"/>
          <w:marBottom w:val="0"/>
          <w:divBdr>
            <w:top w:val="none" w:sz="0" w:space="0" w:color="auto"/>
            <w:left w:val="none" w:sz="0" w:space="0" w:color="auto"/>
            <w:bottom w:val="none" w:sz="0" w:space="0" w:color="auto"/>
            <w:right w:val="none" w:sz="0" w:space="0" w:color="auto"/>
          </w:divBdr>
        </w:div>
        <w:div w:id="918293327">
          <w:marLeft w:val="0"/>
          <w:marRight w:val="0"/>
          <w:marTop w:val="0"/>
          <w:marBottom w:val="0"/>
          <w:divBdr>
            <w:top w:val="none" w:sz="0" w:space="0" w:color="auto"/>
            <w:left w:val="none" w:sz="0" w:space="0" w:color="auto"/>
            <w:bottom w:val="none" w:sz="0" w:space="0" w:color="auto"/>
            <w:right w:val="none" w:sz="0" w:space="0" w:color="auto"/>
          </w:divBdr>
        </w:div>
        <w:div w:id="1852452076">
          <w:marLeft w:val="0"/>
          <w:marRight w:val="0"/>
          <w:marTop w:val="0"/>
          <w:marBottom w:val="0"/>
          <w:divBdr>
            <w:top w:val="none" w:sz="0" w:space="0" w:color="auto"/>
            <w:left w:val="none" w:sz="0" w:space="0" w:color="auto"/>
            <w:bottom w:val="none" w:sz="0" w:space="0" w:color="auto"/>
            <w:right w:val="none" w:sz="0" w:space="0" w:color="auto"/>
          </w:divBdr>
        </w:div>
        <w:div w:id="1832020569">
          <w:marLeft w:val="0"/>
          <w:marRight w:val="0"/>
          <w:marTop w:val="0"/>
          <w:marBottom w:val="0"/>
          <w:divBdr>
            <w:top w:val="none" w:sz="0" w:space="0" w:color="auto"/>
            <w:left w:val="none" w:sz="0" w:space="0" w:color="auto"/>
            <w:bottom w:val="none" w:sz="0" w:space="0" w:color="auto"/>
            <w:right w:val="none" w:sz="0" w:space="0" w:color="auto"/>
          </w:divBdr>
        </w:div>
        <w:div w:id="1901205829">
          <w:marLeft w:val="0"/>
          <w:marRight w:val="0"/>
          <w:marTop w:val="0"/>
          <w:marBottom w:val="0"/>
          <w:divBdr>
            <w:top w:val="none" w:sz="0" w:space="0" w:color="auto"/>
            <w:left w:val="none" w:sz="0" w:space="0" w:color="auto"/>
            <w:bottom w:val="none" w:sz="0" w:space="0" w:color="auto"/>
            <w:right w:val="none" w:sz="0" w:space="0" w:color="auto"/>
          </w:divBdr>
        </w:div>
        <w:div w:id="225189981">
          <w:marLeft w:val="0"/>
          <w:marRight w:val="0"/>
          <w:marTop w:val="0"/>
          <w:marBottom w:val="0"/>
          <w:divBdr>
            <w:top w:val="none" w:sz="0" w:space="0" w:color="auto"/>
            <w:left w:val="none" w:sz="0" w:space="0" w:color="auto"/>
            <w:bottom w:val="none" w:sz="0" w:space="0" w:color="auto"/>
            <w:right w:val="none" w:sz="0" w:space="0" w:color="auto"/>
          </w:divBdr>
        </w:div>
        <w:div w:id="749624802">
          <w:marLeft w:val="0"/>
          <w:marRight w:val="0"/>
          <w:marTop w:val="0"/>
          <w:marBottom w:val="0"/>
          <w:divBdr>
            <w:top w:val="none" w:sz="0" w:space="0" w:color="auto"/>
            <w:left w:val="none" w:sz="0" w:space="0" w:color="auto"/>
            <w:bottom w:val="none" w:sz="0" w:space="0" w:color="auto"/>
            <w:right w:val="none" w:sz="0" w:space="0" w:color="auto"/>
          </w:divBdr>
        </w:div>
        <w:div w:id="1026559922">
          <w:marLeft w:val="0"/>
          <w:marRight w:val="0"/>
          <w:marTop w:val="0"/>
          <w:marBottom w:val="0"/>
          <w:divBdr>
            <w:top w:val="none" w:sz="0" w:space="0" w:color="auto"/>
            <w:left w:val="none" w:sz="0" w:space="0" w:color="auto"/>
            <w:bottom w:val="none" w:sz="0" w:space="0" w:color="auto"/>
            <w:right w:val="none" w:sz="0" w:space="0" w:color="auto"/>
          </w:divBdr>
        </w:div>
        <w:div w:id="453408024">
          <w:marLeft w:val="0"/>
          <w:marRight w:val="0"/>
          <w:marTop w:val="0"/>
          <w:marBottom w:val="0"/>
          <w:divBdr>
            <w:top w:val="none" w:sz="0" w:space="0" w:color="auto"/>
            <w:left w:val="none" w:sz="0" w:space="0" w:color="auto"/>
            <w:bottom w:val="none" w:sz="0" w:space="0" w:color="auto"/>
            <w:right w:val="none" w:sz="0" w:space="0" w:color="auto"/>
          </w:divBdr>
        </w:div>
        <w:div w:id="1338507865">
          <w:marLeft w:val="0"/>
          <w:marRight w:val="0"/>
          <w:marTop w:val="0"/>
          <w:marBottom w:val="0"/>
          <w:divBdr>
            <w:top w:val="none" w:sz="0" w:space="0" w:color="auto"/>
            <w:left w:val="none" w:sz="0" w:space="0" w:color="auto"/>
            <w:bottom w:val="none" w:sz="0" w:space="0" w:color="auto"/>
            <w:right w:val="none" w:sz="0" w:space="0" w:color="auto"/>
          </w:divBdr>
        </w:div>
        <w:div w:id="195196365">
          <w:marLeft w:val="0"/>
          <w:marRight w:val="0"/>
          <w:marTop w:val="0"/>
          <w:marBottom w:val="0"/>
          <w:divBdr>
            <w:top w:val="none" w:sz="0" w:space="0" w:color="auto"/>
            <w:left w:val="none" w:sz="0" w:space="0" w:color="auto"/>
            <w:bottom w:val="none" w:sz="0" w:space="0" w:color="auto"/>
            <w:right w:val="none" w:sz="0" w:space="0" w:color="auto"/>
          </w:divBdr>
        </w:div>
        <w:div w:id="1538735864">
          <w:marLeft w:val="0"/>
          <w:marRight w:val="0"/>
          <w:marTop w:val="0"/>
          <w:marBottom w:val="0"/>
          <w:divBdr>
            <w:top w:val="none" w:sz="0" w:space="0" w:color="auto"/>
            <w:left w:val="none" w:sz="0" w:space="0" w:color="auto"/>
            <w:bottom w:val="none" w:sz="0" w:space="0" w:color="auto"/>
            <w:right w:val="none" w:sz="0" w:space="0" w:color="auto"/>
          </w:divBdr>
        </w:div>
        <w:div w:id="1181510396">
          <w:marLeft w:val="0"/>
          <w:marRight w:val="0"/>
          <w:marTop w:val="0"/>
          <w:marBottom w:val="0"/>
          <w:divBdr>
            <w:top w:val="none" w:sz="0" w:space="0" w:color="auto"/>
            <w:left w:val="none" w:sz="0" w:space="0" w:color="auto"/>
            <w:bottom w:val="none" w:sz="0" w:space="0" w:color="auto"/>
            <w:right w:val="none" w:sz="0" w:space="0" w:color="auto"/>
          </w:divBdr>
        </w:div>
        <w:div w:id="2061514619">
          <w:marLeft w:val="0"/>
          <w:marRight w:val="0"/>
          <w:marTop w:val="0"/>
          <w:marBottom w:val="0"/>
          <w:divBdr>
            <w:top w:val="none" w:sz="0" w:space="0" w:color="auto"/>
            <w:left w:val="none" w:sz="0" w:space="0" w:color="auto"/>
            <w:bottom w:val="none" w:sz="0" w:space="0" w:color="auto"/>
            <w:right w:val="none" w:sz="0" w:space="0" w:color="auto"/>
          </w:divBdr>
        </w:div>
        <w:div w:id="2001888767">
          <w:marLeft w:val="0"/>
          <w:marRight w:val="0"/>
          <w:marTop w:val="0"/>
          <w:marBottom w:val="0"/>
          <w:divBdr>
            <w:top w:val="none" w:sz="0" w:space="0" w:color="auto"/>
            <w:left w:val="none" w:sz="0" w:space="0" w:color="auto"/>
            <w:bottom w:val="none" w:sz="0" w:space="0" w:color="auto"/>
            <w:right w:val="none" w:sz="0" w:space="0" w:color="auto"/>
          </w:divBdr>
        </w:div>
        <w:div w:id="382558996">
          <w:marLeft w:val="0"/>
          <w:marRight w:val="0"/>
          <w:marTop w:val="0"/>
          <w:marBottom w:val="0"/>
          <w:divBdr>
            <w:top w:val="none" w:sz="0" w:space="0" w:color="auto"/>
            <w:left w:val="none" w:sz="0" w:space="0" w:color="auto"/>
            <w:bottom w:val="none" w:sz="0" w:space="0" w:color="auto"/>
            <w:right w:val="none" w:sz="0" w:space="0" w:color="auto"/>
          </w:divBdr>
        </w:div>
        <w:div w:id="401951836">
          <w:marLeft w:val="0"/>
          <w:marRight w:val="0"/>
          <w:marTop w:val="0"/>
          <w:marBottom w:val="0"/>
          <w:divBdr>
            <w:top w:val="none" w:sz="0" w:space="0" w:color="auto"/>
            <w:left w:val="none" w:sz="0" w:space="0" w:color="auto"/>
            <w:bottom w:val="none" w:sz="0" w:space="0" w:color="auto"/>
            <w:right w:val="none" w:sz="0" w:space="0" w:color="auto"/>
          </w:divBdr>
        </w:div>
        <w:div w:id="176777133">
          <w:marLeft w:val="0"/>
          <w:marRight w:val="0"/>
          <w:marTop w:val="0"/>
          <w:marBottom w:val="0"/>
          <w:divBdr>
            <w:top w:val="none" w:sz="0" w:space="0" w:color="auto"/>
            <w:left w:val="none" w:sz="0" w:space="0" w:color="auto"/>
            <w:bottom w:val="none" w:sz="0" w:space="0" w:color="auto"/>
            <w:right w:val="none" w:sz="0" w:space="0" w:color="auto"/>
          </w:divBdr>
        </w:div>
        <w:div w:id="1850871825">
          <w:marLeft w:val="0"/>
          <w:marRight w:val="0"/>
          <w:marTop w:val="0"/>
          <w:marBottom w:val="0"/>
          <w:divBdr>
            <w:top w:val="none" w:sz="0" w:space="0" w:color="auto"/>
            <w:left w:val="none" w:sz="0" w:space="0" w:color="auto"/>
            <w:bottom w:val="none" w:sz="0" w:space="0" w:color="auto"/>
            <w:right w:val="none" w:sz="0" w:space="0" w:color="auto"/>
          </w:divBdr>
        </w:div>
        <w:div w:id="1893812783">
          <w:marLeft w:val="0"/>
          <w:marRight w:val="0"/>
          <w:marTop w:val="0"/>
          <w:marBottom w:val="0"/>
          <w:divBdr>
            <w:top w:val="none" w:sz="0" w:space="0" w:color="auto"/>
            <w:left w:val="none" w:sz="0" w:space="0" w:color="auto"/>
            <w:bottom w:val="none" w:sz="0" w:space="0" w:color="auto"/>
            <w:right w:val="none" w:sz="0" w:space="0" w:color="auto"/>
          </w:divBdr>
        </w:div>
        <w:div w:id="2054111923">
          <w:marLeft w:val="0"/>
          <w:marRight w:val="0"/>
          <w:marTop w:val="0"/>
          <w:marBottom w:val="0"/>
          <w:divBdr>
            <w:top w:val="none" w:sz="0" w:space="0" w:color="auto"/>
            <w:left w:val="none" w:sz="0" w:space="0" w:color="auto"/>
            <w:bottom w:val="none" w:sz="0" w:space="0" w:color="auto"/>
            <w:right w:val="none" w:sz="0" w:space="0" w:color="auto"/>
          </w:divBdr>
        </w:div>
        <w:div w:id="1692878749">
          <w:marLeft w:val="0"/>
          <w:marRight w:val="0"/>
          <w:marTop w:val="0"/>
          <w:marBottom w:val="0"/>
          <w:divBdr>
            <w:top w:val="none" w:sz="0" w:space="0" w:color="auto"/>
            <w:left w:val="none" w:sz="0" w:space="0" w:color="auto"/>
            <w:bottom w:val="none" w:sz="0" w:space="0" w:color="auto"/>
            <w:right w:val="none" w:sz="0" w:space="0" w:color="auto"/>
          </w:divBdr>
        </w:div>
        <w:div w:id="1642610131">
          <w:marLeft w:val="0"/>
          <w:marRight w:val="0"/>
          <w:marTop w:val="0"/>
          <w:marBottom w:val="0"/>
          <w:divBdr>
            <w:top w:val="none" w:sz="0" w:space="0" w:color="auto"/>
            <w:left w:val="none" w:sz="0" w:space="0" w:color="auto"/>
            <w:bottom w:val="none" w:sz="0" w:space="0" w:color="auto"/>
            <w:right w:val="none" w:sz="0" w:space="0" w:color="auto"/>
          </w:divBdr>
        </w:div>
        <w:div w:id="1755397763">
          <w:marLeft w:val="0"/>
          <w:marRight w:val="0"/>
          <w:marTop w:val="0"/>
          <w:marBottom w:val="0"/>
          <w:divBdr>
            <w:top w:val="none" w:sz="0" w:space="0" w:color="auto"/>
            <w:left w:val="none" w:sz="0" w:space="0" w:color="auto"/>
            <w:bottom w:val="none" w:sz="0" w:space="0" w:color="auto"/>
            <w:right w:val="none" w:sz="0" w:space="0" w:color="auto"/>
          </w:divBdr>
        </w:div>
        <w:div w:id="876545134">
          <w:marLeft w:val="0"/>
          <w:marRight w:val="0"/>
          <w:marTop w:val="0"/>
          <w:marBottom w:val="0"/>
          <w:divBdr>
            <w:top w:val="none" w:sz="0" w:space="0" w:color="auto"/>
            <w:left w:val="none" w:sz="0" w:space="0" w:color="auto"/>
            <w:bottom w:val="none" w:sz="0" w:space="0" w:color="auto"/>
            <w:right w:val="none" w:sz="0" w:space="0" w:color="auto"/>
          </w:divBdr>
        </w:div>
        <w:div w:id="13314152">
          <w:marLeft w:val="0"/>
          <w:marRight w:val="0"/>
          <w:marTop w:val="0"/>
          <w:marBottom w:val="0"/>
          <w:divBdr>
            <w:top w:val="none" w:sz="0" w:space="0" w:color="auto"/>
            <w:left w:val="none" w:sz="0" w:space="0" w:color="auto"/>
            <w:bottom w:val="none" w:sz="0" w:space="0" w:color="auto"/>
            <w:right w:val="none" w:sz="0" w:space="0" w:color="auto"/>
          </w:divBdr>
        </w:div>
        <w:div w:id="827669604">
          <w:marLeft w:val="0"/>
          <w:marRight w:val="0"/>
          <w:marTop w:val="0"/>
          <w:marBottom w:val="0"/>
          <w:divBdr>
            <w:top w:val="none" w:sz="0" w:space="0" w:color="auto"/>
            <w:left w:val="none" w:sz="0" w:space="0" w:color="auto"/>
            <w:bottom w:val="none" w:sz="0" w:space="0" w:color="auto"/>
            <w:right w:val="none" w:sz="0" w:space="0" w:color="auto"/>
          </w:divBdr>
        </w:div>
        <w:div w:id="1514951285">
          <w:marLeft w:val="0"/>
          <w:marRight w:val="0"/>
          <w:marTop w:val="0"/>
          <w:marBottom w:val="0"/>
          <w:divBdr>
            <w:top w:val="none" w:sz="0" w:space="0" w:color="auto"/>
            <w:left w:val="none" w:sz="0" w:space="0" w:color="auto"/>
            <w:bottom w:val="none" w:sz="0" w:space="0" w:color="auto"/>
            <w:right w:val="none" w:sz="0" w:space="0" w:color="auto"/>
          </w:divBdr>
        </w:div>
        <w:div w:id="1898542040">
          <w:marLeft w:val="0"/>
          <w:marRight w:val="0"/>
          <w:marTop w:val="0"/>
          <w:marBottom w:val="0"/>
          <w:divBdr>
            <w:top w:val="none" w:sz="0" w:space="0" w:color="auto"/>
            <w:left w:val="none" w:sz="0" w:space="0" w:color="auto"/>
            <w:bottom w:val="none" w:sz="0" w:space="0" w:color="auto"/>
            <w:right w:val="none" w:sz="0" w:space="0" w:color="auto"/>
          </w:divBdr>
        </w:div>
        <w:div w:id="1577325088">
          <w:marLeft w:val="0"/>
          <w:marRight w:val="0"/>
          <w:marTop w:val="0"/>
          <w:marBottom w:val="0"/>
          <w:divBdr>
            <w:top w:val="none" w:sz="0" w:space="0" w:color="auto"/>
            <w:left w:val="none" w:sz="0" w:space="0" w:color="auto"/>
            <w:bottom w:val="none" w:sz="0" w:space="0" w:color="auto"/>
            <w:right w:val="none" w:sz="0" w:space="0" w:color="auto"/>
          </w:divBdr>
        </w:div>
        <w:div w:id="1645885952">
          <w:marLeft w:val="0"/>
          <w:marRight w:val="0"/>
          <w:marTop w:val="0"/>
          <w:marBottom w:val="0"/>
          <w:divBdr>
            <w:top w:val="none" w:sz="0" w:space="0" w:color="auto"/>
            <w:left w:val="none" w:sz="0" w:space="0" w:color="auto"/>
            <w:bottom w:val="none" w:sz="0" w:space="0" w:color="auto"/>
            <w:right w:val="none" w:sz="0" w:space="0" w:color="auto"/>
          </w:divBdr>
        </w:div>
        <w:div w:id="439841694">
          <w:marLeft w:val="0"/>
          <w:marRight w:val="0"/>
          <w:marTop w:val="0"/>
          <w:marBottom w:val="0"/>
          <w:divBdr>
            <w:top w:val="none" w:sz="0" w:space="0" w:color="auto"/>
            <w:left w:val="none" w:sz="0" w:space="0" w:color="auto"/>
            <w:bottom w:val="none" w:sz="0" w:space="0" w:color="auto"/>
            <w:right w:val="none" w:sz="0" w:space="0" w:color="auto"/>
          </w:divBdr>
        </w:div>
        <w:div w:id="202131996">
          <w:marLeft w:val="0"/>
          <w:marRight w:val="0"/>
          <w:marTop w:val="0"/>
          <w:marBottom w:val="0"/>
          <w:divBdr>
            <w:top w:val="none" w:sz="0" w:space="0" w:color="auto"/>
            <w:left w:val="none" w:sz="0" w:space="0" w:color="auto"/>
            <w:bottom w:val="none" w:sz="0" w:space="0" w:color="auto"/>
            <w:right w:val="none" w:sz="0" w:space="0" w:color="auto"/>
          </w:divBdr>
        </w:div>
        <w:div w:id="649987347">
          <w:marLeft w:val="0"/>
          <w:marRight w:val="0"/>
          <w:marTop w:val="0"/>
          <w:marBottom w:val="0"/>
          <w:divBdr>
            <w:top w:val="none" w:sz="0" w:space="0" w:color="auto"/>
            <w:left w:val="none" w:sz="0" w:space="0" w:color="auto"/>
            <w:bottom w:val="none" w:sz="0" w:space="0" w:color="auto"/>
            <w:right w:val="none" w:sz="0" w:space="0" w:color="auto"/>
          </w:divBdr>
        </w:div>
        <w:div w:id="1027484914">
          <w:marLeft w:val="0"/>
          <w:marRight w:val="0"/>
          <w:marTop w:val="0"/>
          <w:marBottom w:val="0"/>
          <w:divBdr>
            <w:top w:val="none" w:sz="0" w:space="0" w:color="auto"/>
            <w:left w:val="none" w:sz="0" w:space="0" w:color="auto"/>
            <w:bottom w:val="none" w:sz="0" w:space="0" w:color="auto"/>
            <w:right w:val="none" w:sz="0" w:space="0" w:color="auto"/>
          </w:divBdr>
        </w:div>
        <w:div w:id="1356344867">
          <w:marLeft w:val="0"/>
          <w:marRight w:val="0"/>
          <w:marTop w:val="0"/>
          <w:marBottom w:val="0"/>
          <w:divBdr>
            <w:top w:val="none" w:sz="0" w:space="0" w:color="auto"/>
            <w:left w:val="none" w:sz="0" w:space="0" w:color="auto"/>
            <w:bottom w:val="none" w:sz="0" w:space="0" w:color="auto"/>
            <w:right w:val="none" w:sz="0" w:space="0" w:color="auto"/>
          </w:divBdr>
        </w:div>
      </w:divsChild>
    </w:div>
    <w:div w:id="367950871">
      <w:bodyDiv w:val="1"/>
      <w:marLeft w:val="0"/>
      <w:marRight w:val="0"/>
      <w:marTop w:val="0"/>
      <w:marBottom w:val="0"/>
      <w:divBdr>
        <w:top w:val="none" w:sz="0" w:space="0" w:color="auto"/>
        <w:left w:val="none" w:sz="0" w:space="0" w:color="auto"/>
        <w:bottom w:val="none" w:sz="0" w:space="0" w:color="auto"/>
        <w:right w:val="none" w:sz="0" w:space="0" w:color="auto"/>
      </w:divBdr>
    </w:div>
    <w:div w:id="399984185">
      <w:bodyDiv w:val="1"/>
      <w:marLeft w:val="0"/>
      <w:marRight w:val="0"/>
      <w:marTop w:val="0"/>
      <w:marBottom w:val="0"/>
      <w:divBdr>
        <w:top w:val="none" w:sz="0" w:space="0" w:color="auto"/>
        <w:left w:val="none" w:sz="0" w:space="0" w:color="auto"/>
        <w:bottom w:val="none" w:sz="0" w:space="0" w:color="auto"/>
        <w:right w:val="none" w:sz="0" w:space="0" w:color="auto"/>
      </w:divBdr>
    </w:div>
    <w:div w:id="450905471">
      <w:bodyDiv w:val="1"/>
      <w:marLeft w:val="0"/>
      <w:marRight w:val="0"/>
      <w:marTop w:val="0"/>
      <w:marBottom w:val="0"/>
      <w:divBdr>
        <w:top w:val="none" w:sz="0" w:space="0" w:color="auto"/>
        <w:left w:val="none" w:sz="0" w:space="0" w:color="auto"/>
        <w:bottom w:val="none" w:sz="0" w:space="0" w:color="auto"/>
        <w:right w:val="none" w:sz="0" w:space="0" w:color="auto"/>
      </w:divBdr>
    </w:div>
    <w:div w:id="505171274">
      <w:bodyDiv w:val="1"/>
      <w:marLeft w:val="0"/>
      <w:marRight w:val="0"/>
      <w:marTop w:val="0"/>
      <w:marBottom w:val="0"/>
      <w:divBdr>
        <w:top w:val="none" w:sz="0" w:space="0" w:color="auto"/>
        <w:left w:val="none" w:sz="0" w:space="0" w:color="auto"/>
        <w:bottom w:val="none" w:sz="0" w:space="0" w:color="auto"/>
        <w:right w:val="none" w:sz="0" w:space="0" w:color="auto"/>
      </w:divBdr>
    </w:div>
    <w:div w:id="553351516">
      <w:bodyDiv w:val="1"/>
      <w:marLeft w:val="0"/>
      <w:marRight w:val="0"/>
      <w:marTop w:val="0"/>
      <w:marBottom w:val="0"/>
      <w:divBdr>
        <w:top w:val="none" w:sz="0" w:space="0" w:color="auto"/>
        <w:left w:val="none" w:sz="0" w:space="0" w:color="auto"/>
        <w:bottom w:val="none" w:sz="0" w:space="0" w:color="auto"/>
        <w:right w:val="none" w:sz="0" w:space="0" w:color="auto"/>
      </w:divBdr>
      <w:divsChild>
        <w:div w:id="1315914517">
          <w:marLeft w:val="0"/>
          <w:marRight w:val="0"/>
          <w:marTop w:val="0"/>
          <w:marBottom w:val="0"/>
          <w:divBdr>
            <w:top w:val="none" w:sz="0" w:space="0" w:color="auto"/>
            <w:left w:val="none" w:sz="0" w:space="0" w:color="auto"/>
            <w:bottom w:val="none" w:sz="0" w:space="0" w:color="auto"/>
            <w:right w:val="none" w:sz="0" w:space="0" w:color="auto"/>
          </w:divBdr>
        </w:div>
      </w:divsChild>
    </w:div>
    <w:div w:id="578443904">
      <w:bodyDiv w:val="1"/>
      <w:marLeft w:val="0"/>
      <w:marRight w:val="0"/>
      <w:marTop w:val="0"/>
      <w:marBottom w:val="0"/>
      <w:divBdr>
        <w:top w:val="none" w:sz="0" w:space="0" w:color="auto"/>
        <w:left w:val="none" w:sz="0" w:space="0" w:color="auto"/>
        <w:bottom w:val="none" w:sz="0" w:space="0" w:color="auto"/>
        <w:right w:val="none" w:sz="0" w:space="0" w:color="auto"/>
      </w:divBdr>
    </w:div>
    <w:div w:id="599488139">
      <w:bodyDiv w:val="1"/>
      <w:marLeft w:val="0"/>
      <w:marRight w:val="0"/>
      <w:marTop w:val="0"/>
      <w:marBottom w:val="0"/>
      <w:divBdr>
        <w:top w:val="none" w:sz="0" w:space="0" w:color="auto"/>
        <w:left w:val="none" w:sz="0" w:space="0" w:color="auto"/>
        <w:bottom w:val="none" w:sz="0" w:space="0" w:color="auto"/>
        <w:right w:val="none" w:sz="0" w:space="0" w:color="auto"/>
      </w:divBdr>
    </w:div>
    <w:div w:id="608859137">
      <w:bodyDiv w:val="1"/>
      <w:marLeft w:val="0"/>
      <w:marRight w:val="0"/>
      <w:marTop w:val="0"/>
      <w:marBottom w:val="0"/>
      <w:divBdr>
        <w:top w:val="none" w:sz="0" w:space="0" w:color="auto"/>
        <w:left w:val="none" w:sz="0" w:space="0" w:color="auto"/>
        <w:bottom w:val="none" w:sz="0" w:space="0" w:color="auto"/>
        <w:right w:val="none" w:sz="0" w:space="0" w:color="auto"/>
      </w:divBdr>
    </w:div>
    <w:div w:id="649485699">
      <w:bodyDiv w:val="1"/>
      <w:marLeft w:val="0"/>
      <w:marRight w:val="0"/>
      <w:marTop w:val="0"/>
      <w:marBottom w:val="0"/>
      <w:divBdr>
        <w:top w:val="none" w:sz="0" w:space="0" w:color="auto"/>
        <w:left w:val="none" w:sz="0" w:space="0" w:color="auto"/>
        <w:bottom w:val="none" w:sz="0" w:space="0" w:color="auto"/>
        <w:right w:val="none" w:sz="0" w:space="0" w:color="auto"/>
      </w:divBdr>
    </w:div>
    <w:div w:id="692340670">
      <w:bodyDiv w:val="1"/>
      <w:marLeft w:val="0"/>
      <w:marRight w:val="0"/>
      <w:marTop w:val="0"/>
      <w:marBottom w:val="0"/>
      <w:divBdr>
        <w:top w:val="none" w:sz="0" w:space="0" w:color="auto"/>
        <w:left w:val="none" w:sz="0" w:space="0" w:color="auto"/>
        <w:bottom w:val="none" w:sz="0" w:space="0" w:color="auto"/>
        <w:right w:val="none" w:sz="0" w:space="0" w:color="auto"/>
      </w:divBdr>
    </w:div>
    <w:div w:id="731660003">
      <w:bodyDiv w:val="1"/>
      <w:marLeft w:val="0"/>
      <w:marRight w:val="0"/>
      <w:marTop w:val="0"/>
      <w:marBottom w:val="0"/>
      <w:divBdr>
        <w:top w:val="none" w:sz="0" w:space="0" w:color="auto"/>
        <w:left w:val="none" w:sz="0" w:space="0" w:color="auto"/>
        <w:bottom w:val="none" w:sz="0" w:space="0" w:color="auto"/>
        <w:right w:val="none" w:sz="0" w:space="0" w:color="auto"/>
      </w:divBdr>
    </w:div>
    <w:div w:id="758211364">
      <w:bodyDiv w:val="1"/>
      <w:marLeft w:val="0"/>
      <w:marRight w:val="0"/>
      <w:marTop w:val="0"/>
      <w:marBottom w:val="0"/>
      <w:divBdr>
        <w:top w:val="none" w:sz="0" w:space="0" w:color="auto"/>
        <w:left w:val="none" w:sz="0" w:space="0" w:color="auto"/>
        <w:bottom w:val="none" w:sz="0" w:space="0" w:color="auto"/>
        <w:right w:val="none" w:sz="0" w:space="0" w:color="auto"/>
      </w:divBdr>
    </w:div>
    <w:div w:id="764568488">
      <w:bodyDiv w:val="1"/>
      <w:marLeft w:val="0"/>
      <w:marRight w:val="0"/>
      <w:marTop w:val="0"/>
      <w:marBottom w:val="0"/>
      <w:divBdr>
        <w:top w:val="none" w:sz="0" w:space="0" w:color="auto"/>
        <w:left w:val="none" w:sz="0" w:space="0" w:color="auto"/>
        <w:bottom w:val="none" w:sz="0" w:space="0" w:color="auto"/>
        <w:right w:val="none" w:sz="0" w:space="0" w:color="auto"/>
      </w:divBdr>
    </w:div>
    <w:div w:id="814227117">
      <w:bodyDiv w:val="1"/>
      <w:marLeft w:val="0"/>
      <w:marRight w:val="0"/>
      <w:marTop w:val="0"/>
      <w:marBottom w:val="0"/>
      <w:divBdr>
        <w:top w:val="none" w:sz="0" w:space="0" w:color="auto"/>
        <w:left w:val="none" w:sz="0" w:space="0" w:color="auto"/>
        <w:bottom w:val="none" w:sz="0" w:space="0" w:color="auto"/>
        <w:right w:val="none" w:sz="0" w:space="0" w:color="auto"/>
      </w:divBdr>
    </w:div>
    <w:div w:id="831483952">
      <w:bodyDiv w:val="1"/>
      <w:marLeft w:val="0"/>
      <w:marRight w:val="0"/>
      <w:marTop w:val="0"/>
      <w:marBottom w:val="0"/>
      <w:divBdr>
        <w:top w:val="none" w:sz="0" w:space="0" w:color="auto"/>
        <w:left w:val="none" w:sz="0" w:space="0" w:color="auto"/>
        <w:bottom w:val="none" w:sz="0" w:space="0" w:color="auto"/>
        <w:right w:val="none" w:sz="0" w:space="0" w:color="auto"/>
      </w:divBdr>
    </w:div>
    <w:div w:id="836463981">
      <w:bodyDiv w:val="1"/>
      <w:marLeft w:val="0"/>
      <w:marRight w:val="0"/>
      <w:marTop w:val="0"/>
      <w:marBottom w:val="0"/>
      <w:divBdr>
        <w:top w:val="none" w:sz="0" w:space="0" w:color="auto"/>
        <w:left w:val="none" w:sz="0" w:space="0" w:color="auto"/>
        <w:bottom w:val="none" w:sz="0" w:space="0" w:color="auto"/>
        <w:right w:val="none" w:sz="0" w:space="0" w:color="auto"/>
      </w:divBdr>
    </w:div>
    <w:div w:id="847644619">
      <w:bodyDiv w:val="1"/>
      <w:marLeft w:val="0"/>
      <w:marRight w:val="0"/>
      <w:marTop w:val="0"/>
      <w:marBottom w:val="0"/>
      <w:divBdr>
        <w:top w:val="none" w:sz="0" w:space="0" w:color="auto"/>
        <w:left w:val="none" w:sz="0" w:space="0" w:color="auto"/>
        <w:bottom w:val="none" w:sz="0" w:space="0" w:color="auto"/>
        <w:right w:val="none" w:sz="0" w:space="0" w:color="auto"/>
      </w:divBdr>
    </w:div>
    <w:div w:id="864560835">
      <w:bodyDiv w:val="1"/>
      <w:marLeft w:val="0"/>
      <w:marRight w:val="0"/>
      <w:marTop w:val="0"/>
      <w:marBottom w:val="0"/>
      <w:divBdr>
        <w:top w:val="none" w:sz="0" w:space="0" w:color="auto"/>
        <w:left w:val="none" w:sz="0" w:space="0" w:color="auto"/>
        <w:bottom w:val="none" w:sz="0" w:space="0" w:color="auto"/>
        <w:right w:val="none" w:sz="0" w:space="0" w:color="auto"/>
      </w:divBdr>
    </w:div>
    <w:div w:id="937787219">
      <w:bodyDiv w:val="1"/>
      <w:marLeft w:val="0"/>
      <w:marRight w:val="0"/>
      <w:marTop w:val="0"/>
      <w:marBottom w:val="0"/>
      <w:divBdr>
        <w:top w:val="none" w:sz="0" w:space="0" w:color="auto"/>
        <w:left w:val="none" w:sz="0" w:space="0" w:color="auto"/>
        <w:bottom w:val="none" w:sz="0" w:space="0" w:color="auto"/>
        <w:right w:val="none" w:sz="0" w:space="0" w:color="auto"/>
      </w:divBdr>
    </w:div>
    <w:div w:id="947544078">
      <w:bodyDiv w:val="1"/>
      <w:marLeft w:val="0"/>
      <w:marRight w:val="0"/>
      <w:marTop w:val="0"/>
      <w:marBottom w:val="0"/>
      <w:divBdr>
        <w:top w:val="none" w:sz="0" w:space="0" w:color="auto"/>
        <w:left w:val="none" w:sz="0" w:space="0" w:color="auto"/>
        <w:bottom w:val="none" w:sz="0" w:space="0" w:color="auto"/>
        <w:right w:val="none" w:sz="0" w:space="0" w:color="auto"/>
      </w:divBdr>
    </w:div>
    <w:div w:id="979455711">
      <w:bodyDiv w:val="1"/>
      <w:marLeft w:val="0"/>
      <w:marRight w:val="0"/>
      <w:marTop w:val="0"/>
      <w:marBottom w:val="0"/>
      <w:divBdr>
        <w:top w:val="none" w:sz="0" w:space="0" w:color="auto"/>
        <w:left w:val="none" w:sz="0" w:space="0" w:color="auto"/>
        <w:bottom w:val="none" w:sz="0" w:space="0" w:color="auto"/>
        <w:right w:val="none" w:sz="0" w:space="0" w:color="auto"/>
      </w:divBdr>
    </w:div>
    <w:div w:id="1011956894">
      <w:bodyDiv w:val="1"/>
      <w:marLeft w:val="0"/>
      <w:marRight w:val="0"/>
      <w:marTop w:val="0"/>
      <w:marBottom w:val="0"/>
      <w:divBdr>
        <w:top w:val="none" w:sz="0" w:space="0" w:color="auto"/>
        <w:left w:val="none" w:sz="0" w:space="0" w:color="auto"/>
        <w:bottom w:val="none" w:sz="0" w:space="0" w:color="auto"/>
        <w:right w:val="none" w:sz="0" w:space="0" w:color="auto"/>
      </w:divBdr>
    </w:div>
    <w:div w:id="1047608030">
      <w:bodyDiv w:val="1"/>
      <w:marLeft w:val="0"/>
      <w:marRight w:val="0"/>
      <w:marTop w:val="0"/>
      <w:marBottom w:val="0"/>
      <w:divBdr>
        <w:top w:val="none" w:sz="0" w:space="0" w:color="auto"/>
        <w:left w:val="none" w:sz="0" w:space="0" w:color="auto"/>
        <w:bottom w:val="none" w:sz="0" w:space="0" w:color="auto"/>
        <w:right w:val="none" w:sz="0" w:space="0" w:color="auto"/>
      </w:divBdr>
    </w:div>
    <w:div w:id="1080129638">
      <w:bodyDiv w:val="1"/>
      <w:marLeft w:val="0"/>
      <w:marRight w:val="0"/>
      <w:marTop w:val="0"/>
      <w:marBottom w:val="0"/>
      <w:divBdr>
        <w:top w:val="none" w:sz="0" w:space="0" w:color="auto"/>
        <w:left w:val="none" w:sz="0" w:space="0" w:color="auto"/>
        <w:bottom w:val="none" w:sz="0" w:space="0" w:color="auto"/>
        <w:right w:val="none" w:sz="0" w:space="0" w:color="auto"/>
      </w:divBdr>
    </w:div>
    <w:div w:id="1094277639">
      <w:bodyDiv w:val="1"/>
      <w:marLeft w:val="0"/>
      <w:marRight w:val="0"/>
      <w:marTop w:val="0"/>
      <w:marBottom w:val="0"/>
      <w:divBdr>
        <w:top w:val="none" w:sz="0" w:space="0" w:color="auto"/>
        <w:left w:val="none" w:sz="0" w:space="0" w:color="auto"/>
        <w:bottom w:val="none" w:sz="0" w:space="0" w:color="auto"/>
        <w:right w:val="none" w:sz="0" w:space="0" w:color="auto"/>
      </w:divBdr>
    </w:div>
    <w:div w:id="1166284974">
      <w:bodyDiv w:val="1"/>
      <w:marLeft w:val="0"/>
      <w:marRight w:val="0"/>
      <w:marTop w:val="0"/>
      <w:marBottom w:val="0"/>
      <w:divBdr>
        <w:top w:val="none" w:sz="0" w:space="0" w:color="auto"/>
        <w:left w:val="none" w:sz="0" w:space="0" w:color="auto"/>
        <w:bottom w:val="none" w:sz="0" w:space="0" w:color="auto"/>
        <w:right w:val="none" w:sz="0" w:space="0" w:color="auto"/>
      </w:divBdr>
    </w:div>
    <w:div w:id="1214586018">
      <w:bodyDiv w:val="1"/>
      <w:marLeft w:val="0"/>
      <w:marRight w:val="0"/>
      <w:marTop w:val="0"/>
      <w:marBottom w:val="0"/>
      <w:divBdr>
        <w:top w:val="none" w:sz="0" w:space="0" w:color="auto"/>
        <w:left w:val="none" w:sz="0" w:space="0" w:color="auto"/>
        <w:bottom w:val="none" w:sz="0" w:space="0" w:color="auto"/>
        <w:right w:val="none" w:sz="0" w:space="0" w:color="auto"/>
      </w:divBdr>
    </w:div>
    <w:div w:id="1223979272">
      <w:bodyDiv w:val="1"/>
      <w:marLeft w:val="0"/>
      <w:marRight w:val="0"/>
      <w:marTop w:val="0"/>
      <w:marBottom w:val="0"/>
      <w:divBdr>
        <w:top w:val="none" w:sz="0" w:space="0" w:color="auto"/>
        <w:left w:val="none" w:sz="0" w:space="0" w:color="auto"/>
        <w:bottom w:val="none" w:sz="0" w:space="0" w:color="auto"/>
        <w:right w:val="none" w:sz="0" w:space="0" w:color="auto"/>
      </w:divBdr>
      <w:divsChild>
        <w:div w:id="788167078">
          <w:marLeft w:val="0"/>
          <w:marRight w:val="0"/>
          <w:marTop w:val="0"/>
          <w:marBottom w:val="0"/>
          <w:divBdr>
            <w:top w:val="none" w:sz="0" w:space="0" w:color="auto"/>
            <w:left w:val="none" w:sz="0" w:space="0" w:color="auto"/>
            <w:bottom w:val="none" w:sz="0" w:space="0" w:color="auto"/>
            <w:right w:val="none" w:sz="0" w:space="0" w:color="auto"/>
          </w:divBdr>
        </w:div>
        <w:div w:id="131679652">
          <w:marLeft w:val="0"/>
          <w:marRight w:val="0"/>
          <w:marTop w:val="0"/>
          <w:marBottom w:val="0"/>
          <w:divBdr>
            <w:top w:val="none" w:sz="0" w:space="0" w:color="auto"/>
            <w:left w:val="none" w:sz="0" w:space="0" w:color="auto"/>
            <w:bottom w:val="none" w:sz="0" w:space="0" w:color="auto"/>
            <w:right w:val="none" w:sz="0" w:space="0" w:color="auto"/>
          </w:divBdr>
        </w:div>
        <w:div w:id="1324117927">
          <w:marLeft w:val="0"/>
          <w:marRight w:val="0"/>
          <w:marTop w:val="0"/>
          <w:marBottom w:val="0"/>
          <w:divBdr>
            <w:top w:val="none" w:sz="0" w:space="0" w:color="auto"/>
            <w:left w:val="none" w:sz="0" w:space="0" w:color="auto"/>
            <w:bottom w:val="none" w:sz="0" w:space="0" w:color="auto"/>
            <w:right w:val="none" w:sz="0" w:space="0" w:color="auto"/>
          </w:divBdr>
        </w:div>
        <w:div w:id="124399311">
          <w:marLeft w:val="0"/>
          <w:marRight w:val="0"/>
          <w:marTop w:val="0"/>
          <w:marBottom w:val="0"/>
          <w:divBdr>
            <w:top w:val="none" w:sz="0" w:space="0" w:color="auto"/>
            <w:left w:val="none" w:sz="0" w:space="0" w:color="auto"/>
            <w:bottom w:val="none" w:sz="0" w:space="0" w:color="auto"/>
            <w:right w:val="none" w:sz="0" w:space="0" w:color="auto"/>
          </w:divBdr>
        </w:div>
      </w:divsChild>
    </w:div>
    <w:div w:id="1245921821">
      <w:bodyDiv w:val="1"/>
      <w:marLeft w:val="0"/>
      <w:marRight w:val="0"/>
      <w:marTop w:val="0"/>
      <w:marBottom w:val="0"/>
      <w:divBdr>
        <w:top w:val="none" w:sz="0" w:space="0" w:color="auto"/>
        <w:left w:val="none" w:sz="0" w:space="0" w:color="auto"/>
        <w:bottom w:val="none" w:sz="0" w:space="0" w:color="auto"/>
        <w:right w:val="none" w:sz="0" w:space="0" w:color="auto"/>
      </w:divBdr>
    </w:div>
    <w:div w:id="1284967941">
      <w:bodyDiv w:val="1"/>
      <w:marLeft w:val="0"/>
      <w:marRight w:val="0"/>
      <w:marTop w:val="0"/>
      <w:marBottom w:val="0"/>
      <w:divBdr>
        <w:top w:val="none" w:sz="0" w:space="0" w:color="auto"/>
        <w:left w:val="none" w:sz="0" w:space="0" w:color="auto"/>
        <w:bottom w:val="none" w:sz="0" w:space="0" w:color="auto"/>
        <w:right w:val="none" w:sz="0" w:space="0" w:color="auto"/>
      </w:divBdr>
    </w:div>
    <w:div w:id="1286890965">
      <w:bodyDiv w:val="1"/>
      <w:marLeft w:val="0"/>
      <w:marRight w:val="0"/>
      <w:marTop w:val="0"/>
      <w:marBottom w:val="0"/>
      <w:divBdr>
        <w:top w:val="none" w:sz="0" w:space="0" w:color="auto"/>
        <w:left w:val="none" w:sz="0" w:space="0" w:color="auto"/>
        <w:bottom w:val="none" w:sz="0" w:space="0" w:color="auto"/>
        <w:right w:val="none" w:sz="0" w:space="0" w:color="auto"/>
      </w:divBdr>
      <w:divsChild>
        <w:div w:id="932318625">
          <w:marLeft w:val="0"/>
          <w:marRight w:val="0"/>
          <w:marTop w:val="0"/>
          <w:marBottom w:val="0"/>
          <w:divBdr>
            <w:top w:val="none" w:sz="0" w:space="0" w:color="auto"/>
            <w:left w:val="none" w:sz="0" w:space="0" w:color="auto"/>
            <w:bottom w:val="none" w:sz="0" w:space="0" w:color="auto"/>
            <w:right w:val="none" w:sz="0" w:space="0" w:color="auto"/>
          </w:divBdr>
        </w:div>
        <w:div w:id="1765146753">
          <w:marLeft w:val="0"/>
          <w:marRight w:val="0"/>
          <w:marTop w:val="0"/>
          <w:marBottom w:val="0"/>
          <w:divBdr>
            <w:top w:val="none" w:sz="0" w:space="0" w:color="auto"/>
            <w:left w:val="none" w:sz="0" w:space="0" w:color="auto"/>
            <w:bottom w:val="none" w:sz="0" w:space="0" w:color="auto"/>
            <w:right w:val="none" w:sz="0" w:space="0" w:color="auto"/>
          </w:divBdr>
        </w:div>
      </w:divsChild>
    </w:div>
    <w:div w:id="1293445151">
      <w:bodyDiv w:val="1"/>
      <w:marLeft w:val="0"/>
      <w:marRight w:val="0"/>
      <w:marTop w:val="0"/>
      <w:marBottom w:val="0"/>
      <w:divBdr>
        <w:top w:val="none" w:sz="0" w:space="0" w:color="auto"/>
        <w:left w:val="none" w:sz="0" w:space="0" w:color="auto"/>
        <w:bottom w:val="none" w:sz="0" w:space="0" w:color="auto"/>
        <w:right w:val="none" w:sz="0" w:space="0" w:color="auto"/>
      </w:divBdr>
    </w:div>
    <w:div w:id="1303928014">
      <w:bodyDiv w:val="1"/>
      <w:marLeft w:val="0"/>
      <w:marRight w:val="0"/>
      <w:marTop w:val="0"/>
      <w:marBottom w:val="0"/>
      <w:divBdr>
        <w:top w:val="none" w:sz="0" w:space="0" w:color="auto"/>
        <w:left w:val="none" w:sz="0" w:space="0" w:color="auto"/>
        <w:bottom w:val="none" w:sz="0" w:space="0" w:color="auto"/>
        <w:right w:val="none" w:sz="0" w:space="0" w:color="auto"/>
      </w:divBdr>
    </w:div>
    <w:div w:id="1305818896">
      <w:bodyDiv w:val="1"/>
      <w:marLeft w:val="0"/>
      <w:marRight w:val="0"/>
      <w:marTop w:val="0"/>
      <w:marBottom w:val="0"/>
      <w:divBdr>
        <w:top w:val="none" w:sz="0" w:space="0" w:color="auto"/>
        <w:left w:val="none" w:sz="0" w:space="0" w:color="auto"/>
        <w:bottom w:val="none" w:sz="0" w:space="0" w:color="auto"/>
        <w:right w:val="none" w:sz="0" w:space="0" w:color="auto"/>
      </w:divBdr>
    </w:div>
    <w:div w:id="1391152276">
      <w:bodyDiv w:val="1"/>
      <w:marLeft w:val="0"/>
      <w:marRight w:val="0"/>
      <w:marTop w:val="0"/>
      <w:marBottom w:val="0"/>
      <w:divBdr>
        <w:top w:val="none" w:sz="0" w:space="0" w:color="auto"/>
        <w:left w:val="none" w:sz="0" w:space="0" w:color="auto"/>
        <w:bottom w:val="none" w:sz="0" w:space="0" w:color="auto"/>
        <w:right w:val="none" w:sz="0" w:space="0" w:color="auto"/>
      </w:divBdr>
    </w:div>
    <w:div w:id="1659310881">
      <w:bodyDiv w:val="1"/>
      <w:marLeft w:val="0"/>
      <w:marRight w:val="0"/>
      <w:marTop w:val="0"/>
      <w:marBottom w:val="0"/>
      <w:divBdr>
        <w:top w:val="none" w:sz="0" w:space="0" w:color="auto"/>
        <w:left w:val="none" w:sz="0" w:space="0" w:color="auto"/>
        <w:bottom w:val="none" w:sz="0" w:space="0" w:color="auto"/>
        <w:right w:val="none" w:sz="0" w:space="0" w:color="auto"/>
      </w:divBdr>
    </w:div>
    <w:div w:id="1682659085">
      <w:bodyDiv w:val="1"/>
      <w:marLeft w:val="0"/>
      <w:marRight w:val="0"/>
      <w:marTop w:val="0"/>
      <w:marBottom w:val="0"/>
      <w:divBdr>
        <w:top w:val="none" w:sz="0" w:space="0" w:color="auto"/>
        <w:left w:val="none" w:sz="0" w:space="0" w:color="auto"/>
        <w:bottom w:val="none" w:sz="0" w:space="0" w:color="auto"/>
        <w:right w:val="none" w:sz="0" w:space="0" w:color="auto"/>
      </w:divBdr>
    </w:div>
    <w:div w:id="1696423641">
      <w:bodyDiv w:val="1"/>
      <w:marLeft w:val="0"/>
      <w:marRight w:val="0"/>
      <w:marTop w:val="0"/>
      <w:marBottom w:val="0"/>
      <w:divBdr>
        <w:top w:val="none" w:sz="0" w:space="0" w:color="auto"/>
        <w:left w:val="none" w:sz="0" w:space="0" w:color="auto"/>
        <w:bottom w:val="none" w:sz="0" w:space="0" w:color="auto"/>
        <w:right w:val="none" w:sz="0" w:space="0" w:color="auto"/>
      </w:divBdr>
    </w:div>
    <w:div w:id="1710908166">
      <w:bodyDiv w:val="1"/>
      <w:marLeft w:val="0"/>
      <w:marRight w:val="0"/>
      <w:marTop w:val="0"/>
      <w:marBottom w:val="0"/>
      <w:divBdr>
        <w:top w:val="none" w:sz="0" w:space="0" w:color="auto"/>
        <w:left w:val="none" w:sz="0" w:space="0" w:color="auto"/>
        <w:bottom w:val="none" w:sz="0" w:space="0" w:color="auto"/>
        <w:right w:val="none" w:sz="0" w:space="0" w:color="auto"/>
      </w:divBdr>
    </w:div>
    <w:div w:id="1735591175">
      <w:bodyDiv w:val="1"/>
      <w:marLeft w:val="0"/>
      <w:marRight w:val="0"/>
      <w:marTop w:val="0"/>
      <w:marBottom w:val="0"/>
      <w:divBdr>
        <w:top w:val="none" w:sz="0" w:space="0" w:color="auto"/>
        <w:left w:val="none" w:sz="0" w:space="0" w:color="auto"/>
        <w:bottom w:val="none" w:sz="0" w:space="0" w:color="auto"/>
        <w:right w:val="none" w:sz="0" w:space="0" w:color="auto"/>
      </w:divBdr>
    </w:div>
    <w:div w:id="1766339928">
      <w:bodyDiv w:val="1"/>
      <w:marLeft w:val="0"/>
      <w:marRight w:val="0"/>
      <w:marTop w:val="0"/>
      <w:marBottom w:val="0"/>
      <w:divBdr>
        <w:top w:val="none" w:sz="0" w:space="0" w:color="auto"/>
        <w:left w:val="none" w:sz="0" w:space="0" w:color="auto"/>
        <w:bottom w:val="none" w:sz="0" w:space="0" w:color="auto"/>
        <w:right w:val="none" w:sz="0" w:space="0" w:color="auto"/>
      </w:divBdr>
    </w:div>
    <w:div w:id="1857385334">
      <w:bodyDiv w:val="1"/>
      <w:marLeft w:val="0"/>
      <w:marRight w:val="0"/>
      <w:marTop w:val="0"/>
      <w:marBottom w:val="0"/>
      <w:divBdr>
        <w:top w:val="none" w:sz="0" w:space="0" w:color="auto"/>
        <w:left w:val="none" w:sz="0" w:space="0" w:color="auto"/>
        <w:bottom w:val="none" w:sz="0" w:space="0" w:color="auto"/>
        <w:right w:val="none" w:sz="0" w:space="0" w:color="auto"/>
      </w:divBdr>
    </w:div>
    <w:div w:id="1866360426">
      <w:bodyDiv w:val="1"/>
      <w:marLeft w:val="0"/>
      <w:marRight w:val="0"/>
      <w:marTop w:val="0"/>
      <w:marBottom w:val="0"/>
      <w:divBdr>
        <w:top w:val="none" w:sz="0" w:space="0" w:color="auto"/>
        <w:left w:val="none" w:sz="0" w:space="0" w:color="auto"/>
        <w:bottom w:val="none" w:sz="0" w:space="0" w:color="auto"/>
        <w:right w:val="none" w:sz="0" w:space="0" w:color="auto"/>
      </w:divBdr>
    </w:div>
    <w:div w:id="1878807363">
      <w:bodyDiv w:val="1"/>
      <w:marLeft w:val="0"/>
      <w:marRight w:val="0"/>
      <w:marTop w:val="0"/>
      <w:marBottom w:val="0"/>
      <w:divBdr>
        <w:top w:val="none" w:sz="0" w:space="0" w:color="auto"/>
        <w:left w:val="none" w:sz="0" w:space="0" w:color="auto"/>
        <w:bottom w:val="none" w:sz="0" w:space="0" w:color="auto"/>
        <w:right w:val="none" w:sz="0" w:space="0" w:color="auto"/>
      </w:divBdr>
    </w:div>
    <w:div w:id="1887179809">
      <w:bodyDiv w:val="1"/>
      <w:marLeft w:val="0"/>
      <w:marRight w:val="0"/>
      <w:marTop w:val="0"/>
      <w:marBottom w:val="0"/>
      <w:divBdr>
        <w:top w:val="none" w:sz="0" w:space="0" w:color="auto"/>
        <w:left w:val="none" w:sz="0" w:space="0" w:color="auto"/>
        <w:bottom w:val="none" w:sz="0" w:space="0" w:color="auto"/>
        <w:right w:val="none" w:sz="0" w:space="0" w:color="auto"/>
      </w:divBdr>
    </w:div>
    <w:div w:id="1961837101">
      <w:bodyDiv w:val="1"/>
      <w:marLeft w:val="0"/>
      <w:marRight w:val="0"/>
      <w:marTop w:val="0"/>
      <w:marBottom w:val="0"/>
      <w:divBdr>
        <w:top w:val="none" w:sz="0" w:space="0" w:color="auto"/>
        <w:left w:val="none" w:sz="0" w:space="0" w:color="auto"/>
        <w:bottom w:val="none" w:sz="0" w:space="0" w:color="auto"/>
        <w:right w:val="none" w:sz="0" w:space="0" w:color="auto"/>
      </w:divBdr>
    </w:div>
    <w:div w:id="2027444575">
      <w:bodyDiv w:val="1"/>
      <w:marLeft w:val="0"/>
      <w:marRight w:val="0"/>
      <w:marTop w:val="0"/>
      <w:marBottom w:val="0"/>
      <w:divBdr>
        <w:top w:val="none" w:sz="0" w:space="0" w:color="auto"/>
        <w:left w:val="none" w:sz="0" w:space="0" w:color="auto"/>
        <w:bottom w:val="none" w:sz="0" w:space="0" w:color="auto"/>
        <w:right w:val="none" w:sz="0" w:space="0" w:color="auto"/>
      </w:divBdr>
    </w:div>
    <w:div w:id="2039238022">
      <w:bodyDiv w:val="1"/>
      <w:marLeft w:val="0"/>
      <w:marRight w:val="0"/>
      <w:marTop w:val="0"/>
      <w:marBottom w:val="0"/>
      <w:divBdr>
        <w:top w:val="none" w:sz="0" w:space="0" w:color="auto"/>
        <w:left w:val="none" w:sz="0" w:space="0" w:color="auto"/>
        <w:bottom w:val="none" w:sz="0" w:space="0" w:color="auto"/>
        <w:right w:val="none" w:sz="0" w:space="0" w:color="auto"/>
      </w:divBdr>
    </w:div>
    <w:div w:id="2045473893">
      <w:bodyDiv w:val="1"/>
      <w:marLeft w:val="0"/>
      <w:marRight w:val="0"/>
      <w:marTop w:val="0"/>
      <w:marBottom w:val="0"/>
      <w:divBdr>
        <w:top w:val="none" w:sz="0" w:space="0" w:color="auto"/>
        <w:left w:val="none" w:sz="0" w:space="0" w:color="auto"/>
        <w:bottom w:val="none" w:sz="0" w:space="0" w:color="auto"/>
        <w:right w:val="none" w:sz="0" w:space="0" w:color="auto"/>
      </w:divBdr>
      <w:divsChild>
        <w:div w:id="42366577">
          <w:marLeft w:val="0"/>
          <w:marRight w:val="0"/>
          <w:marTop w:val="0"/>
          <w:marBottom w:val="0"/>
          <w:divBdr>
            <w:top w:val="none" w:sz="0" w:space="0" w:color="auto"/>
            <w:left w:val="none" w:sz="0" w:space="0" w:color="auto"/>
            <w:bottom w:val="none" w:sz="0" w:space="0" w:color="auto"/>
            <w:right w:val="none" w:sz="0" w:space="0" w:color="auto"/>
          </w:divBdr>
        </w:div>
      </w:divsChild>
    </w:div>
    <w:div w:id="2069568438">
      <w:bodyDiv w:val="1"/>
      <w:marLeft w:val="0"/>
      <w:marRight w:val="0"/>
      <w:marTop w:val="0"/>
      <w:marBottom w:val="0"/>
      <w:divBdr>
        <w:top w:val="none" w:sz="0" w:space="0" w:color="auto"/>
        <w:left w:val="none" w:sz="0" w:space="0" w:color="auto"/>
        <w:bottom w:val="none" w:sz="0" w:space="0" w:color="auto"/>
        <w:right w:val="none" w:sz="0" w:space="0" w:color="auto"/>
      </w:divBdr>
    </w:div>
    <w:div w:id="2106412445">
      <w:bodyDiv w:val="1"/>
      <w:marLeft w:val="0"/>
      <w:marRight w:val="0"/>
      <w:marTop w:val="0"/>
      <w:marBottom w:val="0"/>
      <w:divBdr>
        <w:top w:val="none" w:sz="0" w:space="0" w:color="auto"/>
        <w:left w:val="none" w:sz="0" w:space="0" w:color="auto"/>
        <w:bottom w:val="none" w:sz="0" w:space="0" w:color="auto"/>
        <w:right w:val="none" w:sz="0" w:space="0" w:color="auto"/>
      </w:divBdr>
    </w:div>
    <w:div w:id="2114131748">
      <w:bodyDiv w:val="1"/>
      <w:marLeft w:val="0"/>
      <w:marRight w:val="0"/>
      <w:marTop w:val="0"/>
      <w:marBottom w:val="0"/>
      <w:divBdr>
        <w:top w:val="none" w:sz="0" w:space="0" w:color="auto"/>
        <w:left w:val="none" w:sz="0" w:space="0" w:color="auto"/>
        <w:bottom w:val="none" w:sz="0" w:space="0" w:color="auto"/>
        <w:right w:val="none" w:sz="0" w:space="0" w:color="auto"/>
      </w:divBdr>
      <w:divsChild>
        <w:div w:id="1676613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4.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hyperlink" Target="http://www.pzn.pl/biegi-narciarskie/aktualnosci/art1078,pzn-wspiera-budowe-tras-biegowych-w-gminie-grybow.html" TargetMode="External"/><Relationship Id="rId42" Type="http://schemas.openxmlformats.org/officeDocument/2006/relationships/chart" Target="charts/chart27.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0.xml"/><Relationship Id="rId38" Type="http://schemas.openxmlformats.org/officeDocument/2006/relationships/footer" Target="footer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http://www.lesnachata.info/" TargetMode="Externa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19.xml"/><Relationship Id="rId37" Type="http://schemas.openxmlformats.org/officeDocument/2006/relationships/chart" Target="charts/chart23.xml"/><Relationship Id="rId40" Type="http://schemas.openxmlformats.org/officeDocument/2006/relationships/chart" Target="charts/chart2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hyperlink" Target="http://www.drewniana.malopolska.pl/?page=obiekty&amp;id=187" TargetMode="External"/><Relationship Id="rId36" Type="http://schemas.openxmlformats.org/officeDocument/2006/relationships/chart" Target="charts/chart22.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18.xml"/><Relationship Id="rId44" Type="http://schemas.openxmlformats.org/officeDocument/2006/relationships/chart" Target="charts/chart2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hyperlink" Target="http://www.produkty-lokalne.powiat-ns.pl/" TargetMode="External"/><Relationship Id="rId35" Type="http://schemas.openxmlformats.org/officeDocument/2006/relationships/chart" Target="charts/chart21.xml"/><Relationship Id="rId43" Type="http://schemas.openxmlformats.org/officeDocument/2006/relationships/chart" Target="charts/chart28.xml"/></Relationships>
</file>

<file path=word/_rels/footnotes.xml.rels><?xml version="1.0" encoding="UTF-8" standalone="yes"?>
<Relationships xmlns="http://schemas.openxmlformats.org/package/2006/relationships"><Relationship Id="rId8" Type="http://schemas.openxmlformats.org/officeDocument/2006/relationships/hyperlink" Target="http://www.gminagrybow.pl/pl/576/0/turystyka-i-sport.html" TargetMode="External"/><Relationship Id="rId13" Type="http://schemas.openxmlformats.org/officeDocument/2006/relationships/hyperlink" Target="http://www.kamionkawielka.pl/pl/309/0/sciezki-przyrodnicze.html" TargetMode="External"/><Relationship Id="rId3" Type="http://schemas.openxmlformats.org/officeDocument/2006/relationships/hyperlink" Target="http://bip.malopolska.pl/ugchelmiec/Article/id,94927.html" TargetMode="External"/><Relationship Id="rId7" Type="http://schemas.openxmlformats.org/officeDocument/2006/relationships/hyperlink" Target="http://www.gminagrybow.pl/pl/576/0/turystyka-i-sport.html" TargetMode="External"/><Relationship Id="rId12" Type="http://schemas.openxmlformats.org/officeDocument/2006/relationships/hyperlink" Target="http://www.kamionkawielka.pl/pl/309/0/sciezki-przyrodnicze.html" TargetMode="External"/><Relationship Id="rId2" Type="http://schemas.openxmlformats.org/officeDocument/2006/relationships/hyperlink" Target="http://bip.malopolska.pl/ugchelmiec/Article/id,94927.html" TargetMode="External"/><Relationship Id="rId1" Type="http://schemas.openxmlformats.org/officeDocument/2006/relationships/hyperlink" Target="http://bip.malopolska.pl/ugchelmiec/Article/id,94927.html" TargetMode="External"/><Relationship Id="rId6" Type="http://schemas.openxmlformats.org/officeDocument/2006/relationships/hyperlink" Target="http://www.gminagrybow.pl/pl/576/0/turystyka-i-sport.html" TargetMode="External"/><Relationship Id="rId11" Type="http://schemas.openxmlformats.org/officeDocument/2006/relationships/hyperlink" Target="http://www.gminagrybow.pl/pl/581/0/sciezka-przyrodnicza-stroze.html" TargetMode="External"/><Relationship Id="rId5" Type="http://schemas.openxmlformats.org/officeDocument/2006/relationships/hyperlink" Target="http://www.gminagrybow.pl/pl/576/0/turystyka-i-sport.html" TargetMode="External"/><Relationship Id="rId10" Type="http://schemas.openxmlformats.org/officeDocument/2006/relationships/hyperlink" Target="http://www.gminagrybow.pl/pl/580/0/sciezka-przyrodnicza-ptaszkowa.html" TargetMode="External"/><Relationship Id="rId4" Type="http://schemas.openxmlformats.org/officeDocument/2006/relationships/hyperlink" Target="http://www.gminagrybow.pl/pl/576/0/turystyka-i-sport.html" TargetMode="External"/><Relationship Id="rId9" Type="http://schemas.openxmlformats.org/officeDocument/2006/relationships/hyperlink" Target="http://www.gminagrybow.pl/pl/579/0/sciezka-przyrodnicza-biala-nizna.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UP%20Nowy%20S&#261;cz.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SPO&#321;%20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RozmugaEwelina\Ustawienia%20lokalne\Temp\DP_20150818_182740.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10.0.0.2\wspolpraca\prakt1\2015\Katarzyna%20Andruszko\LGD\dane%20urz&#261;d\dane%20z%20urz&#281;du.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SPO&#321;%2003%20przychodni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KULT%2001%20liczba%20os&#243;b%20przypadaj&#261;cych%20na%201%20dom%20kultur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SPO&#321;%2001%20liczba%20org%20pozarz&#261;dowych%20na%2010000%20mieszka&#324;&#263;&#243;w.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RozmugaEwelina\Pulpit\SPO&#321;%2002%20cz&#322;onkowie%20k&#243;&#32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ROLN%2001%20Gospodarstwa%20rolne%20201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ROLN%204%20Gospodarstwa%20rolne%20wg%20wielko&#347;c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DEMO%202%20przyrost%20naturaln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ROLN%2005%20Struktura%20dochod&#243;w%20gospodarstw%20rolnych1.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Srvcds001\dokumenty\Projekty\Strategie\LGD%20Korona%20Sadecka\Badania\PAPI\gotowe%20dane.xlsx" TargetMode="External"/><Relationship Id="rId1" Type="http://schemas.openxmlformats.org/officeDocument/2006/relationships/themeOverride" Target="../theme/themeOverride1.xml"/></Relationships>
</file>

<file path=word/charts/_rels/chart22.xml.rels><?xml version="1.0" encoding="UTF-8" standalone="yes"?>
<Relationships xmlns="http://schemas.openxmlformats.org/package/2006/relationships"><Relationship Id="rId2" Type="http://schemas.openxmlformats.org/officeDocument/2006/relationships/oleObject" Target="file:///\\Srvcds001\dokumenty\Projekty\Strategie\LGD%20Korona%20Sadecka\Badania\PAPI\gotowe%20dane.xlsx" TargetMode="External"/><Relationship Id="rId1" Type="http://schemas.openxmlformats.org/officeDocument/2006/relationships/themeOverride" Target="../theme/themeOverride2.xml"/></Relationships>
</file>

<file path=word/charts/_rels/chart23.xml.rels><?xml version="1.0" encoding="UTF-8" standalone="yes"?>
<Relationships xmlns="http://schemas.openxmlformats.org/package/2006/relationships"><Relationship Id="rId2" Type="http://schemas.openxmlformats.org/officeDocument/2006/relationships/oleObject" Target="file:///\\Srvcds001\dokumenty\Projekty\Strategie\LGD%20Korona%20Sadecka\Badania\PAPI\gotowe%20dane.xlsx" TargetMode="External"/><Relationship Id="rId1" Type="http://schemas.openxmlformats.org/officeDocument/2006/relationships/themeOverride" Target="../theme/themeOverride3.xml"/></Relationships>
</file>

<file path=word/charts/_rels/chart24.xml.rels><?xml version="1.0" encoding="UTF-8" standalone="yes"?>
<Relationships xmlns="http://schemas.openxmlformats.org/package/2006/relationships"><Relationship Id="rId2" Type="http://schemas.openxmlformats.org/officeDocument/2006/relationships/oleObject" Target="file:///\\Srvcds001\dokumenty\Projekty\Strategie\LGD%20Korona%20Sadecka\Badania\PAPI\gotowe%20dane.xlsx" TargetMode="External"/><Relationship Id="rId1" Type="http://schemas.openxmlformats.org/officeDocument/2006/relationships/themeOverride" Target="../theme/themeOverride4.xml"/></Relationships>
</file>

<file path=word/charts/_rels/chart25.xml.rels><?xml version="1.0" encoding="UTF-8" standalone="yes"?>
<Relationships xmlns="http://schemas.openxmlformats.org/package/2006/relationships"><Relationship Id="rId2" Type="http://schemas.openxmlformats.org/officeDocument/2006/relationships/oleObject" Target="file:///\\Srvcds001\dokumenty\wsp&#243;&#322;praca\prakt1\2015\Alicja%20Wadas\Korona%20S&#261;decka\CAWI.xls" TargetMode="External"/><Relationship Id="rId1" Type="http://schemas.openxmlformats.org/officeDocument/2006/relationships/themeOverride" Target="../theme/themeOverride5.xml"/></Relationships>
</file>

<file path=word/charts/_rels/chart26.xml.rels><?xml version="1.0" encoding="UTF-8" standalone="yes"?>
<Relationships xmlns="http://schemas.openxmlformats.org/package/2006/relationships"><Relationship Id="rId2" Type="http://schemas.openxmlformats.org/officeDocument/2006/relationships/oleObject" Target="file:///\\srvcds001\wspolpraca\prakt1\2015\Alicja%20Wadas\gotowe%20dane.xlsx" TargetMode="External"/><Relationship Id="rId1" Type="http://schemas.openxmlformats.org/officeDocument/2006/relationships/themeOverride" Target="../theme/themeOverride6.xml"/></Relationships>
</file>

<file path=word/charts/_rels/chart27.xml.rels><?xml version="1.0" encoding="UTF-8" standalone="yes"?>
<Relationships xmlns="http://schemas.openxmlformats.org/package/2006/relationships"><Relationship Id="rId2" Type="http://schemas.openxmlformats.org/officeDocument/2006/relationships/oleObject" Target="file:///\\Srvcds001\dokumenty\Projekty\Strategie\LGD%20Korona%20Sadecka\Badania\PAPI\gotowe%20dane.xlsx" TargetMode="External"/><Relationship Id="rId1" Type="http://schemas.openxmlformats.org/officeDocument/2006/relationships/themeOverride" Target="../theme/themeOverride7.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Srvcds001\dokumenty\wsp&#243;&#322;praca\prakt1\2015\Alicja%20Wadas\Korona%20S&#261;decka\CAWI.xls" TargetMode="External"/><Relationship Id="rId1" Type="http://schemas.openxmlformats.org/officeDocument/2006/relationships/themeOverride" Target="../theme/themeOverride8.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Srvcds001\dokumenty\wsp&#243;&#322;praca\prakt1\2015\Alicja%20Wadas\Korona%20S&#261;decka\CAWI.xls" TargetMode="External"/><Relationship Id="rId1" Type="http://schemas.openxmlformats.org/officeDocument/2006/relationships/themeOverride" Target="../theme/themeOverride9.xml"/></Relationships>
</file>

<file path=word/charts/_rels/chart3.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GOSP%2005%20Liczba%20podmiot&#243;w%20gospodarczych%20wpisanych%20do%20rejestru%20REGON%20na%201000%20mieszka&#324;c&#243;w.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GOSP%2005%20Liczba%20podmiot&#243;w%20gospodarczych%20wpisanych%20do%20rejestru%20REGON%20na%201000%20mieszka&#324;c&#243;w.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UP%20Nowy%20S&#261;cz.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RYNEK%2002%20liczba%20os&#243;b%20bezrobotnych%20w%20przeliczeniu%20na%20100%20os.%20w%20wieku%20produkacyjny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UP%20Nowy%20S&#261;cz.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UP%20Nowy%20S&#261;cz.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10.0.0.2\dokumenty\Projekty\Strategie\LGD%20Korona%20Sadecka\Badania\ADZ\DANE\PUP%20Nowy%20S&#261;cz.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33"/>
          <c:y val="4.2553191489361833E-2"/>
          <c:w val="0.84783187101612623"/>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ser>
        <c:dLbls>
          <c:showLegendKey val="0"/>
          <c:showVal val="0"/>
          <c:showCatName val="0"/>
          <c:showSerName val="0"/>
          <c:showPercent val="0"/>
          <c:showBubbleSize val="0"/>
        </c:dLbls>
        <c:gapWidth val="0"/>
        <c:overlap val="100"/>
        <c:axId val="139191808"/>
        <c:axId val="139193344"/>
      </c:barChart>
      <c:catAx>
        <c:axId val="139191808"/>
        <c:scaling>
          <c:orientation val="minMax"/>
        </c:scaling>
        <c:delete val="0"/>
        <c:axPos val="l"/>
        <c:majorGridlines/>
        <c:numFmt formatCode="General" sourceLinked="0"/>
        <c:majorTickMark val="none"/>
        <c:minorTickMark val="none"/>
        <c:tickLblPos val="low"/>
        <c:crossAx val="139193344"/>
        <c:crosses val="autoZero"/>
        <c:auto val="0"/>
        <c:lblAlgn val="ctr"/>
        <c:lblOffset val="100"/>
        <c:noMultiLvlLbl val="0"/>
      </c:catAx>
      <c:valAx>
        <c:axId val="139193344"/>
        <c:scaling>
          <c:orientation val="minMax"/>
        </c:scaling>
        <c:delete val="0"/>
        <c:axPos val="b"/>
        <c:numFmt formatCode="0;0;0" sourceLinked="0"/>
        <c:majorTickMark val="out"/>
        <c:minorTickMark val="none"/>
        <c:tickLblPos val="nextTo"/>
        <c:crossAx val="139191808"/>
        <c:crosses val="autoZero"/>
        <c:crossBetween val="between"/>
      </c:valAx>
    </c:plotArea>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'Struktura wg gmin '!$T$54:$Z$54</c:f>
              <c:strCache>
                <c:ptCount val="7"/>
                <c:pt idx="0">
                  <c:v>do 1 roku</c:v>
                </c:pt>
                <c:pt idx="1">
                  <c:v> 1- 5 lat</c:v>
                </c:pt>
                <c:pt idx="2">
                  <c:v> 5-10 lat</c:v>
                </c:pt>
                <c:pt idx="3">
                  <c:v> 10-20 lat</c:v>
                </c:pt>
                <c:pt idx="4">
                  <c:v> 20-30 lat</c:v>
                </c:pt>
                <c:pt idx="5">
                  <c:v> 30 lat i więcej</c:v>
                </c:pt>
                <c:pt idx="6">
                  <c:v>bez stażu pracy</c:v>
                </c:pt>
              </c:strCache>
            </c:strRef>
          </c:cat>
          <c:val>
            <c:numRef>
              <c:f>'Struktura wg gmin '!$T$60:$Z$60</c:f>
              <c:numCache>
                <c:formatCode>0.0%</c:formatCode>
                <c:ptCount val="7"/>
                <c:pt idx="0">
                  <c:v>0.13406292749658003</c:v>
                </c:pt>
                <c:pt idx="1">
                  <c:v>0.20930232558139625</c:v>
                </c:pt>
                <c:pt idx="2">
                  <c:v>0.15129958960328321</c:v>
                </c:pt>
                <c:pt idx="3">
                  <c:v>0.1685362517099864</c:v>
                </c:pt>
                <c:pt idx="4">
                  <c:v>8.6456908344733588E-2</c:v>
                </c:pt>
                <c:pt idx="5">
                  <c:v>3.4746922024623934E-2</c:v>
                </c:pt>
                <c:pt idx="6">
                  <c:v>0.21559507523939841</c:v>
                </c:pt>
              </c:numCache>
            </c:numRef>
          </c:val>
        </c:ser>
        <c:dLbls>
          <c:showLegendKey val="0"/>
          <c:showVal val="0"/>
          <c:showCatName val="0"/>
          <c:showSerName val="0"/>
          <c:showPercent val="0"/>
          <c:showBubbleSize val="0"/>
        </c:dLbls>
        <c:gapWidth val="150"/>
        <c:axId val="139607424"/>
        <c:axId val="139613312"/>
      </c:barChart>
      <c:catAx>
        <c:axId val="139607424"/>
        <c:scaling>
          <c:orientation val="minMax"/>
        </c:scaling>
        <c:delete val="0"/>
        <c:axPos val="b"/>
        <c:numFmt formatCode="General" sourceLinked="0"/>
        <c:majorTickMark val="out"/>
        <c:minorTickMark val="none"/>
        <c:tickLblPos val="nextTo"/>
        <c:crossAx val="139613312"/>
        <c:crosses val="autoZero"/>
        <c:auto val="1"/>
        <c:lblAlgn val="ctr"/>
        <c:lblOffset val="100"/>
        <c:noMultiLvlLbl val="0"/>
      </c:catAx>
      <c:valAx>
        <c:axId val="139613312"/>
        <c:scaling>
          <c:orientation val="minMax"/>
          <c:max val="0.4"/>
        </c:scaling>
        <c:delete val="0"/>
        <c:axPos val="l"/>
        <c:majorGridlines/>
        <c:numFmt formatCode="0.0%" sourceLinked="1"/>
        <c:majorTickMark val="out"/>
        <c:minorTickMark val="none"/>
        <c:tickLblPos val="nextTo"/>
        <c:crossAx val="139607424"/>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DATA!$B$3</c:f>
              <c:strCache>
                <c:ptCount val="1"/>
                <c:pt idx="0">
                  <c:v>2009</c:v>
                </c:pt>
              </c:strCache>
            </c:strRef>
          </c:tx>
          <c:spPr>
            <a:solidFill>
              <a:schemeClr val="bg1">
                <a:lumMod val="50000"/>
              </a:schemeClr>
            </a:solidFill>
          </c:spPr>
          <c:invertIfNegative val="0"/>
          <c:dLbls>
            <c:dLbl>
              <c:idx val="0"/>
              <c:layout>
                <c:manualLayout>
                  <c:x val="-1.102535832414554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230429988974642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6460859977949284E-2"/>
                  <c:y val="1.52675059386991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845644983461964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showLegendKey val="0"/>
              <c:showVal val="1"/>
              <c:showCatName val="0"/>
              <c:showSerName val="0"/>
              <c:showPercent val="0"/>
              <c:showBubbleSize val="0"/>
              <c:extLst>
                <c:ext xmlns:c15="http://schemas.microsoft.com/office/drawing/2012/chart" uri="{CE6537A1-D6FC-4f65-9D91-7224C49458BB}">
                  <c15:layout/>
                </c:ext>
              </c:extLst>
            </c:dLbl>
            <c:dLbl>
              <c:idx val="5"/>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9845644983461964E-2"/>
                  <c:y val="-1.7493815131381045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1025358324145541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DATA!$A$25:$A$32</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DATA!$B$25:$B$32</c:f>
              <c:numCache>
                <c:formatCode>0.0%</c:formatCode>
                <c:ptCount val="8"/>
                <c:pt idx="0">
                  <c:v>9.0732862129283776E-2</c:v>
                </c:pt>
                <c:pt idx="1">
                  <c:v>7.2800892589145294E-2</c:v>
                </c:pt>
                <c:pt idx="2">
                  <c:v>0.1443554792526924</c:v>
                </c:pt>
                <c:pt idx="3">
                  <c:v>0.16026166432117284</c:v>
                </c:pt>
                <c:pt idx="4">
                  <c:v>0.20086971065395537</c:v>
                </c:pt>
                <c:pt idx="5">
                  <c:v>0.1310077519379845</c:v>
                </c:pt>
                <c:pt idx="6">
                  <c:v>0.19206806170240223</c:v>
                </c:pt>
                <c:pt idx="7">
                  <c:v>0.13651024867339534</c:v>
                </c:pt>
              </c:numCache>
            </c:numRef>
          </c:val>
        </c:ser>
        <c:ser>
          <c:idx val="1"/>
          <c:order val="1"/>
          <c:tx>
            <c:strRef>
              <c:f>DATA!$F$3</c:f>
              <c:strCache>
                <c:ptCount val="1"/>
                <c:pt idx="0">
                  <c:v>2013</c:v>
                </c:pt>
              </c:strCache>
            </c:strRef>
          </c:tx>
          <c:spPr>
            <a:solidFill>
              <a:srgbClr val="006600"/>
            </a:solidFill>
          </c:spPr>
          <c:invertIfNegative val="0"/>
          <c:dLbls>
            <c:dLbl>
              <c:idx val="6"/>
              <c:layout>
                <c:manualLayout>
                  <c:x val="1.9845644983461964E-2"/>
                  <c:y val="1.7493815131381045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8665931642778392E-2"/>
                  <c:y val="-3.8168764846747841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DATA!$A$25:$A$32</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DATA!$F$25:$F$32</c:f>
              <c:numCache>
                <c:formatCode>0.0%</c:formatCode>
                <c:ptCount val="8"/>
                <c:pt idx="0">
                  <c:v>8.3251724564580243E-2</c:v>
                </c:pt>
                <c:pt idx="1">
                  <c:v>6.7314253100877491E-2</c:v>
                </c:pt>
                <c:pt idx="2">
                  <c:v>0.13627899263190321</c:v>
                </c:pt>
                <c:pt idx="3">
                  <c:v>0.15825189609544818</c:v>
                </c:pt>
                <c:pt idx="4">
                  <c:v>9.8586920801840519E-2</c:v>
                </c:pt>
                <c:pt idx="5">
                  <c:v>0.14477419354838733</c:v>
                </c:pt>
                <c:pt idx="6">
                  <c:v>0.1970740103270224</c:v>
                </c:pt>
                <c:pt idx="7">
                  <c:v>0.13644524236983877</c:v>
                </c:pt>
              </c:numCache>
            </c:numRef>
          </c:val>
        </c:ser>
        <c:dLbls>
          <c:showLegendKey val="0"/>
          <c:showVal val="0"/>
          <c:showCatName val="0"/>
          <c:showSerName val="0"/>
          <c:showPercent val="0"/>
          <c:showBubbleSize val="0"/>
        </c:dLbls>
        <c:gapWidth val="150"/>
        <c:axId val="139637888"/>
        <c:axId val="139653120"/>
      </c:barChart>
      <c:catAx>
        <c:axId val="139637888"/>
        <c:scaling>
          <c:orientation val="minMax"/>
        </c:scaling>
        <c:delete val="0"/>
        <c:axPos val="b"/>
        <c:numFmt formatCode="General" sourceLinked="0"/>
        <c:majorTickMark val="out"/>
        <c:minorTickMark val="none"/>
        <c:tickLblPos val="nextTo"/>
        <c:crossAx val="139653120"/>
        <c:crosses val="autoZero"/>
        <c:auto val="1"/>
        <c:lblAlgn val="ctr"/>
        <c:lblOffset val="100"/>
        <c:noMultiLvlLbl val="0"/>
      </c:catAx>
      <c:valAx>
        <c:axId val="139653120"/>
        <c:scaling>
          <c:orientation val="minMax"/>
        </c:scaling>
        <c:delete val="0"/>
        <c:axPos val="l"/>
        <c:majorGridlines/>
        <c:numFmt formatCode="0.0%" sourceLinked="1"/>
        <c:majorTickMark val="out"/>
        <c:minorTickMark val="none"/>
        <c:tickLblPos val="nextTo"/>
        <c:crossAx val="139637888"/>
        <c:crosses val="autoZero"/>
        <c:crossBetween val="between"/>
      </c:valAx>
    </c:plotArea>
    <c:legend>
      <c:legendPos val="b"/>
      <c:overlay val="0"/>
    </c:legend>
    <c:plotVisOnly val="1"/>
    <c:dispBlanksAs val="gap"/>
    <c:showDLblsOverMax val="0"/>
  </c:chart>
  <c:txPr>
    <a:bodyPr/>
    <a:lstStyle/>
    <a:p>
      <a:pPr>
        <a:defRPr sz="800"/>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DATA!$B$2</c:f>
              <c:strCache>
                <c:ptCount val="1"/>
                <c:pt idx="0">
                  <c:v>2009</c:v>
                </c:pt>
              </c:strCache>
            </c:strRef>
          </c:tx>
          <c:spPr>
            <a:solidFill>
              <a:schemeClr val="bg1">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DATA!$A$23:$A$30</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DATA!$B$23:$B$30</c:f>
              <c:numCache>
                <c:formatCode>0</c:formatCode>
                <c:ptCount val="8"/>
                <c:pt idx="0">
                  <c:v>44.438530136599425</c:v>
                </c:pt>
                <c:pt idx="1">
                  <c:v>46.464055398739362</c:v>
                </c:pt>
                <c:pt idx="2">
                  <c:v>77.473717445893215</c:v>
                </c:pt>
                <c:pt idx="3">
                  <c:v>76.875492940321095</c:v>
                </c:pt>
                <c:pt idx="4">
                  <c:v>60.712493728048173</c:v>
                </c:pt>
                <c:pt idx="5">
                  <c:v>74.844961240310369</c:v>
                </c:pt>
                <c:pt idx="6">
                  <c:v>82.413096721522791</c:v>
                </c:pt>
                <c:pt idx="7">
                  <c:v>78.972011237123866</c:v>
                </c:pt>
              </c:numCache>
            </c:numRef>
          </c:val>
        </c:ser>
        <c:ser>
          <c:idx val="1"/>
          <c:order val="1"/>
          <c:tx>
            <c:strRef>
              <c:f>DATA!$F$2</c:f>
              <c:strCache>
                <c:ptCount val="1"/>
                <c:pt idx="0">
                  <c:v>2013</c:v>
                </c:pt>
              </c:strCache>
            </c:strRef>
          </c:tx>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DATA!$A$23:$A$30</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DATA!$F$23:$F$30</c:f>
              <c:numCache>
                <c:formatCode>0</c:formatCode>
                <c:ptCount val="8"/>
                <c:pt idx="0">
                  <c:v>31.080881093631881</c:v>
                </c:pt>
                <c:pt idx="1">
                  <c:v>33.791775886372115</c:v>
                </c:pt>
                <c:pt idx="2">
                  <c:v>59.991944845885953</c:v>
                </c:pt>
                <c:pt idx="3">
                  <c:v>57.112021171217684</c:v>
                </c:pt>
                <c:pt idx="4">
                  <c:v>46.171541242195211</c:v>
                </c:pt>
                <c:pt idx="5">
                  <c:v>52.718894009216413</c:v>
                </c:pt>
                <c:pt idx="6">
                  <c:v>63.97016637980493</c:v>
                </c:pt>
                <c:pt idx="7">
                  <c:v>58.946738479952124</c:v>
                </c:pt>
              </c:numCache>
            </c:numRef>
          </c:val>
        </c:ser>
        <c:dLbls>
          <c:showLegendKey val="0"/>
          <c:showVal val="0"/>
          <c:showCatName val="0"/>
          <c:showSerName val="0"/>
          <c:showPercent val="0"/>
          <c:showBubbleSize val="0"/>
        </c:dLbls>
        <c:gapWidth val="75"/>
        <c:overlap val="-25"/>
        <c:axId val="179062272"/>
        <c:axId val="179063808"/>
      </c:barChart>
      <c:catAx>
        <c:axId val="179062272"/>
        <c:scaling>
          <c:orientation val="minMax"/>
        </c:scaling>
        <c:delete val="0"/>
        <c:axPos val="b"/>
        <c:numFmt formatCode="General" sourceLinked="0"/>
        <c:majorTickMark val="none"/>
        <c:minorTickMark val="none"/>
        <c:tickLblPos val="nextTo"/>
        <c:txPr>
          <a:bodyPr/>
          <a:lstStyle/>
          <a:p>
            <a:pPr>
              <a:defRPr sz="800"/>
            </a:pPr>
            <a:endParaRPr lang="pl-PL"/>
          </a:p>
        </c:txPr>
        <c:crossAx val="179063808"/>
        <c:crosses val="autoZero"/>
        <c:auto val="1"/>
        <c:lblAlgn val="ctr"/>
        <c:lblOffset val="100"/>
        <c:noMultiLvlLbl val="0"/>
      </c:catAx>
      <c:valAx>
        <c:axId val="179063808"/>
        <c:scaling>
          <c:orientation val="minMax"/>
        </c:scaling>
        <c:delete val="0"/>
        <c:axPos val="l"/>
        <c:majorGridlines/>
        <c:numFmt formatCode="0" sourceLinked="1"/>
        <c:majorTickMark val="none"/>
        <c:minorTickMark val="none"/>
        <c:tickLblPos val="nextTo"/>
        <c:spPr>
          <a:ln w="9525">
            <a:noFill/>
          </a:ln>
        </c:spPr>
        <c:crossAx val="179062272"/>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a:solidFill>
                <a:srgbClr val="0066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alkoholizm!$B$1:$G$1</c:f>
              <c:numCache>
                <c:formatCode>General</c:formatCode>
                <c:ptCount val="6"/>
                <c:pt idx="0">
                  <c:v>2009</c:v>
                </c:pt>
                <c:pt idx="1">
                  <c:v>2010</c:v>
                </c:pt>
                <c:pt idx="2">
                  <c:v>2011</c:v>
                </c:pt>
                <c:pt idx="3">
                  <c:v>2012</c:v>
                </c:pt>
                <c:pt idx="4">
                  <c:v>2013</c:v>
                </c:pt>
                <c:pt idx="5">
                  <c:v>2014</c:v>
                </c:pt>
              </c:numCache>
            </c:numRef>
          </c:cat>
          <c:val>
            <c:numRef>
              <c:f>alkoholizm!$B$7:$G$7</c:f>
              <c:numCache>
                <c:formatCode>General</c:formatCode>
                <c:ptCount val="6"/>
                <c:pt idx="0">
                  <c:v>89</c:v>
                </c:pt>
                <c:pt idx="1">
                  <c:v>107</c:v>
                </c:pt>
                <c:pt idx="2">
                  <c:v>100</c:v>
                </c:pt>
                <c:pt idx="3">
                  <c:v>110</c:v>
                </c:pt>
                <c:pt idx="4">
                  <c:v>118</c:v>
                </c:pt>
                <c:pt idx="5">
                  <c:v>133</c:v>
                </c:pt>
              </c:numCache>
            </c:numRef>
          </c:val>
          <c:smooth val="0"/>
        </c:ser>
        <c:dLbls>
          <c:showLegendKey val="0"/>
          <c:showVal val="0"/>
          <c:showCatName val="0"/>
          <c:showSerName val="0"/>
          <c:showPercent val="0"/>
          <c:showBubbleSize val="0"/>
        </c:dLbls>
        <c:marker val="1"/>
        <c:smooth val="0"/>
        <c:axId val="179080576"/>
        <c:axId val="179094656"/>
      </c:lineChart>
      <c:catAx>
        <c:axId val="179080576"/>
        <c:scaling>
          <c:orientation val="minMax"/>
        </c:scaling>
        <c:delete val="0"/>
        <c:axPos val="b"/>
        <c:numFmt formatCode="General" sourceLinked="1"/>
        <c:majorTickMark val="out"/>
        <c:minorTickMark val="none"/>
        <c:tickLblPos val="nextTo"/>
        <c:crossAx val="179094656"/>
        <c:crosses val="autoZero"/>
        <c:auto val="1"/>
        <c:lblAlgn val="ctr"/>
        <c:lblOffset val="100"/>
        <c:noMultiLvlLbl val="0"/>
      </c:catAx>
      <c:valAx>
        <c:axId val="179094656"/>
        <c:scaling>
          <c:orientation val="minMax"/>
          <c:min val="80"/>
        </c:scaling>
        <c:delete val="0"/>
        <c:axPos val="l"/>
        <c:majorGridlines/>
        <c:numFmt formatCode="General" sourceLinked="1"/>
        <c:majorTickMark val="out"/>
        <c:minorTickMark val="none"/>
        <c:tickLblPos val="nextTo"/>
        <c:crossAx val="17908057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DATA!$A$26:$A$33</c:f>
              <c:strCache>
                <c:ptCount val="8"/>
                <c:pt idx="0">
                  <c:v>Polska </c:v>
                </c:pt>
                <c:pt idx="1">
                  <c:v>Województwo Małopolskie</c:v>
                </c:pt>
                <c:pt idx="2">
                  <c:v>Powiat nowosądecki</c:v>
                </c:pt>
                <c:pt idx="3">
                  <c:v>LGD Korona Sądedcka</c:v>
                </c:pt>
                <c:pt idx="4">
                  <c:v>Miasto Grybów</c:v>
                </c:pt>
                <c:pt idx="5">
                  <c:v>Gmina Chełmiec</c:v>
                </c:pt>
                <c:pt idx="6">
                  <c:v>Gmina Grybów</c:v>
                </c:pt>
                <c:pt idx="7">
                  <c:v>Gmina Kamionka Wielka</c:v>
                </c:pt>
              </c:strCache>
            </c:strRef>
          </c:cat>
          <c:val>
            <c:numRef>
              <c:f>DATA!$G$26:$G$33</c:f>
              <c:numCache>
                <c:formatCode>0</c:formatCode>
                <c:ptCount val="8"/>
                <c:pt idx="0">
                  <c:v>1918.9408537801773</c:v>
                </c:pt>
                <c:pt idx="1">
                  <c:v>1932.4934021801491</c:v>
                </c:pt>
                <c:pt idx="2">
                  <c:v>2380.1123595505674</c:v>
                </c:pt>
                <c:pt idx="3">
                  <c:v>2963.7391304347825</c:v>
                </c:pt>
                <c:pt idx="4">
                  <c:v>1515.75</c:v>
                </c:pt>
                <c:pt idx="5">
                  <c:v>4564.3333333333285</c:v>
                </c:pt>
                <c:pt idx="6">
                  <c:v>2461.6999999999998</c:v>
                </c:pt>
                <c:pt idx="7">
                  <c:v>3366.6666666666579</c:v>
                </c:pt>
              </c:numCache>
            </c:numRef>
          </c:val>
        </c:ser>
        <c:dLbls>
          <c:showLegendKey val="0"/>
          <c:showVal val="0"/>
          <c:showCatName val="0"/>
          <c:showSerName val="0"/>
          <c:showPercent val="0"/>
          <c:showBubbleSize val="0"/>
        </c:dLbls>
        <c:gapWidth val="150"/>
        <c:axId val="179106944"/>
        <c:axId val="179108480"/>
      </c:barChart>
      <c:catAx>
        <c:axId val="179106944"/>
        <c:scaling>
          <c:orientation val="minMax"/>
        </c:scaling>
        <c:delete val="0"/>
        <c:axPos val="b"/>
        <c:numFmt formatCode="General" sourceLinked="0"/>
        <c:majorTickMark val="out"/>
        <c:minorTickMark val="none"/>
        <c:tickLblPos val="nextTo"/>
        <c:txPr>
          <a:bodyPr/>
          <a:lstStyle/>
          <a:p>
            <a:pPr>
              <a:defRPr sz="800">
                <a:latin typeface="Candara" pitchFamily="34" charset="0"/>
              </a:defRPr>
            </a:pPr>
            <a:endParaRPr lang="pl-PL"/>
          </a:p>
        </c:txPr>
        <c:crossAx val="179108480"/>
        <c:crosses val="autoZero"/>
        <c:auto val="1"/>
        <c:lblAlgn val="ctr"/>
        <c:lblOffset val="100"/>
        <c:noMultiLvlLbl val="0"/>
      </c:catAx>
      <c:valAx>
        <c:axId val="179108480"/>
        <c:scaling>
          <c:orientation val="minMax"/>
        </c:scaling>
        <c:delete val="0"/>
        <c:axPos val="l"/>
        <c:numFmt formatCode="0" sourceLinked="1"/>
        <c:majorTickMark val="out"/>
        <c:minorTickMark val="none"/>
        <c:tickLblPos val="nextTo"/>
        <c:crossAx val="179106944"/>
        <c:crosses val="autoZero"/>
        <c:crossBetween val="between"/>
      </c:valAx>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DATA!$A$25:$A$32</c:f>
              <c:strCache>
                <c:ptCount val="8"/>
                <c:pt idx="0">
                  <c:v>Polska </c:v>
                </c:pt>
                <c:pt idx="1">
                  <c:v>Województwo Małopolskie</c:v>
                </c:pt>
                <c:pt idx="2">
                  <c:v>Powiat nowosądecki</c:v>
                </c:pt>
                <c:pt idx="3">
                  <c:v>LGD </c:v>
                </c:pt>
                <c:pt idx="4">
                  <c:v>Miasto Grybów</c:v>
                </c:pt>
                <c:pt idx="5">
                  <c:v>Gmina Chełmiec</c:v>
                </c:pt>
                <c:pt idx="6">
                  <c:v>Gmina Grybów</c:v>
                </c:pt>
                <c:pt idx="7">
                  <c:v>Gmina Kamionka Wielka</c:v>
                </c:pt>
              </c:strCache>
            </c:strRef>
          </c:cat>
          <c:val>
            <c:numRef>
              <c:f>DATA!$G$25:$G$32</c:f>
              <c:numCache>
                <c:formatCode>0</c:formatCode>
                <c:ptCount val="8"/>
                <c:pt idx="0">
                  <c:v>9574.173177407305</c:v>
                </c:pt>
                <c:pt idx="1">
                  <c:v>7925.4964705882348</c:v>
                </c:pt>
                <c:pt idx="2">
                  <c:v>4605</c:v>
                </c:pt>
                <c:pt idx="3">
                  <c:v>3587.6842105263158</c:v>
                </c:pt>
                <c:pt idx="4">
                  <c:v>6063</c:v>
                </c:pt>
                <c:pt idx="5">
                  <c:v>5477.2</c:v>
                </c:pt>
                <c:pt idx="6">
                  <c:v>2461.6999999999998</c:v>
                </c:pt>
                <c:pt idx="7">
                  <c:v>3366.666666666662</c:v>
                </c:pt>
              </c:numCache>
            </c:numRef>
          </c:val>
        </c:ser>
        <c:dLbls>
          <c:showLegendKey val="0"/>
          <c:showVal val="0"/>
          <c:showCatName val="0"/>
          <c:showSerName val="0"/>
          <c:showPercent val="0"/>
          <c:showBubbleSize val="0"/>
        </c:dLbls>
        <c:gapWidth val="150"/>
        <c:axId val="179211264"/>
        <c:axId val="179217152"/>
      </c:barChart>
      <c:catAx>
        <c:axId val="179211264"/>
        <c:scaling>
          <c:orientation val="minMax"/>
        </c:scaling>
        <c:delete val="0"/>
        <c:axPos val="b"/>
        <c:numFmt formatCode="General" sourceLinked="0"/>
        <c:majorTickMark val="out"/>
        <c:minorTickMark val="none"/>
        <c:tickLblPos val="nextTo"/>
        <c:txPr>
          <a:bodyPr/>
          <a:lstStyle/>
          <a:p>
            <a:pPr>
              <a:defRPr sz="800"/>
            </a:pPr>
            <a:endParaRPr lang="pl-PL"/>
          </a:p>
        </c:txPr>
        <c:crossAx val="179217152"/>
        <c:crosses val="autoZero"/>
        <c:auto val="1"/>
        <c:lblAlgn val="ctr"/>
        <c:lblOffset val="100"/>
        <c:noMultiLvlLbl val="0"/>
      </c:catAx>
      <c:valAx>
        <c:axId val="179217152"/>
        <c:scaling>
          <c:orientation val="minMax"/>
        </c:scaling>
        <c:delete val="0"/>
        <c:axPos val="l"/>
        <c:majorGridlines/>
        <c:numFmt formatCode="0" sourceLinked="1"/>
        <c:majorTickMark val="out"/>
        <c:minorTickMark val="none"/>
        <c:tickLblPos val="nextTo"/>
        <c:crossAx val="179211264"/>
        <c:crosses val="autoZero"/>
        <c:crossBetween val="between"/>
      </c:valAx>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DATA!$B$48</c:f>
              <c:strCache>
                <c:ptCount val="1"/>
                <c:pt idx="0">
                  <c:v>2009</c:v>
                </c:pt>
              </c:strCache>
            </c:strRef>
          </c:tx>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DATA!$A$49:$A$56</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DATA!$B$49:$B$56</c:f>
              <c:numCache>
                <c:formatCode>0</c:formatCode>
                <c:ptCount val="8"/>
                <c:pt idx="0">
                  <c:v>26.043478179990014</c:v>
                </c:pt>
                <c:pt idx="1">
                  <c:v>25.716511989618798</c:v>
                </c:pt>
                <c:pt idx="2">
                  <c:v>19.486830356041629</c:v>
                </c:pt>
                <c:pt idx="3">
                  <c:v>13.763667012047076</c:v>
                </c:pt>
                <c:pt idx="4">
                  <c:v>16.72520488375978</c:v>
                </c:pt>
                <c:pt idx="5">
                  <c:v>13.565891472868234</c:v>
                </c:pt>
                <c:pt idx="6">
                  <c:v>11.601426545782672</c:v>
                </c:pt>
                <c:pt idx="7">
                  <c:v>17.68806575798564</c:v>
                </c:pt>
              </c:numCache>
            </c:numRef>
          </c:val>
        </c:ser>
        <c:ser>
          <c:idx val="1"/>
          <c:order val="1"/>
          <c:tx>
            <c:strRef>
              <c:f>DATA!$G$48</c:f>
              <c:strCache>
                <c:ptCount val="1"/>
                <c:pt idx="0">
                  <c:v>2014</c:v>
                </c:pt>
              </c:strCache>
            </c:strRef>
          </c:tx>
          <c:spPr>
            <a:solidFill>
              <a:srgbClr val="7F7F7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DATA!$A$49:$A$56</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DATA!$G$49:$G$56</c:f>
              <c:numCache>
                <c:formatCode>0</c:formatCode>
                <c:ptCount val="8"/>
                <c:pt idx="0">
                  <c:v>33.052136353602393</c:v>
                </c:pt>
                <c:pt idx="1">
                  <c:v>32.532383942694558</c:v>
                </c:pt>
                <c:pt idx="2">
                  <c:v>25.161686257848277</c:v>
                </c:pt>
                <c:pt idx="3">
                  <c:v>19.364492562274446</c:v>
                </c:pt>
                <c:pt idx="4">
                  <c:v>18.142833580735566</c:v>
                </c:pt>
                <c:pt idx="5">
                  <c:v>23.004454830935487</c:v>
                </c:pt>
                <c:pt idx="6">
                  <c:v>13.811593614169087</c:v>
                </c:pt>
                <c:pt idx="7">
                  <c:v>23.762376237623684</c:v>
                </c:pt>
              </c:numCache>
            </c:numRef>
          </c:val>
        </c:ser>
        <c:dLbls>
          <c:showLegendKey val="0"/>
          <c:showVal val="0"/>
          <c:showCatName val="0"/>
          <c:showSerName val="0"/>
          <c:showPercent val="0"/>
          <c:showBubbleSize val="0"/>
        </c:dLbls>
        <c:gapWidth val="75"/>
        <c:overlap val="-25"/>
        <c:axId val="179239168"/>
        <c:axId val="179253248"/>
      </c:barChart>
      <c:catAx>
        <c:axId val="179239168"/>
        <c:scaling>
          <c:orientation val="minMax"/>
        </c:scaling>
        <c:delete val="0"/>
        <c:axPos val="b"/>
        <c:numFmt formatCode="General" sourceLinked="0"/>
        <c:majorTickMark val="none"/>
        <c:minorTickMark val="none"/>
        <c:tickLblPos val="nextTo"/>
        <c:txPr>
          <a:bodyPr/>
          <a:lstStyle/>
          <a:p>
            <a:pPr>
              <a:defRPr sz="800"/>
            </a:pPr>
            <a:endParaRPr lang="pl-PL"/>
          </a:p>
        </c:txPr>
        <c:crossAx val="179253248"/>
        <c:crosses val="autoZero"/>
        <c:auto val="1"/>
        <c:lblAlgn val="ctr"/>
        <c:lblOffset val="100"/>
        <c:noMultiLvlLbl val="0"/>
      </c:catAx>
      <c:valAx>
        <c:axId val="179253248"/>
        <c:scaling>
          <c:orientation val="minMax"/>
        </c:scaling>
        <c:delete val="0"/>
        <c:axPos val="l"/>
        <c:majorGridlines/>
        <c:numFmt formatCode="0" sourceLinked="1"/>
        <c:majorTickMark val="none"/>
        <c:minorTickMark val="none"/>
        <c:tickLblPos val="nextTo"/>
        <c:spPr>
          <a:ln w="9525">
            <a:noFill/>
          </a:ln>
        </c:spPr>
        <c:crossAx val="179239168"/>
        <c:crosses val="autoZero"/>
        <c:crossBetween val="between"/>
      </c:valAx>
    </c:plotArea>
    <c:legend>
      <c:legendPos val="b"/>
      <c:overlay val="0"/>
    </c:legend>
    <c:plotVisOnly val="1"/>
    <c:dispBlanksAs val="gap"/>
    <c:showDLblsOverMax val="0"/>
  </c:chart>
  <c:spPr>
    <a:no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DATA!$B$76</c:f>
              <c:strCache>
                <c:ptCount val="1"/>
                <c:pt idx="0">
                  <c:v> członkowie zespołów artystycznych 1000 mieszkańców </c:v>
                </c:pt>
              </c:strCache>
            </c:strRef>
          </c:tx>
          <c:spPr>
            <a:solidFill>
              <a:schemeClr val="bg1">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DATA!$A$93:$A$100</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DATA!$B$93:$B$101</c:f>
              <c:numCache>
                <c:formatCode>0</c:formatCode>
                <c:ptCount val="9"/>
                <c:pt idx="0">
                  <c:v>6.9279543991748955</c:v>
                </c:pt>
                <c:pt idx="1">
                  <c:v>9.1813880800490182</c:v>
                </c:pt>
                <c:pt idx="2">
                  <c:v>21.842987301137686</c:v>
                </c:pt>
                <c:pt idx="3">
                  <c:v>25.936683977349375</c:v>
                </c:pt>
                <c:pt idx="4">
                  <c:v>1.9792182088075221</c:v>
                </c:pt>
                <c:pt idx="5">
                  <c:v>31.768056671291863</c:v>
                </c:pt>
                <c:pt idx="6">
                  <c:v>30.019904943738091</c:v>
                </c:pt>
                <c:pt idx="7">
                  <c:v>14.554455445544555</c:v>
                </c:pt>
              </c:numCache>
            </c:numRef>
          </c:val>
        </c:ser>
        <c:ser>
          <c:idx val="1"/>
          <c:order val="1"/>
          <c:tx>
            <c:strRef>
              <c:f>DATA!$C$92</c:f>
              <c:strCache>
                <c:ptCount val="1"/>
                <c:pt idx="0">
                  <c:v>Członkowie kół (klubów) w przeliczeniu na 1000 mieszkańców</c:v>
                </c:pt>
              </c:strCache>
            </c:strRef>
          </c:tx>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DATA!$A$93:$A$100</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DATA!$C$93:$C$100</c:f>
              <c:numCache>
                <c:formatCode>0</c:formatCode>
                <c:ptCount val="8"/>
                <c:pt idx="0">
                  <c:v>10.989510481695769</c:v>
                </c:pt>
                <c:pt idx="1">
                  <c:v>11.296378983569317</c:v>
                </c:pt>
                <c:pt idx="2">
                  <c:v>11.358164565925506</c:v>
                </c:pt>
                <c:pt idx="3">
                  <c:v>18.454948214652507</c:v>
                </c:pt>
                <c:pt idx="4">
                  <c:v>3.9584364176150424</c:v>
                </c:pt>
                <c:pt idx="5">
                  <c:v>30.124881326225115</c:v>
                </c:pt>
                <c:pt idx="6">
                  <c:v>12.958524596823358</c:v>
                </c:pt>
                <c:pt idx="7">
                  <c:v>8.9108910891089206</c:v>
                </c:pt>
              </c:numCache>
            </c:numRef>
          </c:val>
        </c:ser>
        <c:dLbls>
          <c:showLegendKey val="0"/>
          <c:showVal val="0"/>
          <c:showCatName val="0"/>
          <c:showSerName val="0"/>
          <c:showPercent val="0"/>
          <c:showBubbleSize val="0"/>
        </c:dLbls>
        <c:gapWidth val="75"/>
        <c:overlap val="-25"/>
        <c:axId val="179271168"/>
        <c:axId val="179272704"/>
      </c:barChart>
      <c:catAx>
        <c:axId val="179271168"/>
        <c:scaling>
          <c:orientation val="minMax"/>
        </c:scaling>
        <c:delete val="0"/>
        <c:axPos val="b"/>
        <c:numFmt formatCode="General" sourceLinked="0"/>
        <c:majorTickMark val="none"/>
        <c:minorTickMark val="none"/>
        <c:tickLblPos val="nextTo"/>
        <c:txPr>
          <a:bodyPr/>
          <a:lstStyle/>
          <a:p>
            <a:pPr>
              <a:defRPr sz="800"/>
            </a:pPr>
            <a:endParaRPr lang="pl-PL"/>
          </a:p>
        </c:txPr>
        <c:crossAx val="179272704"/>
        <c:crosses val="autoZero"/>
        <c:auto val="1"/>
        <c:lblAlgn val="ctr"/>
        <c:lblOffset val="100"/>
        <c:noMultiLvlLbl val="0"/>
      </c:catAx>
      <c:valAx>
        <c:axId val="179272704"/>
        <c:scaling>
          <c:orientation val="minMax"/>
        </c:scaling>
        <c:delete val="0"/>
        <c:axPos val="l"/>
        <c:majorGridlines/>
        <c:numFmt formatCode="0" sourceLinked="1"/>
        <c:majorTickMark val="none"/>
        <c:minorTickMark val="none"/>
        <c:tickLblPos val="nextTo"/>
        <c:spPr>
          <a:ln w="9525">
            <a:noFill/>
          </a:ln>
        </c:spPr>
        <c:crossAx val="179271168"/>
        <c:crosses val="autoZero"/>
        <c:crossBetween val="between"/>
      </c:valAx>
      <c:spPr>
        <a:ln>
          <a:noFill/>
        </a:ln>
      </c:spPr>
    </c:plotArea>
    <c:legend>
      <c:legendPos val="b"/>
      <c:overlay val="0"/>
    </c:legend>
    <c:plotVisOnly val="1"/>
    <c:dispBlanksAs val="gap"/>
    <c:showDLblsOverMax val="0"/>
  </c:chart>
  <c:spPr>
    <a:no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c:spPr>
          <c:invertIfNegative val="0"/>
          <c:dPt>
            <c:idx val="3"/>
            <c:invertIfNegative val="0"/>
            <c:bubble3D val="0"/>
            <c:spPr>
              <a:solidFill>
                <a:srgbClr val="0066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DATA!$A$6:$A$13</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DATA!$D$6:$D$13</c:f>
              <c:numCache>
                <c:formatCode>0.0</c:formatCode>
                <c:ptCount val="8"/>
                <c:pt idx="0">
                  <c:v>7.9397513030227893</c:v>
                </c:pt>
                <c:pt idx="1">
                  <c:v>2.960491542177361</c:v>
                </c:pt>
                <c:pt idx="2">
                  <c:v>3.2801107392256603</c:v>
                </c:pt>
                <c:pt idx="3">
                  <c:v>2.4765575221238927</c:v>
                </c:pt>
                <c:pt idx="4">
                  <c:v>1.746585695006748</c:v>
                </c:pt>
                <c:pt idx="5">
                  <c:v>2.4407418655097608</c:v>
                </c:pt>
                <c:pt idx="6">
                  <c:v>2.5503370786516952</c:v>
                </c:pt>
                <c:pt idx="7">
                  <c:v>2.768115226337462</c:v>
                </c:pt>
              </c:numCache>
            </c:numRef>
          </c:val>
        </c:ser>
        <c:dLbls>
          <c:showLegendKey val="0"/>
          <c:showVal val="0"/>
          <c:showCatName val="0"/>
          <c:showSerName val="0"/>
          <c:showPercent val="0"/>
          <c:showBubbleSize val="0"/>
        </c:dLbls>
        <c:gapWidth val="150"/>
        <c:axId val="179380224"/>
        <c:axId val="179381760"/>
      </c:barChart>
      <c:catAx>
        <c:axId val="179380224"/>
        <c:scaling>
          <c:orientation val="minMax"/>
        </c:scaling>
        <c:delete val="0"/>
        <c:axPos val="b"/>
        <c:numFmt formatCode="General" sourceLinked="0"/>
        <c:majorTickMark val="out"/>
        <c:minorTickMark val="none"/>
        <c:tickLblPos val="nextTo"/>
        <c:txPr>
          <a:bodyPr/>
          <a:lstStyle/>
          <a:p>
            <a:pPr>
              <a:defRPr sz="800"/>
            </a:pPr>
            <a:endParaRPr lang="pl-PL"/>
          </a:p>
        </c:txPr>
        <c:crossAx val="179381760"/>
        <c:crosses val="autoZero"/>
        <c:auto val="1"/>
        <c:lblAlgn val="ctr"/>
        <c:lblOffset val="100"/>
        <c:noMultiLvlLbl val="0"/>
      </c:catAx>
      <c:valAx>
        <c:axId val="179381760"/>
        <c:scaling>
          <c:orientation val="minMax"/>
        </c:scaling>
        <c:delete val="0"/>
        <c:axPos val="l"/>
        <c:majorGridlines/>
        <c:numFmt formatCode="0.0" sourceLinked="1"/>
        <c:majorTickMark val="out"/>
        <c:minorTickMark val="none"/>
        <c:tickLblPos val="nextTo"/>
        <c:crossAx val="179380224"/>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DATA!$B$46</c:f>
              <c:strCache>
                <c:ptCount val="1"/>
                <c:pt idx="0">
                  <c:v>do 1 ha włącznie</c:v>
                </c:pt>
              </c:strCache>
            </c:strRef>
          </c:tx>
          <c:spPr>
            <a:solidFill>
              <a:srgbClr val="003300"/>
            </a:solidFill>
          </c:spPr>
          <c:invertIfNegative val="0"/>
          <c:dPt>
            <c:idx val="3"/>
            <c:invertIfNegative val="0"/>
            <c:bubble3D val="0"/>
            <c:spPr>
              <a:solidFill>
                <a:schemeClr val="tx1"/>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DATA!$A$47:$A$54</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DATA!$B$47:$B$54</c:f>
              <c:numCache>
                <c:formatCode>0%</c:formatCode>
                <c:ptCount val="8"/>
                <c:pt idx="0">
                  <c:v>0.31392866127827934</c:v>
                </c:pt>
                <c:pt idx="1">
                  <c:v>0.43274917088497206</c:v>
                </c:pt>
                <c:pt idx="2">
                  <c:v>0.37022963819593591</c:v>
                </c:pt>
                <c:pt idx="3">
                  <c:v>0.40674753601212937</c:v>
                </c:pt>
                <c:pt idx="4">
                  <c:v>0.61320754716981163</c:v>
                </c:pt>
                <c:pt idx="5">
                  <c:v>0.3990467937608338</c:v>
                </c:pt>
                <c:pt idx="6">
                  <c:v>0.37763770896135934</c:v>
                </c:pt>
                <c:pt idx="7">
                  <c:v>0.38271604938271736</c:v>
                </c:pt>
              </c:numCache>
            </c:numRef>
          </c:val>
        </c:ser>
        <c:ser>
          <c:idx val="1"/>
          <c:order val="1"/>
          <c:tx>
            <c:strRef>
              <c:f>DATA!$C$46</c:f>
              <c:strCache>
                <c:ptCount val="1"/>
                <c:pt idx="0">
                  <c:v>1 - 5 ha</c:v>
                </c:pt>
              </c:strCache>
            </c:strRef>
          </c:tx>
          <c:spPr>
            <a:solidFill>
              <a:srgbClr val="006600"/>
            </a:solidFill>
          </c:spPr>
          <c:invertIfNegative val="0"/>
          <c:dPt>
            <c:idx val="3"/>
            <c:invertIfNegative val="0"/>
            <c:bubble3D val="0"/>
            <c:spPr>
              <a:solidFill>
                <a:schemeClr val="tx1">
                  <a:lumMod val="75000"/>
                  <a:lumOff val="25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DATA!$A$47:$A$54</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DATA!$C$47:$C$54</c:f>
              <c:numCache>
                <c:formatCode>0%</c:formatCode>
                <c:ptCount val="8"/>
                <c:pt idx="0">
                  <c:v>0.37837464046789487</c:v>
                </c:pt>
                <c:pt idx="1">
                  <c:v>0.47815674637807648</c:v>
                </c:pt>
                <c:pt idx="2">
                  <c:v>0.54377994382950789</c:v>
                </c:pt>
                <c:pt idx="3">
                  <c:v>0.53841293909527255</c:v>
                </c:pt>
                <c:pt idx="4">
                  <c:v>0.35040431266846445</c:v>
                </c:pt>
                <c:pt idx="5">
                  <c:v>0.54072790294627382</c:v>
                </c:pt>
                <c:pt idx="6">
                  <c:v>0.55960537133461263</c:v>
                </c:pt>
                <c:pt idx="7">
                  <c:v>0.58518518518518459</c:v>
                </c:pt>
              </c:numCache>
            </c:numRef>
          </c:val>
        </c:ser>
        <c:ser>
          <c:idx val="2"/>
          <c:order val="2"/>
          <c:tx>
            <c:strRef>
              <c:f>DATA!$D$46</c:f>
              <c:strCache>
                <c:ptCount val="1"/>
                <c:pt idx="0">
                  <c:v>5 ha i więcej</c:v>
                </c:pt>
              </c:strCache>
            </c:strRef>
          </c:tx>
          <c:spPr>
            <a:solidFill>
              <a:srgbClr val="8FFF8F"/>
            </a:solidFill>
          </c:spPr>
          <c:invertIfNegative val="0"/>
          <c:dPt>
            <c:idx val="3"/>
            <c:invertIfNegative val="0"/>
            <c:bubble3D val="0"/>
            <c:spPr>
              <a:solidFill>
                <a:schemeClr val="bg1">
                  <a:lumMod val="50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DATA!$A$47:$A$54</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DATA!$D$47:$D$54</c:f>
              <c:numCache>
                <c:formatCode>0%</c:formatCode>
                <c:ptCount val="8"/>
                <c:pt idx="0">
                  <c:v>0.30769669825383067</c:v>
                </c:pt>
                <c:pt idx="1">
                  <c:v>8.9094082736952851E-2</c:v>
                </c:pt>
                <c:pt idx="2">
                  <c:v>8.5990417974558073E-2</c:v>
                </c:pt>
                <c:pt idx="3">
                  <c:v>5.4839524892595609E-2</c:v>
                </c:pt>
                <c:pt idx="4">
                  <c:v>3.6388140161725195E-2</c:v>
                </c:pt>
                <c:pt idx="5">
                  <c:v>6.0225303292894265E-2</c:v>
                </c:pt>
                <c:pt idx="6">
                  <c:v>6.2756919704028774E-2</c:v>
                </c:pt>
                <c:pt idx="7">
                  <c:v>3.2098765432098782E-2</c:v>
                </c:pt>
              </c:numCache>
            </c:numRef>
          </c:val>
        </c:ser>
        <c:dLbls>
          <c:showLegendKey val="0"/>
          <c:showVal val="1"/>
          <c:showCatName val="0"/>
          <c:showSerName val="0"/>
          <c:showPercent val="0"/>
          <c:showBubbleSize val="0"/>
        </c:dLbls>
        <c:gapWidth val="75"/>
        <c:axId val="179414912"/>
        <c:axId val="179416448"/>
      </c:barChart>
      <c:catAx>
        <c:axId val="179414912"/>
        <c:scaling>
          <c:orientation val="minMax"/>
        </c:scaling>
        <c:delete val="0"/>
        <c:axPos val="b"/>
        <c:numFmt formatCode="General" sourceLinked="0"/>
        <c:majorTickMark val="none"/>
        <c:minorTickMark val="none"/>
        <c:tickLblPos val="nextTo"/>
        <c:txPr>
          <a:bodyPr/>
          <a:lstStyle/>
          <a:p>
            <a:pPr>
              <a:defRPr sz="800"/>
            </a:pPr>
            <a:endParaRPr lang="pl-PL"/>
          </a:p>
        </c:txPr>
        <c:crossAx val="179416448"/>
        <c:crosses val="autoZero"/>
        <c:auto val="1"/>
        <c:lblAlgn val="ctr"/>
        <c:lblOffset val="100"/>
        <c:noMultiLvlLbl val="0"/>
      </c:catAx>
      <c:valAx>
        <c:axId val="179416448"/>
        <c:scaling>
          <c:orientation val="minMax"/>
        </c:scaling>
        <c:delete val="0"/>
        <c:axPos val="l"/>
        <c:numFmt formatCode="0%" sourceLinked="1"/>
        <c:majorTickMark val="none"/>
        <c:minorTickMark val="none"/>
        <c:tickLblPos val="nextTo"/>
        <c:crossAx val="17941491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lineChart>
        <c:grouping val="standard"/>
        <c:varyColors val="0"/>
        <c:ser>
          <c:idx val="0"/>
          <c:order val="0"/>
          <c:tx>
            <c:v>Saldo migracji</c:v>
          </c:tx>
          <c:spPr>
            <a:ln>
              <a:solidFill>
                <a:srgbClr val="006600"/>
              </a:solidFill>
            </a:ln>
          </c:spPr>
          <c:marker>
            <c:symbol val="none"/>
          </c:marker>
          <c:dLbls>
            <c:dLbl>
              <c:idx val="0"/>
              <c:layout>
                <c:manualLayout>
                  <c:x val="-2.4485253199777405E-2"/>
                  <c:y val="4.07747196738023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1163049526989631E-2"/>
                  <c:y val="4.485219164118288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0033388981636212E-2"/>
                  <c:y val="3.669724770642233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5614913745130795E-2"/>
                  <c:y val="4.48521916411825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3388981636060085E-2"/>
                  <c:y val="2.038735983690113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3388981636060085E-2"/>
                  <c:y val="2.446483180428133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DATA!$B$41:$G$41</c:f>
              <c:numCache>
                <c:formatCode>General</c:formatCode>
                <c:ptCount val="6"/>
                <c:pt idx="0">
                  <c:v>2009</c:v>
                </c:pt>
                <c:pt idx="1">
                  <c:v>2010</c:v>
                </c:pt>
                <c:pt idx="2">
                  <c:v>2011</c:v>
                </c:pt>
                <c:pt idx="3">
                  <c:v>2012</c:v>
                </c:pt>
                <c:pt idx="4">
                  <c:v>2013</c:v>
                </c:pt>
                <c:pt idx="5">
                  <c:v>2014</c:v>
                </c:pt>
              </c:numCache>
            </c:numRef>
          </c:cat>
          <c:val>
            <c:numRef>
              <c:f>DATA!$B$66:$G$66</c:f>
              <c:numCache>
                <c:formatCode>0</c:formatCode>
                <c:ptCount val="6"/>
                <c:pt idx="0">
                  <c:v>133</c:v>
                </c:pt>
                <c:pt idx="1">
                  <c:v>188</c:v>
                </c:pt>
                <c:pt idx="2">
                  <c:v>170</c:v>
                </c:pt>
                <c:pt idx="3">
                  <c:v>165</c:v>
                </c:pt>
                <c:pt idx="4">
                  <c:v>52</c:v>
                </c:pt>
                <c:pt idx="5">
                  <c:v>112</c:v>
                </c:pt>
              </c:numCache>
            </c:numRef>
          </c:val>
          <c:smooth val="0"/>
        </c:ser>
        <c:ser>
          <c:idx val="1"/>
          <c:order val="1"/>
          <c:tx>
            <c:strRef>
              <c:f>DATA!$A$67</c:f>
              <c:strCache>
                <c:ptCount val="1"/>
                <c:pt idx="0">
                  <c:v>Przyrost naturalny</c:v>
                </c:pt>
              </c:strCache>
            </c:strRef>
          </c:tx>
          <c:spPr>
            <a:ln>
              <a:solidFill>
                <a:schemeClr val="bg1">
                  <a:lumMod val="50000"/>
                </a:schemeClr>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DATA!$B$41:$G$41</c:f>
              <c:numCache>
                <c:formatCode>General</c:formatCode>
                <c:ptCount val="6"/>
                <c:pt idx="0">
                  <c:v>2009</c:v>
                </c:pt>
                <c:pt idx="1">
                  <c:v>2010</c:v>
                </c:pt>
                <c:pt idx="2">
                  <c:v>2011</c:v>
                </c:pt>
                <c:pt idx="3">
                  <c:v>2012</c:v>
                </c:pt>
                <c:pt idx="4">
                  <c:v>2013</c:v>
                </c:pt>
                <c:pt idx="5">
                  <c:v>2014</c:v>
                </c:pt>
              </c:numCache>
            </c:numRef>
          </c:cat>
          <c:val>
            <c:numRef>
              <c:f>DATA!$B$68:$G$68</c:f>
              <c:numCache>
                <c:formatCode>General</c:formatCode>
                <c:ptCount val="6"/>
                <c:pt idx="0">
                  <c:v>479</c:v>
                </c:pt>
                <c:pt idx="1">
                  <c:v>475</c:v>
                </c:pt>
                <c:pt idx="2">
                  <c:v>384</c:v>
                </c:pt>
                <c:pt idx="3">
                  <c:v>392</c:v>
                </c:pt>
                <c:pt idx="4">
                  <c:v>408</c:v>
                </c:pt>
                <c:pt idx="5">
                  <c:v>341</c:v>
                </c:pt>
              </c:numCache>
            </c:numRef>
          </c:val>
          <c:smooth val="0"/>
        </c:ser>
        <c:dLbls>
          <c:showLegendKey val="0"/>
          <c:showVal val="0"/>
          <c:showCatName val="0"/>
          <c:showSerName val="0"/>
          <c:showPercent val="0"/>
          <c:showBubbleSize val="0"/>
        </c:dLbls>
        <c:marker val="1"/>
        <c:smooth val="0"/>
        <c:axId val="139109504"/>
        <c:axId val="139111040"/>
      </c:lineChart>
      <c:catAx>
        <c:axId val="139109504"/>
        <c:scaling>
          <c:orientation val="minMax"/>
        </c:scaling>
        <c:delete val="0"/>
        <c:axPos val="b"/>
        <c:numFmt formatCode="General" sourceLinked="1"/>
        <c:majorTickMark val="none"/>
        <c:minorTickMark val="none"/>
        <c:tickLblPos val="nextTo"/>
        <c:crossAx val="139111040"/>
        <c:crosses val="autoZero"/>
        <c:auto val="1"/>
        <c:lblAlgn val="ctr"/>
        <c:lblOffset val="100"/>
        <c:noMultiLvlLbl val="0"/>
      </c:catAx>
      <c:valAx>
        <c:axId val="139111040"/>
        <c:scaling>
          <c:orientation val="minMax"/>
        </c:scaling>
        <c:delete val="0"/>
        <c:axPos val="l"/>
        <c:majorGridlines/>
        <c:numFmt formatCode="0" sourceLinked="1"/>
        <c:majorTickMark val="none"/>
        <c:minorTickMark val="none"/>
        <c:tickLblPos val="nextTo"/>
        <c:crossAx val="13910950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DATA!$C$14:$G$14</c:f>
              <c:strCache>
                <c:ptCount val="5"/>
                <c:pt idx="0">
                  <c:v>z dochodem z działalności rolniczej</c:v>
                </c:pt>
                <c:pt idx="1">
                  <c:v>z dochodem z emerytury i renty</c:v>
                </c:pt>
                <c:pt idx="2">
                  <c:v>z dochodem z pozarolniczej działalności gospodarczej</c:v>
                </c:pt>
                <c:pt idx="3">
                  <c:v>z dochodem z pracy najemnej</c:v>
                </c:pt>
                <c:pt idx="4">
                  <c:v>z dochodem z innych niezarobkowych źródeł poza emeryturą i rentą</c:v>
                </c:pt>
              </c:strCache>
            </c:strRef>
          </c:cat>
          <c:val>
            <c:numRef>
              <c:f>DATA!$C$21:$G$21</c:f>
              <c:numCache>
                <c:formatCode>0%</c:formatCode>
                <c:ptCount val="5"/>
                <c:pt idx="0">
                  <c:v>0.90727902946273831</c:v>
                </c:pt>
                <c:pt idx="1">
                  <c:v>0.3713171577123055</c:v>
                </c:pt>
                <c:pt idx="2">
                  <c:v>0.13301559792027728</c:v>
                </c:pt>
                <c:pt idx="3">
                  <c:v>0.53769497400346722</c:v>
                </c:pt>
                <c:pt idx="4">
                  <c:v>6.5424610051993196E-2</c:v>
                </c:pt>
              </c:numCache>
            </c:numRef>
          </c:val>
        </c:ser>
        <c:dLbls>
          <c:showLegendKey val="0"/>
          <c:showVal val="0"/>
          <c:showCatName val="0"/>
          <c:showSerName val="0"/>
          <c:showPercent val="0"/>
          <c:showBubbleSize val="0"/>
        </c:dLbls>
        <c:gapWidth val="150"/>
        <c:axId val="179515392"/>
        <c:axId val="179516928"/>
      </c:barChart>
      <c:catAx>
        <c:axId val="179515392"/>
        <c:scaling>
          <c:orientation val="minMax"/>
        </c:scaling>
        <c:delete val="0"/>
        <c:axPos val="l"/>
        <c:numFmt formatCode="General" sourceLinked="0"/>
        <c:majorTickMark val="out"/>
        <c:minorTickMark val="none"/>
        <c:tickLblPos val="nextTo"/>
        <c:crossAx val="179516928"/>
        <c:crosses val="autoZero"/>
        <c:auto val="1"/>
        <c:lblAlgn val="ctr"/>
        <c:lblOffset val="100"/>
        <c:noMultiLvlLbl val="0"/>
      </c:catAx>
      <c:valAx>
        <c:axId val="179516928"/>
        <c:scaling>
          <c:orientation val="minMax"/>
        </c:scaling>
        <c:delete val="0"/>
        <c:axPos val="b"/>
        <c:majorGridlines/>
        <c:numFmt formatCode="0%" sourceLinked="1"/>
        <c:majorTickMark val="out"/>
        <c:minorTickMark val="none"/>
        <c:tickLblPos val="nextTo"/>
        <c:crossAx val="179515392"/>
        <c:crosses val="autoZero"/>
        <c:crossBetween val="between"/>
      </c:valAx>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wiek_gminy!$L$6</c:f>
              <c:strCache>
                <c:ptCount val="1"/>
                <c:pt idx="0">
                  <c:v>do 24 lat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wiek_gminy!$M$6:$P$6</c:f>
              <c:numCache>
                <c:formatCode>0%</c:formatCode>
                <c:ptCount val="4"/>
                <c:pt idx="0">
                  <c:v>0.24070000000000014</c:v>
                </c:pt>
                <c:pt idx="1">
                  <c:v>0.18570000000000014</c:v>
                </c:pt>
                <c:pt idx="2">
                  <c:v>6.2500000000000069E-2</c:v>
                </c:pt>
                <c:pt idx="3">
                  <c:v>9.5200000000000048E-2</c:v>
                </c:pt>
              </c:numCache>
            </c:numRef>
          </c:val>
        </c:ser>
        <c:ser>
          <c:idx val="1"/>
          <c:order val="1"/>
          <c:tx>
            <c:strRef>
              <c:f>wiek_gminy!$L$7</c:f>
              <c:strCache>
                <c:ptCount val="1"/>
                <c:pt idx="0">
                  <c:v>25-35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wiek_gminy!$M$7:$P$7</c:f>
              <c:numCache>
                <c:formatCode>0%</c:formatCode>
                <c:ptCount val="4"/>
                <c:pt idx="0">
                  <c:v>0.5</c:v>
                </c:pt>
                <c:pt idx="1">
                  <c:v>0.45710000000000001</c:v>
                </c:pt>
                <c:pt idx="2">
                  <c:v>0.40630000000000027</c:v>
                </c:pt>
                <c:pt idx="3">
                  <c:v>0.50790000000000002</c:v>
                </c:pt>
              </c:numCache>
            </c:numRef>
          </c:val>
        </c:ser>
        <c:ser>
          <c:idx val="2"/>
          <c:order val="2"/>
          <c:tx>
            <c:strRef>
              <c:f>wiek_gminy!$L$8</c:f>
              <c:strCache>
                <c:ptCount val="1"/>
                <c:pt idx="0">
                  <c:v>36-45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wiek_gminy!$M$8:$P$8</c:f>
              <c:numCache>
                <c:formatCode>0%</c:formatCode>
                <c:ptCount val="4"/>
                <c:pt idx="0">
                  <c:v>0.12959999999999999</c:v>
                </c:pt>
                <c:pt idx="1">
                  <c:v>0.18570000000000014</c:v>
                </c:pt>
                <c:pt idx="2">
                  <c:v>0.28130000000000027</c:v>
                </c:pt>
                <c:pt idx="3">
                  <c:v>0.15870000000000017</c:v>
                </c:pt>
              </c:numCache>
            </c:numRef>
          </c:val>
        </c:ser>
        <c:ser>
          <c:idx val="3"/>
          <c:order val="3"/>
          <c:tx>
            <c:strRef>
              <c:f>wiek_gminy!$L$9</c:f>
              <c:strCache>
                <c:ptCount val="1"/>
                <c:pt idx="0">
                  <c:v>46-55</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wiek_gminy!$M$9:$P$9</c:f>
              <c:numCache>
                <c:formatCode>0%</c:formatCode>
                <c:ptCount val="4"/>
                <c:pt idx="0">
                  <c:v>0.12959999999999999</c:v>
                </c:pt>
                <c:pt idx="1">
                  <c:v>0.12859999999999999</c:v>
                </c:pt>
                <c:pt idx="2">
                  <c:v>3.1300000000000015E-2</c:v>
                </c:pt>
                <c:pt idx="3">
                  <c:v>6.3500000000000029E-2</c:v>
                </c:pt>
              </c:numCache>
            </c:numRef>
          </c:val>
        </c:ser>
        <c:ser>
          <c:idx val="4"/>
          <c:order val="4"/>
          <c:tx>
            <c:strRef>
              <c:f>wiek_gminy!$L$10</c:f>
              <c:strCache>
                <c:ptCount val="1"/>
                <c:pt idx="0">
                  <c:v>56-65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wiek_gminy!$M$10:$P$10</c:f>
              <c:numCache>
                <c:formatCode>0%</c:formatCode>
                <c:ptCount val="4"/>
                <c:pt idx="0">
                  <c:v>0</c:v>
                </c:pt>
                <c:pt idx="1">
                  <c:v>2.8600000000000014E-2</c:v>
                </c:pt>
                <c:pt idx="2">
                  <c:v>9.3800000000000119E-2</c:v>
                </c:pt>
                <c:pt idx="3">
                  <c:v>0.127</c:v>
                </c:pt>
              </c:numCache>
            </c:numRef>
          </c:val>
        </c:ser>
        <c:ser>
          <c:idx val="5"/>
          <c:order val="5"/>
          <c:tx>
            <c:strRef>
              <c:f>wiek_gminy!$L$11</c:f>
              <c:strCache>
                <c:ptCount val="1"/>
                <c:pt idx="0">
                  <c:v>65+</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wiek_gminy!$M$5:$P$5</c:f>
              <c:strCache>
                <c:ptCount val="4"/>
                <c:pt idx="0">
                  <c:v>Kamionka Wielka</c:v>
                </c:pt>
                <c:pt idx="1">
                  <c:v>Gmina Grybów</c:v>
                </c:pt>
                <c:pt idx="2">
                  <c:v>Miasto Grybów</c:v>
                </c:pt>
                <c:pt idx="3">
                  <c:v>Gmina Chełmiec</c:v>
                </c:pt>
              </c:strCache>
            </c:strRef>
          </c:cat>
          <c:val>
            <c:numRef>
              <c:f>wiek_gminy!$M$11:$P$11</c:f>
              <c:numCache>
                <c:formatCode>0%</c:formatCode>
                <c:ptCount val="4"/>
                <c:pt idx="0">
                  <c:v>0</c:v>
                </c:pt>
                <c:pt idx="1">
                  <c:v>1.4300000000000007E-2</c:v>
                </c:pt>
                <c:pt idx="2">
                  <c:v>0.125</c:v>
                </c:pt>
                <c:pt idx="3">
                  <c:v>4.7600000000000024E-2</c:v>
                </c:pt>
              </c:numCache>
            </c:numRef>
          </c:val>
        </c:ser>
        <c:dLbls>
          <c:showLegendKey val="0"/>
          <c:showVal val="1"/>
          <c:showCatName val="0"/>
          <c:showSerName val="0"/>
          <c:showPercent val="0"/>
          <c:showBubbleSize val="0"/>
        </c:dLbls>
        <c:gapWidth val="150"/>
        <c:overlap val="-25"/>
        <c:axId val="180763648"/>
        <c:axId val="180773632"/>
      </c:barChart>
      <c:catAx>
        <c:axId val="18076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crossAx val="180773632"/>
        <c:crosses val="autoZero"/>
        <c:auto val="1"/>
        <c:lblAlgn val="ctr"/>
        <c:lblOffset val="100"/>
        <c:noMultiLvlLbl val="0"/>
      </c:catAx>
      <c:valAx>
        <c:axId val="180773632"/>
        <c:scaling>
          <c:orientation val="minMax"/>
        </c:scaling>
        <c:delete val="1"/>
        <c:axPos val="l"/>
        <c:numFmt formatCode="0%" sourceLinked="1"/>
        <c:majorTickMark val="none"/>
        <c:minorTickMark val="none"/>
        <c:tickLblPos val="none"/>
        <c:crossAx val="18076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andara" panose="020E0502030303020204" pitchFamily="34" charset="0"/>
        </a:defRPr>
      </a:pPr>
      <a:endParaRPr lang="pl-PL"/>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wiek_gminy!$L$35</c:f>
              <c:strCache>
                <c:ptCount val="1"/>
                <c:pt idx="0">
                  <c:v>Podstaweowe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wiek_gminy!$M$34:$P$34</c:f>
              <c:strCache>
                <c:ptCount val="4"/>
                <c:pt idx="0">
                  <c:v>Gmina Kamionka Wielka</c:v>
                </c:pt>
                <c:pt idx="1">
                  <c:v>Gmina Grybów</c:v>
                </c:pt>
                <c:pt idx="2">
                  <c:v>Miasto Grybów</c:v>
                </c:pt>
                <c:pt idx="3">
                  <c:v>Gmina Chełmiec</c:v>
                </c:pt>
              </c:strCache>
            </c:strRef>
          </c:cat>
          <c:val>
            <c:numRef>
              <c:f>wiek_gminy!$M$35:$P$35</c:f>
              <c:numCache>
                <c:formatCode>0%</c:formatCode>
                <c:ptCount val="4"/>
                <c:pt idx="0">
                  <c:v>0</c:v>
                </c:pt>
                <c:pt idx="1">
                  <c:v>1.4400000000000001E-2</c:v>
                </c:pt>
                <c:pt idx="2">
                  <c:v>3.1300000000000001E-2</c:v>
                </c:pt>
                <c:pt idx="3">
                  <c:v>0</c:v>
                </c:pt>
              </c:numCache>
            </c:numRef>
          </c:val>
        </c:ser>
        <c:ser>
          <c:idx val="1"/>
          <c:order val="1"/>
          <c:tx>
            <c:strRef>
              <c:f>wiek_gminy!$L$36</c:f>
              <c:strCache>
                <c:ptCount val="1"/>
                <c:pt idx="0">
                  <c:v>Gimnazjalne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wiek_gminy!$M$34:$P$34</c:f>
              <c:strCache>
                <c:ptCount val="4"/>
                <c:pt idx="0">
                  <c:v>Gmina Kamionka Wielka</c:v>
                </c:pt>
                <c:pt idx="1">
                  <c:v>Gmina Grybów</c:v>
                </c:pt>
                <c:pt idx="2">
                  <c:v>Miasto Grybów</c:v>
                </c:pt>
                <c:pt idx="3">
                  <c:v>Gmina Chełmiec</c:v>
                </c:pt>
              </c:strCache>
            </c:strRef>
          </c:cat>
          <c:val>
            <c:numRef>
              <c:f>wiek_gminy!$M$36:$P$36</c:f>
              <c:numCache>
                <c:formatCode>0%</c:formatCode>
                <c:ptCount val="4"/>
                <c:pt idx="0">
                  <c:v>1.8499999999999999E-2</c:v>
                </c:pt>
                <c:pt idx="1">
                  <c:v>7.2000000000000059E-3</c:v>
                </c:pt>
                <c:pt idx="2">
                  <c:v>0</c:v>
                </c:pt>
                <c:pt idx="3">
                  <c:v>0</c:v>
                </c:pt>
              </c:numCache>
            </c:numRef>
          </c:val>
        </c:ser>
        <c:ser>
          <c:idx val="2"/>
          <c:order val="2"/>
          <c:tx>
            <c:strRef>
              <c:f>wiek_gminy!$L$37</c:f>
              <c:strCache>
                <c:ptCount val="1"/>
                <c:pt idx="0">
                  <c:v>Zawodowe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wiek_gminy!$M$34:$P$34</c:f>
              <c:strCache>
                <c:ptCount val="4"/>
                <c:pt idx="0">
                  <c:v>Gmina Kamionka Wielka</c:v>
                </c:pt>
                <c:pt idx="1">
                  <c:v>Gmina Grybów</c:v>
                </c:pt>
                <c:pt idx="2">
                  <c:v>Miasto Grybów</c:v>
                </c:pt>
                <c:pt idx="3">
                  <c:v>Gmina Chełmiec</c:v>
                </c:pt>
              </c:strCache>
            </c:strRef>
          </c:cat>
          <c:val>
            <c:numRef>
              <c:f>wiek_gminy!$M$37:$P$37</c:f>
              <c:numCache>
                <c:formatCode>0%</c:formatCode>
                <c:ptCount val="4"/>
                <c:pt idx="0">
                  <c:v>0.18520000000000014</c:v>
                </c:pt>
                <c:pt idx="1">
                  <c:v>0.25180000000000002</c:v>
                </c:pt>
                <c:pt idx="2">
                  <c:v>0.18750000000000014</c:v>
                </c:pt>
                <c:pt idx="3">
                  <c:v>0.1905</c:v>
                </c:pt>
              </c:numCache>
            </c:numRef>
          </c:val>
        </c:ser>
        <c:ser>
          <c:idx val="3"/>
          <c:order val="3"/>
          <c:tx>
            <c:strRef>
              <c:f>wiek_gminy!$L$38</c:f>
              <c:strCache>
                <c:ptCount val="1"/>
                <c:pt idx="0">
                  <c:v>Średnie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wiek_gminy!$M$34:$P$34</c:f>
              <c:strCache>
                <c:ptCount val="4"/>
                <c:pt idx="0">
                  <c:v>Gmina Kamionka Wielka</c:v>
                </c:pt>
                <c:pt idx="1">
                  <c:v>Gmina Grybów</c:v>
                </c:pt>
                <c:pt idx="2">
                  <c:v>Miasto Grybów</c:v>
                </c:pt>
                <c:pt idx="3">
                  <c:v>Gmina Chełmiec</c:v>
                </c:pt>
              </c:strCache>
            </c:strRef>
          </c:cat>
          <c:val>
            <c:numRef>
              <c:f>wiek_gminy!$M$38:$P$38</c:f>
              <c:numCache>
                <c:formatCode>0%</c:formatCode>
                <c:ptCount val="4"/>
                <c:pt idx="0">
                  <c:v>0.51849999999999996</c:v>
                </c:pt>
                <c:pt idx="1">
                  <c:v>0.41730000000000034</c:v>
                </c:pt>
                <c:pt idx="2">
                  <c:v>0.34380000000000027</c:v>
                </c:pt>
                <c:pt idx="3">
                  <c:v>0.26979999999999998</c:v>
                </c:pt>
              </c:numCache>
            </c:numRef>
          </c:val>
        </c:ser>
        <c:ser>
          <c:idx val="4"/>
          <c:order val="4"/>
          <c:tx>
            <c:strRef>
              <c:f>wiek_gminy!$L$39</c:f>
              <c:strCache>
                <c:ptCount val="1"/>
                <c:pt idx="0">
                  <c:v>Wyższe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wiek_gminy!$M$34:$P$34</c:f>
              <c:strCache>
                <c:ptCount val="4"/>
                <c:pt idx="0">
                  <c:v>Gmina Kamionka Wielka</c:v>
                </c:pt>
                <c:pt idx="1">
                  <c:v>Gmina Grybów</c:v>
                </c:pt>
                <c:pt idx="2">
                  <c:v>Miasto Grybów</c:v>
                </c:pt>
                <c:pt idx="3">
                  <c:v>Gmina Chełmiec</c:v>
                </c:pt>
              </c:strCache>
            </c:strRef>
          </c:cat>
          <c:val>
            <c:numRef>
              <c:f>wiek_gminy!$M$39:$P$39</c:f>
              <c:numCache>
                <c:formatCode>0%</c:formatCode>
                <c:ptCount val="4"/>
                <c:pt idx="0">
                  <c:v>0.27780000000000027</c:v>
                </c:pt>
                <c:pt idx="1">
                  <c:v>0.30940000000000034</c:v>
                </c:pt>
                <c:pt idx="2">
                  <c:v>0.43750000000000028</c:v>
                </c:pt>
                <c:pt idx="3">
                  <c:v>0.53970000000000051</c:v>
                </c:pt>
              </c:numCache>
            </c:numRef>
          </c:val>
        </c:ser>
        <c:dLbls>
          <c:showLegendKey val="0"/>
          <c:showVal val="1"/>
          <c:showCatName val="0"/>
          <c:showSerName val="0"/>
          <c:showPercent val="0"/>
          <c:showBubbleSize val="0"/>
        </c:dLbls>
        <c:gapWidth val="75"/>
        <c:axId val="178914816"/>
        <c:axId val="178916352"/>
      </c:barChart>
      <c:catAx>
        <c:axId val="17891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78916352"/>
        <c:crosses val="autoZero"/>
        <c:auto val="1"/>
        <c:lblAlgn val="ctr"/>
        <c:lblOffset val="100"/>
        <c:noMultiLvlLbl val="0"/>
      </c:catAx>
      <c:valAx>
        <c:axId val="17891635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7891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wiek_gminy!$L$61</c:f>
              <c:strCache>
                <c:ptCount val="1"/>
                <c:pt idx="0">
                  <c:v>Zdecydowanie nie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wiek_gminy!$M$60:$P$60</c:f>
              <c:strCache>
                <c:ptCount val="4"/>
                <c:pt idx="0">
                  <c:v>Gmina Kamionka Wielka</c:v>
                </c:pt>
                <c:pt idx="1">
                  <c:v>Gmina Grybów</c:v>
                </c:pt>
                <c:pt idx="2">
                  <c:v>Miasto Grybów</c:v>
                </c:pt>
                <c:pt idx="3">
                  <c:v>Gmina Chełmiec</c:v>
                </c:pt>
              </c:strCache>
            </c:strRef>
          </c:cat>
          <c:val>
            <c:numRef>
              <c:f>wiek_gminy!$M$61:$P$61</c:f>
              <c:numCache>
                <c:formatCode>0%</c:formatCode>
                <c:ptCount val="4"/>
                <c:pt idx="0">
                  <c:v>0</c:v>
                </c:pt>
                <c:pt idx="1">
                  <c:v>0</c:v>
                </c:pt>
                <c:pt idx="2">
                  <c:v>9.3800000000000106E-2</c:v>
                </c:pt>
                <c:pt idx="3">
                  <c:v>0</c:v>
                </c:pt>
              </c:numCache>
            </c:numRef>
          </c:val>
        </c:ser>
        <c:ser>
          <c:idx val="1"/>
          <c:order val="1"/>
          <c:tx>
            <c:strRef>
              <c:f>wiek_gminy!$L$62</c:f>
              <c:strCache>
                <c:ptCount val="1"/>
                <c:pt idx="0">
                  <c:v>Raczej nie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wiek_gminy!$M$60:$P$60</c:f>
              <c:strCache>
                <c:ptCount val="4"/>
                <c:pt idx="0">
                  <c:v>Gmina Kamionka Wielka</c:v>
                </c:pt>
                <c:pt idx="1">
                  <c:v>Gmina Grybów</c:v>
                </c:pt>
                <c:pt idx="2">
                  <c:v>Miasto Grybów</c:v>
                </c:pt>
                <c:pt idx="3">
                  <c:v>Gmina Chełmiec</c:v>
                </c:pt>
              </c:strCache>
            </c:strRef>
          </c:cat>
          <c:val>
            <c:numRef>
              <c:f>wiek_gminy!$M$62:$P$62</c:f>
              <c:numCache>
                <c:formatCode>0%</c:formatCode>
                <c:ptCount val="4"/>
                <c:pt idx="0">
                  <c:v>1.8499999999999999E-2</c:v>
                </c:pt>
                <c:pt idx="1">
                  <c:v>9.2900000000000024E-2</c:v>
                </c:pt>
                <c:pt idx="2">
                  <c:v>6.25E-2</c:v>
                </c:pt>
                <c:pt idx="3">
                  <c:v>1.5900000000000001E-2</c:v>
                </c:pt>
              </c:numCache>
            </c:numRef>
          </c:val>
        </c:ser>
        <c:ser>
          <c:idx val="2"/>
          <c:order val="2"/>
          <c:tx>
            <c:strRef>
              <c:f>wiek_gminy!$L$63</c:f>
              <c:strCache>
                <c:ptCount val="1"/>
                <c:pt idx="0">
                  <c:v>Ani tak, ani nie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wiek_gminy!$M$60:$P$60</c:f>
              <c:strCache>
                <c:ptCount val="4"/>
                <c:pt idx="0">
                  <c:v>Gmina Kamionka Wielka</c:v>
                </c:pt>
                <c:pt idx="1">
                  <c:v>Gmina Grybów</c:v>
                </c:pt>
                <c:pt idx="2">
                  <c:v>Miasto Grybów</c:v>
                </c:pt>
                <c:pt idx="3">
                  <c:v>Gmina Chełmiec</c:v>
                </c:pt>
              </c:strCache>
            </c:strRef>
          </c:cat>
          <c:val>
            <c:numRef>
              <c:f>wiek_gminy!$M$63:$P$63</c:f>
              <c:numCache>
                <c:formatCode>0%</c:formatCode>
                <c:ptCount val="4"/>
                <c:pt idx="0">
                  <c:v>0.16669999999999999</c:v>
                </c:pt>
                <c:pt idx="1">
                  <c:v>0.14290000000000014</c:v>
                </c:pt>
                <c:pt idx="2">
                  <c:v>0.21880000000000013</c:v>
                </c:pt>
                <c:pt idx="3">
                  <c:v>0.127</c:v>
                </c:pt>
              </c:numCache>
            </c:numRef>
          </c:val>
        </c:ser>
        <c:ser>
          <c:idx val="3"/>
          <c:order val="3"/>
          <c:tx>
            <c:strRef>
              <c:f>wiek_gminy!$L$64</c:f>
              <c:strCache>
                <c:ptCount val="1"/>
                <c:pt idx="0">
                  <c:v>Raczej tak</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wiek_gminy!$M$60:$P$60</c:f>
              <c:strCache>
                <c:ptCount val="4"/>
                <c:pt idx="0">
                  <c:v>Gmina Kamionka Wielka</c:v>
                </c:pt>
                <c:pt idx="1">
                  <c:v>Gmina Grybów</c:v>
                </c:pt>
                <c:pt idx="2">
                  <c:v>Miasto Grybów</c:v>
                </c:pt>
                <c:pt idx="3">
                  <c:v>Gmina Chełmiec</c:v>
                </c:pt>
              </c:strCache>
            </c:strRef>
          </c:cat>
          <c:val>
            <c:numRef>
              <c:f>wiek_gminy!$M$64:$P$64</c:f>
              <c:numCache>
                <c:formatCode>0%</c:formatCode>
                <c:ptCount val="4"/>
                <c:pt idx="0">
                  <c:v>0.68520000000000003</c:v>
                </c:pt>
                <c:pt idx="1">
                  <c:v>0.61430000000000051</c:v>
                </c:pt>
                <c:pt idx="2">
                  <c:v>0.43750000000000028</c:v>
                </c:pt>
                <c:pt idx="3">
                  <c:v>0.57140000000000002</c:v>
                </c:pt>
              </c:numCache>
            </c:numRef>
          </c:val>
        </c:ser>
        <c:ser>
          <c:idx val="4"/>
          <c:order val="4"/>
          <c:tx>
            <c:strRef>
              <c:f>wiek_gminy!$L$65</c:f>
              <c:strCache>
                <c:ptCount val="1"/>
                <c:pt idx="0">
                  <c:v>Zdecydowanie tak</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wiek_gminy!$M$60:$P$60</c:f>
              <c:strCache>
                <c:ptCount val="4"/>
                <c:pt idx="0">
                  <c:v>Gmina Kamionka Wielka</c:v>
                </c:pt>
                <c:pt idx="1">
                  <c:v>Gmina Grybów</c:v>
                </c:pt>
                <c:pt idx="2">
                  <c:v>Miasto Grybów</c:v>
                </c:pt>
                <c:pt idx="3">
                  <c:v>Gmina Chełmiec</c:v>
                </c:pt>
              </c:strCache>
            </c:strRef>
          </c:cat>
          <c:val>
            <c:numRef>
              <c:f>wiek_gminy!$M$65:$P$65</c:f>
              <c:numCache>
                <c:formatCode>0%</c:formatCode>
                <c:ptCount val="4"/>
                <c:pt idx="0">
                  <c:v>0.12959999999999999</c:v>
                </c:pt>
                <c:pt idx="1">
                  <c:v>0.15000000000000013</c:v>
                </c:pt>
                <c:pt idx="2">
                  <c:v>0.18750000000000014</c:v>
                </c:pt>
                <c:pt idx="3">
                  <c:v>0.28570000000000001</c:v>
                </c:pt>
              </c:numCache>
            </c:numRef>
          </c:val>
        </c:ser>
        <c:dLbls>
          <c:showLegendKey val="0"/>
          <c:showVal val="1"/>
          <c:showCatName val="0"/>
          <c:showSerName val="0"/>
          <c:showPercent val="0"/>
          <c:showBubbleSize val="0"/>
        </c:dLbls>
        <c:gapWidth val="75"/>
        <c:axId val="180887552"/>
        <c:axId val="180889088"/>
      </c:barChart>
      <c:catAx>
        <c:axId val="18088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crossAx val="180889088"/>
        <c:crosses val="autoZero"/>
        <c:auto val="1"/>
        <c:lblAlgn val="ctr"/>
        <c:lblOffset val="100"/>
        <c:noMultiLvlLbl val="0"/>
      </c:catAx>
      <c:valAx>
        <c:axId val="18088908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crossAx val="18088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ndara" panose="020E050203030302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Candara" panose="020E0502030303020204" pitchFamily="34" charset="0"/>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Arkusz1!$C$86:$C$95</c:f>
              <c:strCache>
                <c:ptCount val="10"/>
                <c:pt idx="0">
                  <c:v>9. Osoby starsze</c:v>
                </c:pt>
                <c:pt idx="1">
                  <c:v>8. Osoby niepełnosprawne</c:v>
                </c:pt>
                <c:pt idx="2">
                  <c:v>1. Kobiety</c:v>
                </c:pt>
                <c:pt idx="3">
                  <c:v>7. Rolnicy</c:v>
                </c:pt>
                <c:pt idx="4">
                  <c:v>6. Rodziny wielodzietne</c:v>
                </c:pt>
                <c:pt idx="5">
                  <c:v>2. Dzieci</c:v>
                </c:pt>
                <c:pt idx="6">
                  <c:v>4. Przedsiębiorcy</c:v>
                </c:pt>
                <c:pt idx="7">
                  <c:v>5. Bezrobotni</c:v>
                </c:pt>
                <c:pt idx="8">
                  <c:v>3. Młodzież</c:v>
                </c:pt>
                <c:pt idx="9">
                  <c:v>10. Żadna z grup nie powinna być preferowana</c:v>
                </c:pt>
              </c:strCache>
            </c:strRef>
          </c:cat>
          <c:val>
            <c:numRef>
              <c:f>Arkusz1!$D$86:$D$95</c:f>
              <c:numCache>
                <c:formatCode>General</c:formatCode>
                <c:ptCount val="10"/>
                <c:pt idx="0">
                  <c:v>10</c:v>
                </c:pt>
                <c:pt idx="1">
                  <c:v>12</c:v>
                </c:pt>
                <c:pt idx="2">
                  <c:v>28</c:v>
                </c:pt>
                <c:pt idx="3">
                  <c:v>30</c:v>
                </c:pt>
                <c:pt idx="4">
                  <c:v>32</c:v>
                </c:pt>
                <c:pt idx="5">
                  <c:v>38</c:v>
                </c:pt>
                <c:pt idx="6">
                  <c:v>41</c:v>
                </c:pt>
                <c:pt idx="7">
                  <c:v>64</c:v>
                </c:pt>
                <c:pt idx="8">
                  <c:v>106</c:v>
                </c:pt>
                <c:pt idx="9">
                  <c:v>163</c:v>
                </c:pt>
              </c:numCache>
            </c:numRef>
          </c:val>
        </c:ser>
        <c:dLbls>
          <c:showLegendKey val="0"/>
          <c:showVal val="1"/>
          <c:showCatName val="0"/>
          <c:showSerName val="0"/>
          <c:showPercent val="0"/>
          <c:showBubbleSize val="0"/>
        </c:dLbls>
        <c:gapWidth val="150"/>
        <c:overlap val="-25"/>
        <c:axId val="180902528"/>
        <c:axId val="180917760"/>
      </c:barChart>
      <c:catAx>
        <c:axId val="180902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pl-PL"/>
          </a:p>
        </c:txPr>
        <c:crossAx val="180917760"/>
        <c:crosses val="autoZero"/>
        <c:auto val="1"/>
        <c:lblAlgn val="ctr"/>
        <c:lblOffset val="100"/>
        <c:noMultiLvlLbl val="0"/>
      </c:catAx>
      <c:valAx>
        <c:axId val="180917760"/>
        <c:scaling>
          <c:orientation val="minMax"/>
        </c:scaling>
        <c:delete val="1"/>
        <c:axPos val="b"/>
        <c:numFmt formatCode="General" sourceLinked="1"/>
        <c:majorTickMark val="none"/>
        <c:minorTickMark val="none"/>
        <c:tickLblPos val="none"/>
        <c:crossAx val="180902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andara" panose="020E0502030303020204" pitchFamily="34" charset="0"/>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wyniki!$B$43:$B$52</c:f>
              <c:strCache>
                <c:ptCount val="10"/>
                <c:pt idx="0">
                  <c:v>1. Kobiety</c:v>
                </c:pt>
                <c:pt idx="1">
                  <c:v>6. Rodziny wielodzietne</c:v>
                </c:pt>
                <c:pt idx="2">
                  <c:v>8. Osoby niepełnosprawne</c:v>
                </c:pt>
                <c:pt idx="3">
                  <c:v>4. Przedsiębiorcy</c:v>
                </c:pt>
                <c:pt idx="4">
                  <c:v>7. Rolnicy</c:v>
                </c:pt>
                <c:pt idx="5">
                  <c:v>2. Dzieci</c:v>
                </c:pt>
                <c:pt idx="6">
                  <c:v>9. Osoby starsze</c:v>
                </c:pt>
                <c:pt idx="7">
                  <c:v>10. Żadna z grup nie powinna być preferowana</c:v>
                </c:pt>
                <c:pt idx="8">
                  <c:v>3. Młodzież</c:v>
                </c:pt>
                <c:pt idx="9">
                  <c:v>5. Bezrobotni</c:v>
                </c:pt>
              </c:strCache>
            </c:strRef>
          </c:cat>
          <c:val>
            <c:numRef>
              <c:f>wyniki!$C$43:$C$52</c:f>
              <c:numCache>
                <c:formatCode>General</c:formatCode>
                <c:ptCount val="10"/>
                <c:pt idx="0">
                  <c:v>5</c:v>
                </c:pt>
                <c:pt idx="1">
                  <c:v>5</c:v>
                </c:pt>
                <c:pt idx="2">
                  <c:v>5</c:v>
                </c:pt>
                <c:pt idx="3">
                  <c:v>6</c:v>
                </c:pt>
                <c:pt idx="4">
                  <c:v>6</c:v>
                </c:pt>
                <c:pt idx="5">
                  <c:v>8</c:v>
                </c:pt>
                <c:pt idx="6">
                  <c:v>9</c:v>
                </c:pt>
                <c:pt idx="7">
                  <c:v>11</c:v>
                </c:pt>
                <c:pt idx="8">
                  <c:v>13</c:v>
                </c:pt>
                <c:pt idx="9">
                  <c:v>14</c:v>
                </c:pt>
              </c:numCache>
            </c:numRef>
          </c:val>
        </c:ser>
        <c:dLbls>
          <c:showLegendKey val="0"/>
          <c:showVal val="1"/>
          <c:showCatName val="0"/>
          <c:showSerName val="0"/>
          <c:showPercent val="0"/>
          <c:showBubbleSize val="0"/>
        </c:dLbls>
        <c:gapWidth val="150"/>
        <c:overlap val="-25"/>
        <c:axId val="180937088"/>
        <c:axId val="183347840"/>
      </c:barChart>
      <c:catAx>
        <c:axId val="180937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pl-PL"/>
          </a:p>
        </c:txPr>
        <c:crossAx val="183347840"/>
        <c:crosses val="autoZero"/>
        <c:auto val="1"/>
        <c:lblAlgn val="ctr"/>
        <c:lblOffset val="100"/>
        <c:noMultiLvlLbl val="0"/>
      </c:catAx>
      <c:valAx>
        <c:axId val="183347840"/>
        <c:scaling>
          <c:orientation val="minMax"/>
        </c:scaling>
        <c:delete val="1"/>
        <c:axPos val="b"/>
        <c:numFmt formatCode="General" sourceLinked="1"/>
        <c:majorTickMark val="none"/>
        <c:minorTickMark val="none"/>
        <c:tickLblPos val="none"/>
        <c:crossAx val="180937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andara" panose="020E0502030303020204" pitchFamily="34" charset="0"/>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Arkusz1!$C$101</c:f>
              <c:strCache>
                <c:ptCount val="1"/>
                <c:pt idx="0">
                  <c:v>Cel nie został w ogóle zrealizowany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lumMod val="35000"/>
                          <a:lumOff val="65000"/>
                        </a:schemeClr>
                      </a:solidFill>
                      <a:prstDash val="solid"/>
                      <a:round/>
                    </a:ln>
                    <a:effectLst/>
                  </c:spPr>
                </c15:leaderLines>
              </c:ext>
            </c:extLst>
          </c:dLbls>
          <c:cat>
            <c:strRef>
              <c:f>Arkusz1!$D$100:$F$100</c:f>
              <c:strCache>
                <c:ptCount val="3"/>
                <c:pt idx="0">
                  <c:v>I. Rozwój biznesu i jego otoczenia </c:v>
                </c:pt>
                <c:pt idx="1">
                  <c:v>II. Rozwój produktu regionalnego z uwzględnieniem produktów turystycznych </c:v>
                </c:pt>
                <c:pt idx="2">
                  <c:v>III. Wzrost standardu życia mieszkańców</c:v>
                </c:pt>
              </c:strCache>
            </c:strRef>
          </c:cat>
          <c:val>
            <c:numRef>
              <c:f>Arkusz1!$D$101:$F$101</c:f>
              <c:numCache>
                <c:formatCode>0</c:formatCode>
                <c:ptCount val="3"/>
                <c:pt idx="0">
                  <c:v>11.418685121107266</c:v>
                </c:pt>
                <c:pt idx="1">
                  <c:v>10.380622837370256</c:v>
                </c:pt>
                <c:pt idx="2">
                  <c:v>12.110726643598616</c:v>
                </c:pt>
              </c:numCache>
            </c:numRef>
          </c:val>
        </c:ser>
        <c:ser>
          <c:idx val="1"/>
          <c:order val="1"/>
          <c:tx>
            <c:strRef>
              <c:f>Arkusz1!$C$102</c:f>
              <c:strCache>
                <c:ptCount val="1"/>
                <c:pt idx="0">
                  <c:v>Cel został zrealizowany tylko częściowo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lumMod val="35000"/>
                          <a:lumOff val="65000"/>
                        </a:schemeClr>
                      </a:solidFill>
                      <a:prstDash val="solid"/>
                      <a:round/>
                    </a:ln>
                    <a:effectLst/>
                  </c:spPr>
                </c15:leaderLines>
              </c:ext>
            </c:extLst>
          </c:dLbls>
          <c:cat>
            <c:strRef>
              <c:f>Arkusz1!$D$100:$F$100</c:f>
              <c:strCache>
                <c:ptCount val="3"/>
                <c:pt idx="0">
                  <c:v>I. Rozwój biznesu i jego otoczenia </c:v>
                </c:pt>
                <c:pt idx="1">
                  <c:v>II. Rozwój produktu regionalnego z uwzględnieniem produktów turystycznych </c:v>
                </c:pt>
                <c:pt idx="2">
                  <c:v>III. Wzrost standardu życia mieszkańców</c:v>
                </c:pt>
              </c:strCache>
            </c:strRef>
          </c:cat>
          <c:val>
            <c:numRef>
              <c:f>Arkusz1!$D$102:$F$102</c:f>
              <c:numCache>
                <c:formatCode>0</c:formatCode>
                <c:ptCount val="3"/>
                <c:pt idx="0">
                  <c:v>42.906574394463654</c:v>
                </c:pt>
                <c:pt idx="1">
                  <c:v>37.024221453287112</c:v>
                </c:pt>
                <c:pt idx="2">
                  <c:v>38.062283737024231</c:v>
                </c:pt>
              </c:numCache>
            </c:numRef>
          </c:val>
        </c:ser>
        <c:ser>
          <c:idx val="2"/>
          <c:order val="2"/>
          <c:tx>
            <c:strRef>
              <c:f>Arkusz1!$C$103</c:f>
              <c:strCache>
                <c:ptCount val="1"/>
                <c:pt idx="0">
                  <c:v>Cel został w pełni zrealizowany</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lumMod val="35000"/>
                          <a:lumOff val="65000"/>
                        </a:schemeClr>
                      </a:solidFill>
                      <a:prstDash val="solid"/>
                      <a:round/>
                    </a:ln>
                    <a:effectLst/>
                  </c:spPr>
                </c15:leaderLines>
              </c:ext>
            </c:extLst>
          </c:dLbls>
          <c:cat>
            <c:strRef>
              <c:f>Arkusz1!$D$100:$F$100</c:f>
              <c:strCache>
                <c:ptCount val="3"/>
                <c:pt idx="0">
                  <c:v>I. Rozwój biznesu i jego otoczenia </c:v>
                </c:pt>
                <c:pt idx="1">
                  <c:v>II. Rozwój produktu regionalnego z uwzględnieniem produktów turystycznych </c:v>
                </c:pt>
                <c:pt idx="2">
                  <c:v>III. Wzrost standardu życia mieszkańców</c:v>
                </c:pt>
              </c:strCache>
            </c:strRef>
          </c:cat>
          <c:val>
            <c:numRef>
              <c:f>Arkusz1!$D$103:$F$103</c:f>
              <c:numCache>
                <c:formatCode>0</c:formatCode>
                <c:ptCount val="3"/>
                <c:pt idx="0">
                  <c:v>7.9584775086505175</c:v>
                </c:pt>
                <c:pt idx="1">
                  <c:v>14.53287197231834</c:v>
                </c:pt>
                <c:pt idx="2">
                  <c:v>13.14878892733563</c:v>
                </c:pt>
              </c:numCache>
            </c:numRef>
          </c:val>
        </c:ser>
        <c:ser>
          <c:idx val="3"/>
          <c:order val="3"/>
          <c:tx>
            <c:strRef>
              <c:f>Arkusz1!$C$104</c:f>
              <c:strCache>
                <c:ptCount val="1"/>
                <c:pt idx="0">
                  <c:v>Nie wiem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6350" cap="flat" cmpd="sng" algn="ctr">
                      <a:solidFill>
                        <a:schemeClr val="tx1">
                          <a:lumMod val="35000"/>
                          <a:lumOff val="65000"/>
                        </a:schemeClr>
                      </a:solidFill>
                      <a:prstDash val="solid"/>
                      <a:round/>
                    </a:ln>
                    <a:effectLst/>
                  </c:spPr>
                </c15:leaderLines>
              </c:ext>
            </c:extLst>
          </c:dLbls>
          <c:cat>
            <c:strRef>
              <c:f>Arkusz1!$D$100:$F$100</c:f>
              <c:strCache>
                <c:ptCount val="3"/>
                <c:pt idx="0">
                  <c:v>I. Rozwój biznesu i jego otoczenia </c:v>
                </c:pt>
                <c:pt idx="1">
                  <c:v>II. Rozwój produktu regionalnego z uwzględnieniem produktów turystycznych </c:v>
                </c:pt>
                <c:pt idx="2">
                  <c:v>III. Wzrost standardu życia mieszkańców</c:v>
                </c:pt>
              </c:strCache>
            </c:strRef>
          </c:cat>
          <c:val>
            <c:numRef>
              <c:f>Arkusz1!$D$104:$F$104</c:f>
              <c:numCache>
                <c:formatCode>0</c:formatCode>
                <c:ptCount val="3"/>
                <c:pt idx="0">
                  <c:v>37.024221453287112</c:v>
                </c:pt>
                <c:pt idx="1">
                  <c:v>37.024221453287112</c:v>
                </c:pt>
                <c:pt idx="2">
                  <c:v>35.29411764705889</c:v>
                </c:pt>
              </c:numCache>
            </c:numRef>
          </c:val>
        </c:ser>
        <c:dLbls>
          <c:showLegendKey val="0"/>
          <c:showVal val="1"/>
          <c:showCatName val="0"/>
          <c:showSerName val="0"/>
          <c:showPercent val="0"/>
          <c:showBubbleSize val="0"/>
        </c:dLbls>
        <c:gapWidth val="150"/>
        <c:overlap val="-25"/>
        <c:axId val="182945664"/>
        <c:axId val="182947200"/>
      </c:barChart>
      <c:catAx>
        <c:axId val="182945664"/>
        <c:scaling>
          <c:orientation val="minMax"/>
        </c:scaling>
        <c:delete val="0"/>
        <c:axPos val="b"/>
        <c:numFmt formatCode="General" sourceLinked="1"/>
        <c:majorTickMark val="none"/>
        <c:minorTickMark val="none"/>
        <c:tickLblPos val="nextTo"/>
        <c:spPr>
          <a:noFill/>
          <a:ln w="635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crossAx val="182947200"/>
        <c:crosses val="autoZero"/>
        <c:auto val="1"/>
        <c:lblAlgn val="ctr"/>
        <c:lblOffset val="100"/>
        <c:noMultiLvlLbl val="0"/>
      </c:catAx>
      <c:valAx>
        <c:axId val="182947200"/>
        <c:scaling>
          <c:orientation val="minMax"/>
        </c:scaling>
        <c:delete val="1"/>
        <c:axPos val="l"/>
        <c:numFmt formatCode="0" sourceLinked="1"/>
        <c:majorTickMark val="none"/>
        <c:minorTickMark val="none"/>
        <c:tickLblPos val="none"/>
        <c:crossAx val="18294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ndara" panose="020E0502030303020204" pitchFamily="34" charset="0"/>
              <a:ea typeface="+mn-ea"/>
              <a:cs typeface="+mn-cs"/>
            </a:defRPr>
          </a:pPr>
          <a:endParaRPr lang="pl-PL"/>
        </a:p>
      </c:txPr>
    </c:legend>
    <c:plotVisOnly val="1"/>
    <c:dispBlanksAs val="gap"/>
    <c:showDLblsOverMax val="0"/>
  </c:chart>
  <c:spPr>
    <a:solidFill>
      <a:schemeClr val="bg1"/>
    </a:solidFill>
    <a:ln w="6350" cap="flat" cmpd="sng" algn="ctr">
      <a:noFill/>
      <a:prstDash val="solid"/>
      <a:round/>
    </a:ln>
    <a:effectLst/>
  </c:spPr>
  <c:txPr>
    <a:bodyPr/>
    <a:lstStyle/>
    <a:p>
      <a:pPr>
        <a:defRPr>
          <a:latin typeface="Candara" panose="020E0502030303020204" pitchFamily="34" charset="0"/>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Arkusz1!$E$125</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ndara" panose="020E0502030303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Arkusz1!$C$126:$C$132</c:f>
              <c:strCache>
                <c:ptCount val="7"/>
                <c:pt idx="0">
                  <c:v>Inne</c:v>
                </c:pt>
                <c:pt idx="1">
                  <c:v>Działalność lokalnych zespołów / artystów</c:v>
                </c:pt>
                <c:pt idx="2">
                  <c:v>Produkty lokalne</c:v>
                </c:pt>
                <c:pt idx="3">
                  <c:v>Zabytki i dziedzictwo kulturowe</c:v>
                </c:pt>
                <c:pt idx="4">
                  <c:v>Imprezy lokalne, wydarzenia</c:v>
                </c:pt>
                <c:pt idx="5">
                  <c:v>Agroturystyka</c:v>
                </c:pt>
                <c:pt idx="6">
                  <c:v>Szlaki turystyczne, historyczne (w tym szlaki rowerowe)</c:v>
                </c:pt>
              </c:strCache>
            </c:strRef>
          </c:cat>
          <c:val>
            <c:numRef>
              <c:f>Arkusz1!$E$126:$E$132</c:f>
              <c:numCache>
                <c:formatCode>0.0</c:formatCode>
                <c:ptCount val="7"/>
                <c:pt idx="0">
                  <c:v>0.34542314335060492</c:v>
                </c:pt>
                <c:pt idx="1">
                  <c:v>11.57167530224525</c:v>
                </c:pt>
                <c:pt idx="2">
                  <c:v>13.126079447322969</c:v>
                </c:pt>
                <c:pt idx="3">
                  <c:v>14.162348877374784</c:v>
                </c:pt>
                <c:pt idx="4">
                  <c:v>16.580310880828986</c:v>
                </c:pt>
                <c:pt idx="5">
                  <c:v>18.480138169257327</c:v>
                </c:pt>
                <c:pt idx="6">
                  <c:v>25.734024179620036</c:v>
                </c:pt>
              </c:numCache>
            </c:numRef>
          </c:val>
        </c:ser>
        <c:dLbls>
          <c:showLegendKey val="0"/>
          <c:showVal val="1"/>
          <c:showCatName val="0"/>
          <c:showSerName val="0"/>
          <c:showPercent val="0"/>
          <c:showBubbleSize val="0"/>
        </c:dLbls>
        <c:gapWidth val="150"/>
        <c:overlap val="-25"/>
        <c:axId val="182751232"/>
        <c:axId val="182752768"/>
      </c:barChart>
      <c:catAx>
        <c:axId val="18275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pl-PL"/>
          </a:p>
        </c:txPr>
        <c:crossAx val="182752768"/>
        <c:crosses val="autoZero"/>
        <c:auto val="1"/>
        <c:lblAlgn val="ctr"/>
        <c:lblOffset val="100"/>
        <c:noMultiLvlLbl val="0"/>
      </c:catAx>
      <c:valAx>
        <c:axId val="182752768"/>
        <c:scaling>
          <c:orientation val="minMax"/>
        </c:scaling>
        <c:delete val="1"/>
        <c:axPos val="b"/>
        <c:numFmt formatCode="0.0" sourceLinked="1"/>
        <c:majorTickMark val="none"/>
        <c:minorTickMark val="none"/>
        <c:tickLblPos val="none"/>
        <c:crossAx val="182751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andara" panose="020E0502030303020204" pitchFamily="34" charset="0"/>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cat>
            <c:strRef>
              <c:f>wyniki!$I$74:$I$76</c:f>
              <c:strCache>
                <c:ptCount val="3"/>
                <c:pt idx="0">
                  <c:v>Tak, współpracowałem/am i nadal współpracuję</c:v>
                </c:pt>
                <c:pt idx="1">
                  <c:v>Tak, kiedyś współpracowałem/am, ale obecnie już nie</c:v>
                </c:pt>
                <c:pt idx="2">
                  <c:v>Nigdy nie współpracowałem/am</c:v>
                </c:pt>
              </c:strCache>
            </c:strRef>
          </c:cat>
          <c:val>
            <c:numRef>
              <c:f>wyniki!$J$74:$J$76</c:f>
              <c:numCache>
                <c:formatCode>General</c:formatCode>
                <c:ptCount val="3"/>
                <c:pt idx="0">
                  <c:v>20</c:v>
                </c:pt>
                <c:pt idx="1">
                  <c:v>1</c:v>
                </c:pt>
                <c:pt idx="2">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Candara" panose="020E050203030302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cat>
            <c:strRef>
              <c:f>wyniki!$D$93:$D$95</c:f>
              <c:strCache>
                <c:ptCount val="3"/>
                <c:pt idx="0">
                  <c:v>Nie ubiegaliśmy się o dofinansowanie</c:v>
                </c:pt>
                <c:pt idx="1">
                  <c:v>Tak, ale nie otrzymaliśmy dofinansowania</c:v>
                </c:pt>
                <c:pt idx="2">
                  <c:v>Tak, otrzymywaliśmy dofinansowanie</c:v>
                </c:pt>
              </c:strCache>
            </c:strRef>
          </c:cat>
          <c:val>
            <c:numRef>
              <c:f>wyniki!$E$93:$E$95</c:f>
              <c:numCache>
                <c:formatCode>General</c:formatCode>
                <c:ptCount val="3"/>
                <c:pt idx="0">
                  <c:v>9</c:v>
                </c:pt>
                <c:pt idx="1">
                  <c:v>2</c:v>
                </c:pt>
                <c:pt idx="2">
                  <c:v>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ndara" panose="020E050203030302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6600"/>
            </a:solidFill>
          </c:spPr>
          <c:invertIfNegative val="0"/>
          <c:dPt>
            <c:idx val="3"/>
            <c:invertIfNegative val="0"/>
            <c:bubble3D val="0"/>
            <c:spPr>
              <a:solidFill>
                <a:schemeClr val="bg1">
                  <a:lumMod val="50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Arkusz1!$A$24:$A$31</c:f>
              <c:strCache>
                <c:ptCount val="8"/>
                <c:pt idx="0">
                  <c:v>Polska </c:v>
                </c:pt>
                <c:pt idx="1">
                  <c:v>Województwo Małopolskie</c:v>
                </c:pt>
                <c:pt idx="2">
                  <c:v>Powiat nowosądecki</c:v>
                </c:pt>
                <c:pt idx="3">
                  <c:v>LGD Korona Sądecka </c:v>
                </c:pt>
                <c:pt idx="4">
                  <c:v>Miasto Grybów</c:v>
                </c:pt>
                <c:pt idx="5">
                  <c:v>Gmina Chełmiec</c:v>
                </c:pt>
                <c:pt idx="6">
                  <c:v>Gmina Grybów</c:v>
                </c:pt>
                <c:pt idx="7">
                  <c:v>Gmina Kamionka Wielka</c:v>
                </c:pt>
              </c:strCache>
            </c:strRef>
          </c:cat>
          <c:val>
            <c:numRef>
              <c:f>Arkusz1!$G$24:$G$31</c:f>
              <c:numCache>
                <c:formatCode>0.0</c:formatCode>
                <c:ptCount val="8"/>
                <c:pt idx="0">
                  <c:v>107.06394686584512</c:v>
                </c:pt>
                <c:pt idx="1">
                  <c:v>105.92322143634129</c:v>
                </c:pt>
                <c:pt idx="2">
                  <c:v>70.948402020488118</c:v>
                </c:pt>
                <c:pt idx="3">
                  <c:v>67.20359123316608</c:v>
                </c:pt>
                <c:pt idx="4">
                  <c:v>74.715487382483516</c:v>
                </c:pt>
                <c:pt idx="5">
                  <c:v>75.732125903746436</c:v>
                </c:pt>
                <c:pt idx="6">
                  <c:v>59.064873867652238</c:v>
                </c:pt>
                <c:pt idx="7">
                  <c:v>59.405940594059402</c:v>
                </c:pt>
              </c:numCache>
            </c:numRef>
          </c:val>
        </c:ser>
        <c:dLbls>
          <c:showLegendKey val="0"/>
          <c:showVal val="0"/>
          <c:showCatName val="0"/>
          <c:showSerName val="0"/>
          <c:showPercent val="0"/>
          <c:showBubbleSize val="0"/>
        </c:dLbls>
        <c:gapWidth val="150"/>
        <c:axId val="139144576"/>
        <c:axId val="139170944"/>
      </c:barChart>
      <c:catAx>
        <c:axId val="139144576"/>
        <c:scaling>
          <c:orientation val="minMax"/>
        </c:scaling>
        <c:delete val="0"/>
        <c:axPos val="b"/>
        <c:numFmt formatCode="General" sourceLinked="0"/>
        <c:majorTickMark val="out"/>
        <c:minorTickMark val="none"/>
        <c:tickLblPos val="nextTo"/>
        <c:txPr>
          <a:bodyPr/>
          <a:lstStyle/>
          <a:p>
            <a:pPr>
              <a:defRPr sz="800"/>
            </a:pPr>
            <a:endParaRPr lang="pl-PL"/>
          </a:p>
        </c:txPr>
        <c:crossAx val="139170944"/>
        <c:crosses val="autoZero"/>
        <c:auto val="1"/>
        <c:lblAlgn val="ctr"/>
        <c:lblOffset val="100"/>
        <c:noMultiLvlLbl val="0"/>
      </c:catAx>
      <c:valAx>
        <c:axId val="139170944"/>
        <c:scaling>
          <c:orientation val="minMax"/>
        </c:scaling>
        <c:delete val="0"/>
        <c:axPos val="l"/>
        <c:majorGridlines/>
        <c:numFmt formatCode="0.0" sourceLinked="1"/>
        <c:majorTickMark val="out"/>
        <c:minorTickMark val="none"/>
        <c:tickLblPos val="nextTo"/>
        <c:crossAx val="1391445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a:solidFill>
                <a:srgbClr val="006600"/>
              </a:solidFill>
            </a:ln>
          </c:spPr>
          <c:marker>
            <c:symbol val="none"/>
          </c:marker>
          <c:cat>
            <c:numRef>
              <c:f>Arkusz1!$B$23:$G$23</c:f>
              <c:numCache>
                <c:formatCode>General</c:formatCode>
                <c:ptCount val="6"/>
                <c:pt idx="0">
                  <c:v>2009</c:v>
                </c:pt>
                <c:pt idx="1">
                  <c:v>2010</c:v>
                </c:pt>
                <c:pt idx="2">
                  <c:v>2011</c:v>
                </c:pt>
                <c:pt idx="3">
                  <c:v>2012</c:v>
                </c:pt>
                <c:pt idx="4">
                  <c:v>2013</c:v>
                </c:pt>
                <c:pt idx="5">
                  <c:v>2014</c:v>
                </c:pt>
              </c:numCache>
            </c:numRef>
          </c:cat>
          <c:val>
            <c:numRef>
              <c:f>Arkusz1!$B$20:$G$20</c:f>
              <c:numCache>
                <c:formatCode>0</c:formatCode>
                <c:ptCount val="6"/>
                <c:pt idx="0">
                  <c:v>3629</c:v>
                </c:pt>
                <c:pt idx="1">
                  <c:v>3977</c:v>
                </c:pt>
                <c:pt idx="2">
                  <c:v>4104</c:v>
                </c:pt>
                <c:pt idx="3">
                  <c:v>4334</c:v>
                </c:pt>
                <c:pt idx="4">
                  <c:v>4516</c:v>
                </c:pt>
                <c:pt idx="5">
                  <c:v>4581</c:v>
                </c:pt>
              </c:numCache>
            </c:numRef>
          </c:val>
          <c:smooth val="0"/>
        </c:ser>
        <c:dLbls>
          <c:showLegendKey val="0"/>
          <c:showVal val="0"/>
          <c:showCatName val="0"/>
          <c:showSerName val="0"/>
          <c:showPercent val="0"/>
          <c:showBubbleSize val="0"/>
        </c:dLbls>
        <c:marker val="1"/>
        <c:smooth val="0"/>
        <c:axId val="139404032"/>
        <c:axId val="139405568"/>
      </c:lineChart>
      <c:catAx>
        <c:axId val="139404032"/>
        <c:scaling>
          <c:orientation val="minMax"/>
        </c:scaling>
        <c:delete val="0"/>
        <c:axPos val="b"/>
        <c:numFmt formatCode="General" sourceLinked="1"/>
        <c:majorTickMark val="out"/>
        <c:minorTickMark val="none"/>
        <c:tickLblPos val="nextTo"/>
        <c:crossAx val="139405568"/>
        <c:crosses val="autoZero"/>
        <c:auto val="1"/>
        <c:lblAlgn val="ctr"/>
        <c:lblOffset val="100"/>
        <c:noMultiLvlLbl val="0"/>
      </c:catAx>
      <c:valAx>
        <c:axId val="139405568"/>
        <c:scaling>
          <c:orientation val="minMax"/>
          <c:min val="3400"/>
        </c:scaling>
        <c:delete val="0"/>
        <c:axPos val="l"/>
        <c:majorGridlines/>
        <c:numFmt formatCode="0" sourceLinked="1"/>
        <c:majorTickMark val="out"/>
        <c:minorTickMark val="none"/>
        <c:tickLblPos val="nextTo"/>
        <c:crossAx val="13940403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a:solidFill>
                <a:srgbClr val="006600"/>
              </a:solidFill>
            </a:ln>
          </c:spPr>
          <c:marker>
            <c:symbol val="none"/>
          </c:marker>
          <c:dLbls>
            <c:dLbl>
              <c:idx val="0"/>
              <c:layout>
                <c:manualLayout>
                  <c:x val="-5.2777777777777792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2777777777777792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777777777777729E-2"/>
                  <c:y val="3.240740740740764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2777777777777792E-2"/>
                  <c:y val="4.16666666666666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8333333333333778E-2"/>
                  <c:y val="5.55555555555554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5"/>
                  <c:y val="5.55555555555554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1666666666666782E-2"/>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'Dane ogółem'!$L$42:$L$48</c:f>
              <c:numCache>
                <c:formatCode>General</c:formatCode>
                <c:ptCount val="7"/>
                <c:pt idx="0">
                  <c:v>2009</c:v>
                </c:pt>
                <c:pt idx="1">
                  <c:v>2010</c:v>
                </c:pt>
                <c:pt idx="2">
                  <c:v>2011</c:v>
                </c:pt>
                <c:pt idx="3">
                  <c:v>2012</c:v>
                </c:pt>
                <c:pt idx="4">
                  <c:v>2013</c:v>
                </c:pt>
                <c:pt idx="5">
                  <c:v>2014</c:v>
                </c:pt>
              </c:numCache>
            </c:numRef>
          </c:cat>
          <c:val>
            <c:numRef>
              <c:f>'Dane ogółem'!$M$42:$M$48</c:f>
              <c:numCache>
                <c:formatCode>#,##0</c:formatCode>
                <c:ptCount val="7"/>
                <c:pt idx="0">
                  <c:v>3656</c:v>
                </c:pt>
                <c:pt idx="1">
                  <c:v>4059</c:v>
                </c:pt>
                <c:pt idx="2">
                  <c:v>4144</c:v>
                </c:pt>
                <c:pt idx="3">
                  <c:v>4325</c:v>
                </c:pt>
                <c:pt idx="4">
                  <c:v>4421</c:v>
                </c:pt>
                <c:pt idx="5">
                  <c:v>3655</c:v>
                </c:pt>
              </c:numCache>
            </c:numRef>
          </c:val>
          <c:smooth val="0"/>
        </c:ser>
        <c:dLbls>
          <c:showLegendKey val="0"/>
          <c:showVal val="0"/>
          <c:showCatName val="0"/>
          <c:showSerName val="0"/>
          <c:showPercent val="0"/>
          <c:showBubbleSize val="0"/>
        </c:dLbls>
        <c:marker val="1"/>
        <c:smooth val="0"/>
        <c:axId val="139417856"/>
        <c:axId val="139436032"/>
      </c:lineChart>
      <c:catAx>
        <c:axId val="139417856"/>
        <c:scaling>
          <c:orientation val="minMax"/>
        </c:scaling>
        <c:delete val="0"/>
        <c:axPos val="b"/>
        <c:numFmt formatCode="General" sourceLinked="1"/>
        <c:majorTickMark val="out"/>
        <c:minorTickMark val="none"/>
        <c:tickLblPos val="nextTo"/>
        <c:crossAx val="139436032"/>
        <c:crosses val="autoZero"/>
        <c:auto val="1"/>
        <c:lblAlgn val="ctr"/>
        <c:lblOffset val="100"/>
        <c:noMultiLvlLbl val="0"/>
      </c:catAx>
      <c:valAx>
        <c:axId val="139436032"/>
        <c:scaling>
          <c:orientation val="minMax"/>
          <c:min val="2500"/>
        </c:scaling>
        <c:delete val="0"/>
        <c:axPos val="l"/>
        <c:majorGridlines/>
        <c:numFmt formatCode="#,##0" sourceLinked="1"/>
        <c:majorTickMark val="out"/>
        <c:minorTickMark val="none"/>
        <c:tickLblPos val="nextTo"/>
        <c:crossAx val="139417856"/>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bg1">
                <a:lumMod val="50000"/>
              </a:schemeClr>
            </a:solidFill>
          </c:spPr>
          <c:invertIfNegative val="0"/>
          <c:dPt>
            <c:idx val="3"/>
            <c:invertIfNegative val="0"/>
            <c:bubble3D val="0"/>
            <c:spPr>
              <a:solidFill>
                <a:srgbClr val="0066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DATA!$A$31:$A$38</c:f>
              <c:strCache>
                <c:ptCount val="8"/>
                <c:pt idx="0">
                  <c:v>Polska </c:v>
                </c:pt>
                <c:pt idx="1">
                  <c:v>Województwo Małopolskie</c:v>
                </c:pt>
                <c:pt idx="2">
                  <c:v>Powiat nowosądecki</c:v>
                </c:pt>
                <c:pt idx="3">
                  <c:v>LGD Korona Sądecka</c:v>
                </c:pt>
                <c:pt idx="4">
                  <c:v>Miasto Grybów</c:v>
                </c:pt>
                <c:pt idx="5">
                  <c:v>Gmina Chełmiec</c:v>
                </c:pt>
                <c:pt idx="6">
                  <c:v>Gmina Grybów</c:v>
                </c:pt>
                <c:pt idx="7">
                  <c:v>Gmina Kamionka Wielka</c:v>
                </c:pt>
              </c:strCache>
            </c:strRef>
          </c:cat>
          <c:val>
            <c:numRef>
              <c:f>DATA!$G$31:$G$38</c:f>
              <c:numCache>
                <c:formatCode>0.0</c:formatCode>
                <c:ptCount val="8"/>
                <c:pt idx="0">
                  <c:v>7.5326776601823804</c:v>
                </c:pt>
                <c:pt idx="1">
                  <c:v>6.5706436231527432</c:v>
                </c:pt>
                <c:pt idx="2">
                  <c:v>8.2793130899579186</c:v>
                </c:pt>
                <c:pt idx="3">
                  <c:v>8.5967635713613717</c:v>
                </c:pt>
                <c:pt idx="4">
                  <c:v>7.8660643103906454</c:v>
                </c:pt>
                <c:pt idx="5">
                  <c:v>9.1522323215000547</c:v>
                </c:pt>
                <c:pt idx="6">
                  <c:v>7.9373542152615801</c:v>
                </c:pt>
                <c:pt idx="7">
                  <c:v>9.0647482014388494</c:v>
                </c:pt>
              </c:numCache>
            </c:numRef>
          </c:val>
        </c:ser>
        <c:dLbls>
          <c:showLegendKey val="0"/>
          <c:showVal val="0"/>
          <c:showCatName val="0"/>
          <c:showSerName val="0"/>
          <c:showPercent val="0"/>
          <c:showBubbleSize val="0"/>
        </c:dLbls>
        <c:gapWidth val="150"/>
        <c:axId val="139444608"/>
        <c:axId val="139446144"/>
      </c:barChart>
      <c:catAx>
        <c:axId val="139444608"/>
        <c:scaling>
          <c:orientation val="minMax"/>
        </c:scaling>
        <c:delete val="0"/>
        <c:axPos val="b"/>
        <c:numFmt formatCode="General" sourceLinked="0"/>
        <c:majorTickMark val="out"/>
        <c:minorTickMark val="none"/>
        <c:tickLblPos val="nextTo"/>
        <c:txPr>
          <a:bodyPr/>
          <a:lstStyle/>
          <a:p>
            <a:pPr>
              <a:defRPr sz="800"/>
            </a:pPr>
            <a:endParaRPr lang="pl-PL"/>
          </a:p>
        </c:txPr>
        <c:crossAx val="139446144"/>
        <c:crosses val="autoZero"/>
        <c:auto val="1"/>
        <c:lblAlgn val="ctr"/>
        <c:lblOffset val="100"/>
        <c:noMultiLvlLbl val="0"/>
      </c:catAx>
      <c:valAx>
        <c:axId val="139446144"/>
        <c:scaling>
          <c:orientation val="minMax"/>
        </c:scaling>
        <c:delete val="0"/>
        <c:axPos val="l"/>
        <c:majorGridlines/>
        <c:numFmt formatCode="0.0" sourceLinked="1"/>
        <c:majorTickMark val="out"/>
        <c:minorTickMark val="none"/>
        <c:tickLblPos val="nextTo"/>
        <c:crossAx val="139444608"/>
        <c:crosses val="autoZero"/>
        <c:crossBetween val="between"/>
      </c:valAx>
    </c:plotArea>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7F7F7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'Struktura wg gmin '!$I$54:$N$54</c:f>
              <c:strCache>
                <c:ptCount val="6"/>
                <c:pt idx="0">
                  <c:v>18 - 24 </c:v>
                </c:pt>
                <c:pt idx="1">
                  <c:v>25 - 34 </c:v>
                </c:pt>
                <c:pt idx="2">
                  <c:v>35 - 44 </c:v>
                </c:pt>
                <c:pt idx="3">
                  <c:v>45 - 54 </c:v>
                </c:pt>
                <c:pt idx="4">
                  <c:v>55 - 59</c:v>
                </c:pt>
                <c:pt idx="5">
                  <c:v>60 - 64 </c:v>
                </c:pt>
              </c:strCache>
            </c:strRef>
          </c:cat>
          <c:val>
            <c:numRef>
              <c:f>'Struktura wg gmin '!$I$60:$N$60</c:f>
              <c:numCache>
                <c:formatCode>0.0%</c:formatCode>
                <c:ptCount val="6"/>
                <c:pt idx="0">
                  <c:v>0.2352941176470589</c:v>
                </c:pt>
                <c:pt idx="1">
                  <c:v>0.28864569083447417</c:v>
                </c:pt>
                <c:pt idx="2">
                  <c:v>0.20383036935704521</c:v>
                </c:pt>
                <c:pt idx="3">
                  <c:v>0.18194254445964478</c:v>
                </c:pt>
                <c:pt idx="4">
                  <c:v>7.4145006839945488E-2</c:v>
                </c:pt>
                <c:pt idx="5">
                  <c:v>1.6142270861833161E-2</c:v>
                </c:pt>
              </c:numCache>
            </c:numRef>
          </c:val>
        </c:ser>
        <c:dLbls>
          <c:showLegendKey val="0"/>
          <c:showVal val="0"/>
          <c:showCatName val="0"/>
          <c:showSerName val="0"/>
          <c:showPercent val="0"/>
          <c:showBubbleSize val="0"/>
        </c:dLbls>
        <c:gapWidth val="150"/>
        <c:axId val="178854144"/>
        <c:axId val="178868224"/>
      </c:barChart>
      <c:catAx>
        <c:axId val="178854144"/>
        <c:scaling>
          <c:orientation val="minMax"/>
        </c:scaling>
        <c:delete val="0"/>
        <c:axPos val="b"/>
        <c:numFmt formatCode="General" sourceLinked="0"/>
        <c:majorTickMark val="out"/>
        <c:minorTickMark val="none"/>
        <c:tickLblPos val="nextTo"/>
        <c:crossAx val="178868224"/>
        <c:crosses val="autoZero"/>
        <c:auto val="1"/>
        <c:lblAlgn val="ctr"/>
        <c:lblOffset val="100"/>
        <c:noMultiLvlLbl val="0"/>
      </c:catAx>
      <c:valAx>
        <c:axId val="178868224"/>
        <c:scaling>
          <c:orientation val="minMax"/>
          <c:max val="0.4"/>
        </c:scaling>
        <c:delete val="0"/>
        <c:axPos val="l"/>
        <c:majorGridlines/>
        <c:numFmt formatCode="0.0%" sourceLinked="1"/>
        <c:majorTickMark val="out"/>
        <c:minorTickMark val="none"/>
        <c:tickLblPos val="nextTo"/>
        <c:crossAx val="178854144"/>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'Struktura wg gmin '!$O$54:$S$54</c:f>
              <c:strCache>
                <c:ptCount val="5"/>
                <c:pt idx="0">
                  <c:v>wyższe</c:v>
                </c:pt>
                <c:pt idx="1">
                  <c:v>polic i średnie zawodowe</c:v>
                </c:pt>
                <c:pt idx="2">
                  <c:v>średnie ogólno-kształcące</c:v>
                </c:pt>
                <c:pt idx="3">
                  <c:v>zasadnicze zawodowe</c:v>
                </c:pt>
                <c:pt idx="4">
                  <c:v>gimnazjalne i poniżej</c:v>
                </c:pt>
              </c:strCache>
            </c:strRef>
          </c:cat>
          <c:val>
            <c:numRef>
              <c:f>'Struktura wg gmin '!$O$60:$S$60</c:f>
              <c:numCache>
                <c:formatCode>0.0%</c:formatCode>
                <c:ptCount val="5"/>
                <c:pt idx="0">
                  <c:v>0.14856361149110844</c:v>
                </c:pt>
                <c:pt idx="1">
                  <c:v>0.26292749658002734</c:v>
                </c:pt>
                <c:pt idx="2">
                  <c:v>9.6032831737346128E-2</c:v>
                </c:pt>
                <c:pt idx="3">
                  <c:v>0.36060191518468027</c:v>
                </c:pt>
                <c:pt idx="4">
                  <c:v>0.13187414500683992</c:v>
                </c:pt>
              </c:numCache>
            </c:numRef>
          </c:val>
        </c:ser>
        <c:dLbls>
          <c:showLegendKey val="0"/>
          <c:showVal val="0"/>
          <c:showCatName val="0"/>
          <c:showSerName val="0"/>
          <c:showPercent val="0"/>
          <c:showBubbleSize val="0"/>
        </c:dLbls>
        <c:gapWidth val="150"/>
        <c:axId val="178888704"/>
        <c:axId val="178890240"/>
      </c:barChart>
      <c:catAx>
        <c:axId val="178888704"/>
        <c:scaling>
          <c:orientation val="minMax"/>
        </c:scaling>
        <c:delete val="0"/>
        <c:axPos val="b"/>
        <c:numFmt formatCode="General" sourceLinked="0"/>
        <c:majorTickMark val="out"/>
        <c:minorTickMark val="none"/>
        <c:tickLblPos val="nextTo"/>
        <c:txPr>
          <a:bodyPr/>
          <a:lstStyle/>
          <a:p>
            <a:pPr>
              <a:defRPr sz="800"/>
            </a:pPr>
            <a:endParaRPr lang="pl-PL"/>
          </a:p>
        </c:txPr>
        <c:crossAx val="178890240"/>
        <c:crosses val="autoZero"/>
        <c:auto val="1"/>
        <c:lblAlgn val="ctr"/>
        <c:lblOffset val="100"/>
        <c:noMultiLvlLbl val="0"/>
      </c:catAx>
      <c:valAx>
        <c:axId val="178890240"/>
        <c:scaling>
          <c:orientation val="minMax"/>
        </c:scaling>
        <c:delete val="0"/>
        <c:axPos val="l"/>
        <c:majorGridlines/>
        <c:numFmt formatCode="0.0%" sourceLinked="1"/>
        <c:majorTickMark val="out"/>
        <c:minorTickMark val="none"/>
        <c:tickLblPos val="nextTo"/>
        <c:crossAx val="178888704"/>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0066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'Struktura wg gmin '!$C$54:$H$54</c:f>
              <c:strCache>
                <c:ptCount val="6"/>
                <c:pt idx="0">
                  <c:v>do 1 miesiąca</c:v>
                </c:pt>
                <c:pt idx="1">
                  <c:v> 1-3 miesięcy</c:v>
                </c:pt>
                <c:pt idx="2">
                  <c:v>  3-6 miesięcy</c:v>
                </c:pt>
                <c:pt idx="3">
                  <c:v> 6-12 miesięcy</c:v>
                </c:pt>
                <c:pt idx="4">
                  <c:v> 12-24 miesięcy</c:v>
                </c:pt>
                <c:pt idx="5">
                  <c:v>pow. 24 miesięcy</c:v>
                </c:pt>
              </c:strCache>
            </c:strRef>
          </c:cat>
          <c:val>
            <c:numRef>
              <c:f>'Struktura wg gmin '!$C$60:$H$60</c:f>
              <c:numCache>
                <c:formatCode>0.0%</c:formatCode>
                <c:ptCount val="6"/>
                <c:pt idx="0">
                  <c:v>0.10670314637482958</c:v>
                </c:pt>
                <c:pt idx="1">
                  <c:v>0.17674418604651246</c:v>
                </c:pt>
                <c:pt idx="2">
                  <c:v>0.16087551299589567</c:v>
                </c:pt>
                <c:pt idx="3">
                  <c:v>0.14336525307797618</c:v>
                </c:pt>
                <c:pt idx="4">
                  <c:v>0.17318741450068401</c:v>
                </c:pt>
                <c:pt idx="5">
                  <c:v>0.23912448700410396</c:v>
                </c:pt>
              </c:numCache>
            </c:numRef>
          </c:val>
        </c:ser>
        <c:dLbls>
          <c:showLegendKey val="0"/>
          <c:showVal val="0"/>
          <c:showCatName val="0"/>
          <c:showSerName val="0"/>
          <c:showPercent val="0"/>
          <c:showBubbleSize val="0"/>
        </c:dLbls>
        <c:gapWidth val="150"/>
        <c:axId val="139597696"/>
        <c:axId val="139599232"/>
      </c:barChart>
      <c:catAx>
        <c:axId val="139597696"/>
        <c:scaling>
          <c:orientation val="minMax"/>
        </c:scaling>
        <c:delete val="0"/>
        <c:axPos val="b"/>
        <c:numFmt formatCode="General" sourceLinked="0"/>
        <c:majorTickMark val="out"/>
        <c:minorTickMark val="none"/>
        <c:tickLblPos val="nextTo"/>
        <c:crossAx val="139599232"/>
        <c:crosses val="autoZero"/>
        <c:auto val="1"/>
        <c:lblAlgn val="ctr"/>
        <c:lblOffset val="100"/>
        <c:noMultiLvlLbl val="0"/>
      </c:catAx>
      <c:valAx>
        <c:axId val="139599232"/>
        <c:scaling>
          <c:orientation val="minMax"/>
          <c:max val="0.4"/>
        </c:scaling>
        <c:delete val="0"/>
        <c:axPos val="l"/>
        <c:majorGridlines/>
        <c:numFmt formatCode="0.0%" sourceLinked="1"/>
        <c:majorTickMark val="out"/>
        <c:minorTickMark val="none"/>
        <c:tickLblPos val="nextTo"/>
        <c:crossAx val="13959769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0.81429</cdr:x>
      <cdr:y>0.01797</cdr:y>
    </cdr:from>
    <cdr:to>
      <cdr:x>0.96033</cdr:x>
      <cdr:y>0.08673</cdr:y>
    </cdr:to>
    <cdr:sp macro="" textlink="">
      <cdr:nvSpPr>
        <cdr:cNvPr id="2" name="Prostokąt 1"/>
        <cdr:cNvSpPr/>
      </cdr:nvSpPr>
      <cdr:spPr>
        <a:xfrm xmlns:a="http://schemas.openxmlformats.org/drawingml/2006/main">
          <a:off x="4568349" y="67108"/>
          <a:ext cx="819317"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0.26936</cdr:x>
      <cdr:y>0.08933</cdr:y>
    </cdr:to>
    <cdr:sp macro="" textlink="">
      <cdr:nvSpPr>
        <cdr:cNvPr id="4" name="Prostokąt 3"/>
        <cdr:cNvSpPr/>
      </cdr:nvSpPr>
      <cdr:spPr>
        <a:xfrm xmlns:a="http://schemas.openxmlformats.org/drawingml/2006/main">
          <a:off x="666926" y="76818"/>
          <a:ext cx="844227"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drawings/drawing2.xml><?xml version="1.0" encoding="utf-8"?>
<c:userShapes xmlns:c="http://schemas.openxmlformats.org/drawingml/2006/chart">
  <cdr:relSizeAnchor xmlns:cdr="http://schemas.openxmlformats.org/drawingml/2006/chartDrawing">
    <cdr:from>
      <cdr:x>0.31707</cdr:x>
      <cdr:y>0.56622</cdr:y>
    </cdr:from>
    <cdr:to>
      <cdr:x>0.41732</cdr:x>
      <cdr:y>0.68879</cdr:y>
    </cdr:to>
    <cdr:sp macro="" textlink="">
      <cdr:nvSpPr>
        <cdr:cNvPr id="2" name="Pole tekstowe 1"/>
        <cdr:cNvSpPr txBox="1"/>
      </cdr:nvSpPr>
      <cdr:spPr>
        <a:xfrm xmlns:a="http://schemas.openxmlformats.org/drawingml/2006/main">
          <a:off x="1173192" y="864360"/>
          <a:ext cx="370936" cy="1870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a:latin typeface="Candara" panose="020E0502030303020204" pitchFamily="34" charset="0"/>
            </a:rPr>
            <a:t>20</a:t>
          </a:r>
        </a:p>
      </cdr:txBody>
    </cdr:sp>
  </cdr:relSizeAnchor>
  <cdr:relSizeAnchor xmlns:cdr="http://schemas.openxmlformats.org/drawingml/2006/chartDrawing">
    <cdr:from>
      <cdr:x>0.21423</cdr:x>
      <cdr:y>0.18575</cdr:y>
    </cdr:from>
    <cdr:to>
      <cdr:x>0.31448</cdr:x>
      <cdr:y>0.30832</cdr:y>
    </cdr:to>
    <cdr:sp macro="" textlink="">
      <cdr:nvSpPr>
        <cdr:cNvPr id="3" name="Pole tekstowe 1"/>
        <cdr:cNvSpPr txBox="1"/>
      </cdr:nvSpPr>
      <cdr:spPr>
        <a:xfrm xmlns:a="http://schemas.openxmlformats.org/drawingml/2006/main">
          <a:off x="792672" y="326846"/>
          <a:ext cx="370936" cy="215661"/>
        </a:xfrm>
        <a:prstGeom xmlns:a="http://schemas.openxmlformats.org/drawingml/2006/main" prst="rect">
          <a:avLst/>
        </a:prstGeom>
      </cdr:spPr>
    </cdr:sp>
  </cdr:relSizeAnchor>
</c:userShapes>
</file>

<file path=word/drawings/drawing3.xml><?xml version="1.0" encoding="utf-8"?>
<c:userShapes xmlns:c="http://schemas.openxmlformats.org/drawingml/2006/chart">
  <cdr:relSizeAnchor xmlns:cdr="http://schemas.openxmlformats.org/drawingml/2006/chartDrawing">
    <cdr:from>
      <cdr:x>0.37907</cdr:x>
      <cdr:y>0.36271</cdr:y>
    </cdr:from>
    <cdr:to>
      <cdr:x>0.47075</cdr:x>
      <cdr:y>0.47006</cdr:y>
    </cdr:to>
    <cdr:sp macro="" textlink="">
      <cdr:nvSpPr>
        <cdr:cNvPr id="2" name="Pole tekstowe 1"/>
        <cdr:cNvSpPr txBox="1"/>
      </cdr:nvSpPr>
      <cdr:spPr>
        <a:xfrm xmlns:a="http://schemas.openxmlformats.org/drawingml/2006/main">
          <a:off x="1684013" y="707081"/>
          <a:ext cx="407284" cy="209279"/>
        </a:xfrm>
        <a:prstGeom xmlns:a="http://schemas.openxmlformats.org/drawingml/2006/main" prst="rect">
          <a:avLst/>
        </a:prstGeom>
      </cdr:spPr>
    </cdr:sp>
  </cdr:relSizeAnchor>
  <cdr:relSizeAnchor xmlns:cdr="http://schemas.openxmlformats.org/drawingml/2006/chartDrawing">
    <cdr:from>
      <cdr:x>0.37865</cdr:x>
      <cdr:y>0.67703</cdr:y>
    </cdr:from>
    <cdr:to>
      <cdr:x>0.43691</cdr:x>
      <cdr:y>0.78323</cdr:y>
    </cdr:to>
    <cdr:sp macro="" textlink="">
      <cdr:nvSpPr>
        <cdr:cNvPr id="3" name="Pole tekstowe 2"/>
        <cdr:cNvSpPr txBox="1"/>
      </cdr:nvSpPr>
      <cdr:spPr>
        <a:xfrm xmlns:a="http://schemas.openxmlformats.org/drawingml/2006/main">
          <a:off x="1682151" y="1319842"/>
          <a:ext cx="258793" cy="2070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a:latin typeface="Candara" panose="020E0502030303020204" pitchFamily="34" charset="0"/>
            </a:rPr>
            <a:t>2</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BFA0A-A4A9-4717-9234-B0177BE7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28321</Words>
  <Characters>169928</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LOKALNA STRATEGIA ROZWOJU  Lokalnej Grupy Działania Korona Sądecka</vt:lpstr>
    </vt:vector>
  </TitlesOfParts>
  <Company/>
  <LinksUpToDate>false</LinksUpToDate>
  <CharactersWithSpaces>197854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Lokalnej Grupy Działania Korona Sądecka</dc:title>
  <dc:subject>2015</dc:subject>
  <dc:creator>ZywiecKuba</dc:creator>
  <cp:lastModifiedBy>monika</cp:lastModifiedBy>
  <cp:revision>2</cp:revision>
  <cp:lastPrinted>2015-08-06T09:06:00Z</cp:lastPrinted>
  <dcterms:created xsi:type="dcterms:W3CDTF">2015-12-08T10:25:00Z</dcterms:created>
  <dcterms:modified xsi:type="dcterms:W3CDTF">2015-12-08T10:25:00Z</dcterms:modified>
</cp:coreProperties>
</file>